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CD074" w14:textId="77777777" w:rsidR="00A77646" w:rsidRPr="00B66629" w:rsidRDefault="00A77646" w:rsidP="00435420"/>
    <w:p w14:paraId="1705BA13" w14:textId="77777777" w:rsidR="00A77646" w:rsidRPr="00B66629" w:rsidRDefault="00A77646" w:rsidP="00435420"/>
    <w:p w14:paraId="51C02CC3" w14:textId="77777777" w:rsidR="00A77646" w:rsidRPr="00B66629" w:rsidRDefault="00712C37" w:rsidP="003B1B5B">
      <w:pPr>
        <w:jc w:val="center"/>
      </w:pPr>
      <w:r>
        <w:rPr>
          <w:noProof/>
          <w:lang w:val="en-US" w:eastAsia="en-US"/>
        </w:rPr>
        <w:drawing>
          <wp:inline distT="0" distB="0" distL="0" distR="0" wp14:anchorId="4599BE2B" wp14:editId="362140AD">
            <wp:extent cx="970280" cy="1232535"/>
            <wp:effectExtent l="0" t="0" r="1270" b="5715"/>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0280" cy="1232535"/>
                    </a:xfrm>
                    <a:prstGeom prst="rect">
                      <a:avLst/>
                    </a:prstGeom>
                    <a:noFill/>
                    <a:ln>
                      <a:noFill/>
                    </a:ln>
                  </pic:spPr>
                </pic:pic>
              </a:graphicData>
            </a:graphic>
          </wp:inline>
        </w:drawing>
      </w:r>
    </w:p>
    <w:p w14:paraId="54822814" w14:textId="77777777" w:rsidR="00320AE6" w:rsidRPr="00B66629" w:rsidRDefault="00320AE6" w:rsidP="00435420"/>
    <w:p w14:paraId="20486F0B" w14:textId="77777777" w:rsidR="00A77646" w:rsidRPr="00B66629" w:rsidRDefault="00A77646" w:rsidP="005B6502">
      <w:pPr>
        <w:spacing w:before="240" w:after="360"/>
        <w:jc w:val="center"/>
        <w:rPr>
          <w:b/>
          <w:snapToGrid w:val="0"/>
          <w:sz w:val="28"/>
          <w:szCs w:val="28"/>
        </w:rPr>
      </w:pPr>
      <w:r w:rsidRPr="00B66629">
        <w:rPr>
          <w:b/>
          <w:snapToGrid w:val="0"/>
          <w:sz w:val="28"/>
          <w:szCs w:val="28"/>
        </w:rPr>
        <w:t xml:space="preserve">Report of </w:t>
      </w:r>
      <w:r w:rsidR="00A77F85" w:rsidRPr="00B66629">
        <w:rPr>
          <w:b/>
          <w:snapToGrid w:val="0"/>
          <w:sz w:val="28"/>
          <w:szCs w:val="28"/>
        </w:rPr>
        <w:t xml:space="preserve">the </w:t>
      </w:r>
      <w:r w:rsidR="004144D2" w:rsidRPr="00B66629">
        <w:rPr>
          <w:b/>
          <w:snapToGrid w:val="0"/>
          <w:sz w:val="28"/>
          <w:szCs w:val="28"/>
        </w:rPr>
        <w:t>1</w:t>
      </w:r>
      <w:r w:rsidR="00F14ECE">
        <w:rPr>
          <w:b/>
          <w:snapToGrid w:val="0"/>
          <w:sz w:val="28"/>
          <w:szCs w:val="28"/>
        </w:rPr>
        <w:t>7</w:t>
      </w:r>
      <w:r w:rsidR="003C3029" w:rsidRPr="00B66629">
        <w:rPr>
          <w:b/>
          <w:snapToGrid w:val="0"/>
          <w:sz w:val="28"/>
          <w:szCs w:val="28"/>
          <w:vertAlign w:val="superscript"/>
        </w:rPr>
        <w:t>th</w:t>
      </w:r>
      <w:r w:rsidR="003C3029" w:rsidRPr="00B66629">
        <w:rPr>
          <w:b/>
          <w:snapToGrid w:val="0"/>
          <w:sz w:val="28"/>
          <w:szCs w:val="28"/>
        </w:rPr>
        <w:t xml:space="preserve"> </w:t>
      </w:r>
      <w:r w:rsidRPr="00B66629">
        <w:rPr>
          <w:b/>
          <w:snapToGrid w:val="0"/>
          <w:sz w:val="28"/>
          <w:szCs w:val="28"/>
        </w:rPr>
        <w:t>Session of the IALA ANM Committee</w:t>
      </w:r>
    </w:p>
    <w:p w14:paraId="15D8C26E" w14:textId="77777777" w:rsidR="00A77F85" w:rsidRPr="00B66629" w:rsidRDefault="00F14ECE" w:rsidP="005B6502">
      <w:pPr>
        <w:spacing w:before="240" w:after="240"/>
        <w:jc w:val="center"/>
        <w:rPr>
          <w:b/>
          <w:snapToGrid w:val="0"/>
          <w:sz w:val="28"/>
          <w:szCs w:val="28"/>
        </w:rPr>
      </w:pPr>
      <w:r>
        <w:rPr>
          <w:b/>
          <w:snapToGrid w:val="0"/>
          <w:sz w:val="28"/>
          <w:szCs w:val="28"/>
        </w:rPr>
        <w:t>17</w:t>
      </w:r>
      <w:r w:rsidR="00990CA2">
        <w:rPr>
          <w:b/>
          <w:snapToGrid w:val="0"/>
          <w:sz w:val="28"/>
          <w:szCs w:val="28"/>
        </w:rPr>
        <w:t xml:space="preserve"> to</w:t>
      </w:r>
      <w:r w:rsidR="00630840">
        <w:rPr>
          <w:b/>
          <w:snapToGrid w:val="0"/>
          <w:sz w:val="28"/>
          <w:szCs w:val="28"/>
        </w:rPr>
        <w:t xml:space="preserve"> </w:t>
      </w:r>
      <w:r>
        <w:rPr>
          <w:b/>
          <w:snapToGrid w:val="0"/>
          <w:sz w:val="28"/>
          <w:szCs w:val="28"/>
        </w:rPr>
        <w:t>21</w:t>
      </w:r>
      <w:r w:rsidR="003C3029" w:rsidRPr="00B66629">
        <w:rPr>
          <w:b/>
          <w:snapToGrid w:val="0"/>
          <w:sz w:val="28"/>
          <w:szCs w:val="28"/>
        </w:rPr>
        <w:t xml:space="preserve"> </w:t>
      </w:r>
      <w:r>
        <w:rPr>
          <w:b/>
          <w:snapToGrid w:val="0"/>
          <w:sz w:val="28"/>
          <w:szCs w:val="28"/>
        </w:rPr>
        <w:t>October</w:t>
      </w:r>
      <w:r w:rsidR="003C3029" w:rsidRPr="00B66629">
        <w:rPr>
          <w:b/>
          <w:snapToGrid w:val="0"/>
          <w:sz w:val="28"/>
          <w:szCs w:val="28"/>
        </w:rPr>
        <w:t xml:space="preserve"> 20</w:t>
      </w:r>
      <w:r w:rsidR="00205803">
        <w:rPr>
          <w:b/>
          <w:snapToGrid w:val="0"/>
          <w:sz w:val="28"/>
          <w:szCs w:val="28"/>
        </w:rPr>
        <w:t>11</w:t>
      </w:r>
    </w:p>
    <w:p w14:paraId="37A7A9BD" w14:textId="77777777" w:rsidR="00A77646" w:rsidRPr="00B66629" w:rsidRDefault="00A77646" w:rsidP="005B6502">
      <w:pPr>
        <w:spacing w:after="240"/>
        <w:rPr>
          <w:b/>
          <w:i/>
          <w:sz w:val="24"/>
        </w:rPr>
      </w:pPr>
      <w:r w:rsidRPr="00B66629">
        <w:rPr>
          <w:b/>
          <w:i/>
          <w:sz w:val="24"/>
        </w:rPr>
        <w:t>Executive Summary</w:t>
      </w:r>
    </w:p>
    <w:p w14:paraId="36277ED8" w14:textId="77777777" w:rsidR="00365C6C" w:rsidRPr="00B66629" w:rsidRDefault="00365C6C" w:rsidP="00D63CDD"/>
    <w:p w14:paraId="2439ED60" w14:textId="77777777" w:rsidR="00160BE5" w:rsidRDefault="00B61CBF" w:rsidP="0059561B">
      <w:pPr>
        <w:pStyle w:val="Bullet1"/>
      </w:pPr>
      <w:r>
        <w:t>37</w:t>
      </w:r>
      <w:r w:rsidR="00A85B2B">
        <w:t xml:space="preserve"> members attended this meeting of the </w:t>
      </w:r>
      <w:r w:rsidR="00391490">
        <w:t>ANM Committee</w:t>
      </w:r>
      <w:r w:rsidR="000D1673">
        <w:t xml:space="preserve">, </w:t>
      </w:r>
      <w:r>
        <w:t>5</w:t>
      </w:r>
      <w:r w:rsidR="000D1673">
        <w:t xml:space="preserve"> for the first time;</w:t>
      </w:r>
    </w:p>
    <w:p w14:paraId="5D544B99" w14:textId="77777777" w:rsidR="00563B69" w:rsidRDefault="00563B69" w:rsidP="00563B69">
      <w:pPr>
        <w:pStyle w:val="Bullet1"/>
      </w:pPr>
      <w:r w:rsidRPr="00B86B49">
        <w:t xml:space="preserve">The Committee considered </w:t>
      </w:r>
      <w:r w:rsidR="00B61CBF">
        <w:t>44</w:t>
      </w:r>
      <w:r>
        <w:t xml:space="preserve"> input papers</w:t>
      </w:r>
      <w:r w:rsidRPr="00160BE5">
        <w:t>;</w:t>
      </w:r>
    </w:p>
    <w:p w14:paraId="05E5109D" w14:textId="77777777" w:rsidR="00B60F88" w:rsidRDefault="00205803" w:rsidP="00205803">
      <w:pPr>
        <w:pStyle w:val="Bullet1"/>
      </w:pPr>
      <w:r>
        <w:t>The Committee produced:</w:t>
      </w:r>
    </w:p>
    <w:p w14:paraId="3FBB1D51" w14:textId="77777777" w:rsidR="006137A0" w:rsidRDefault="006E49FE" w:rsidP="00205803">
      <w:pPr>
        <w:pStyle w:val="Bullet2"/>
      </w:pPr>
      <w:r>
        <w:t>draft revised Recommendation O-113;</w:t>
      </w:r>
    </w:p>
    <w:p w14:paraId="086094CE" w14:textId="77777777" w:rsidR="006E49FE" w:rsidRDefault="006E49FE" w:rsidP="00205803">
      <w:pPr>
        <w:pStyle w:val="Bullet2"/>
      </w:pPr>
      <w:r>
        <w:t>two proposals for workshops (one a revision);</w:t>
      </w:r>
    </w:p>
    <w:p w14:paraId="7C395748" w14:textId="77777777" w:rsidR="006E49FE" w:rsidRDefault="006E49FE" w:rsidP="00205803">
      <w:pPr>
        <w:pStyle w:val="Bullet2"/>
      </w:pPr>
      <w:r>
        <w:t>a draft Guideline on Technical Features and Technology relevant for simulation of AtoN for review by EEP18;</w:t>
      </w:r>
    </w:p>
    <w:p w14:paraId="3ED66B0E" w14:textId="77777777" w:rsidR="006E49FE" w:rsidRDefault="006E49FE" w:rsidP="00205803">
      <w:pPr>
        <w:pStyle w:val="Bullet2"/>
      </w:pPr>
      <w:r>
        <w:t>a draft Guideline on the use of Audible Signals as AtoN for review by EEP18;</w:t>
      </w:r>
    </w:p>
    <w:p w14:paraId="42D5C257" w14:textId="77777777" w:rsidR="006E49FE" w:rsidRDefault="006E49FE" w:rsidP="00205803">
      <w:pPr>
        <w:pStyle w:val="Bullet2"/>
      </w:pPr>
      <w:r>
        <w:t>a draft revised Recommendation O-104 for review by EEP18;</w:t>
      </w:r>
    </w:p>
    <w:p w14:paraId="1D8D5DAC" w14:textId="77777777" w:rsidR="006E49FE" w:rsidRPr="00160BE5" w:rsidRDefault="000634CE" w:rsidP="00205803">
      <w:pPr>
        <w:pStyle w:val="Bullet2"/>
      </w:pPr>
      <w:r>
        <w:t>7 other liaison notes.</w:t>
      </w:r>
    </w:p>
    <w:p w14:paraId="534F4FB2" w14:textId="77777777" w:rsidR="009934A8" w:rsidRDefault="009934A8" w:rsidP="00740602">
      <w:pPr>
        <w:pStyle w:val="Bullet1"/>
      </w:pPr>
      <w:r w:rsidRPr="00740602">
        <w:t>A draft new guideline on the use of audible signals as aids to navigation was approved for sending to EEP for input by ANM18.</w:t>
      </w:r>
    </w:p>
    <w:p w14:paraId="24B1530E" w14:textId="77777777" w:rsidR="00740602" w:rsidRDefault="00740602" w:rsidP="009934A8">
      <w:pPr>
        <w:pStyle w:val="Bullet1"/>
      </w:pPr>
      <w:r w:rsidRPr="00740602">
        <w:t>S</w:t>
      </w:r>
      <w:r>
        <w:t>ignificant progress was made in</w:t>
      </w:r>
      <w:r w:rsidRPr="00740602">
        <w:t xml:space="preserve"> developing</w:t>
      </w:r>
      <w:r w:rsidR="009934A8">
        <w:t xml:space="preserve"> </w:t>
      </w:r>
      <w:r w:rsidRPr="00740602">
        <w:t>a new supplementary guideline to Guideline 1058 to provide technical detail on ensuring appropriate components and quality for AtoN features used in simulati</w:t>
      </w:r>
      <w:r>
        <w:t>on equipment</w:t>
      </w:r>
      <w:r w:rsidR="009934A8">
        <w:t>;</w:t>
      </w:r>
    </w:p>
    <w:p w14:paraId="41CC0F6F" w14:textId="77777777" w:rsidR="009934A8" w:rsidRDefault="009934A8" w:rsidP="009934A8">
      <w:pPr>
        <w:pStyle w:val="Bullet1"/>
      </w:pPr>
      <w:r w:rsidRPr="00740602">
        <w:t>A draft revised guideline on the use of Off-Station Signals for Major Floating Aids to Navigation was approved for sending to EEP for input by ANM18</w:t>
      </w:r>
      <w:r>
        <w:t>;</w:t>
      </w:r>
    </w:p>
    <w:p w14:paraId="4C78FCE0" w14:textId="77777777" w:rsidR="009934A8" w:rsidRPr="00740602" w:rsidRDefault="009934A8" w:rsidP="009934A8">
      <w:pPr>
        <w:pStyle w:val="Bullet1"/>
      </w:pPr>
      <w:r>
        <w:t>Items are beginning to be identified for the 2014 – 2018 Work Programme</w:t>
      </w:r>
      <w:r w:rsidR="00133739">
        <w:t xml:space="preserve"> (section 1</w:t>
      </w:r>
      <w:r w:rsidR="00802901">
        <w:t>1</w:t>
      </w:r>
      <w:r w:rsidR="00133739">
        <w:t>)</w:t>
      </w:r>
      <w:r>
        <w:t>;</w:t>
      </w:r>
    </w:p>
    <w:p w14:paraId="5889F843" w14:textId="77777777" w:rsidR="000634CE" w:rsidRDefault="000634CE" w:rsidP="0059561B">
      <w:pPr>
        <w:pStyle w:val="Bullet1"/>
      </w:pPr>
      <w:r>
        <w:t>Inter-sessional work is planned, by correspondence</w:t>
      </w:r>
      <w:r w:rsidR="00740602">
        <w:t>, on Recommendation O-139, virtual AtoN, e-Navigation developments and the draft Guideline on Daymarks, from EEP</w:t>
      </w:r>
      <w:r>
        <w:t>;</w:t>
      </w:r>
    </w:p>
    <w:p w14:paraId="400608D8" w14:textId="77777777" w:rsidR="009934A8" w:rsidRDefault="009934A8" w:rsidP="0059561B">
      <w:pPr>
        <w:pStyle w:val="Bullet1"/>
      </w:pPr>
      <w:r>
        <w:t>Working Group 1 (WG1) has a number of tasks that relate to the development of e-Navigation and it is essential that there be an effective liaison between this group and WG1 of the e-NAV co</w:t>
      </w:r>
      <w:r w:rsidR="00802901">
        <w:t>mmittee;</w:t>
      </w:r>
    </w:p>
    <w:p w14:paraId="428E0C87" w14:textId="0FAE0A75" w:rsidR="00802901" w:rsidRDefault="00802901" w:rsidP="0059561B">
      <w:pPr>
        <w:pStyle w:val="Bullet1"/>
      </w:pPr>
      <w:r>
        <w:t>The Committee marked the half century achieved by the Secretary</w:t>
      </w:r>
      <w:r w:rsidR="003B05E1">
        <w:t xml:space="preserve"> and designed a new IALA tie based on the RAL swatch (Annex H)</w:t>
      </w:r>
      <w:r>
        <w:t>;</w:t>
      </w:r>
    </w:p>
    <w:p w14:paraId="5E836A83" w14:textId="77777777" w:rsidR="009934A8" w:rsidRDefault="007F21DB" w:rsidP="00740602">
      <w:pPr>
        <w:pStyle w:val="Bullet1"/>
      </w:pPr>
      <w:r>
        <w:t>Changes to the Work Programme were proposed (Annex G)</w:t>
      </w:r>
      <w:r w:rsidR="009934A8">
        <w:t>:</w:t>
      </w:r>
    </w:p>
    <w:p w14:paraId="729A0AC3" w14:textId="77777777" w:rsidR="00740602" w:rsidRPr="00740602" w:rsidRDefault="009934A8" w:rsidP="009934A8">
      <w:pPr>
        <w:pStyle w:val="Bullet2"/>
      </w:pPr>
      <w:r>
        <w:t>An increased number of tasks are now planned to run for the remainder of the Work Programme to take into account developments at IMO and in other bodies</w:t>
      </w:r>
      <w:r w:rsidR="007F21DB">
        <w:t>.</w:t>
      </w:r>
    </w:p>
    <w:p w14:paraId="1A9BDF9E" w14:textId="77777777" w:rsidR="00D63CDD" w:rsidRDefault="00D63CDD" w:rsidP="00D63CDD"/>
    <w:p w14:paraId="68DE5EC7" w14:textId="77777777" w:rsidR="00A77646" w:rsidRPr="00B66629" w:rsidRDefault="00A77646" w:rsidP="00650BB8">
      <w:pPr>
        <w:pStyle w:val="Title"/>
      </w:pPr>
      <w:r w:rsidRPr="00B66629">
        <w:br w:type="page"/>
      </w:r>
      <w:bookmarkStart w:id="0" w:name="_Toc181847995"/>
      <w:r w:rsidRPr="00B66629">
        <w:lastRenderedPageBreak/>
        <w:t>Table of Contents</w:t>
      </w:r>
      <w:bookmarkEnd w:id="0"/>
    </w:p>
    <w:p w14:paraId="4BB88B8C" w14:textId="77777777" w:rsidR="0056217F" w:rsidRDefault="005866C8">
      <w:pPr>
        <w:pStyle w:val="TOC1"/>
        <w:rPr>
          <w:rFonts w:asciiTheme="minorHAnsi" w:hAnsiTheme="minorHAnsi"/>
          <w:sz w:val="24"/>
          <w:szCs w:val="24"/>
          <w:lang w:val="en-US" w:eastAsia="ja-JP"/>
        </w:rPr>
      </w:pPr>
      <w:r>
        <w:rPr>
          <w:rFonts w:asciiTheme="minorHAnsi" w:hAnsiTheme="minorHAnsi"/>
          <w:b/>
          <w:bCs/>
          <w:i/>
          <w:iCs/>
          <w:snapToGrid w:val="0"/>
          <w:sz w:val="20"/>
          <w:szCs w:val="20"/>
        </w:rPr>
        <w:fldChar w:fldCharType="begin"/>
      </w:r>
      <w:r w:rsidR="00592EF2">
        <w:rPr>
          <w:b/>
          <w:bCs/>
          <w:i/>
          <w:iCs/>
          <w:snapToGrid w:val="0"/>
          <w:sz w:val="20"/>
          <w:szCs w:val="20"/>
        </w:rPr>
        <w:instrText xml:space="preserve"> TOC \o "3-3" \h \z \t "Heading 1,1,Heading 2,2,Title,1,Annex,4" </w:instrText>
      </w:r>
      <w:r>
        <w:rPr>
          <w:rFonts w:asciiTheme="minorHAnsi" w:hAnsiTheme="minorHAnsi"/>
          <w:b/>
          <w:bCs/>
          <w:i/>
          <w:iCs/>
          <w:snapToGrid w:val="0"/>
          <w:sz w:val="20"/>
          <w:szCs w:val="20"/>
        </w:rPr>
        <w:fldChar w:fldCharType="separate"/>
      </w:r>
      <w:bookmarkStart w:id="1" w:name="_GoBack"/>
      <w:bookmarkEnd w:id="1"/>
      <w:r w:rsidR="0056217F">
        <w:t>Table of Contents</w:t>
      </w:r>
      <w:r w:rsidR="0056217F">
        <w:tab/>
      </w:r>
      <w:r w:rsidR="0056217F">
        <w:fldChar w:fldCharType="begin"/>
      </w:r>
      <w:r w:rsidR="0056217F">
        <w:instrText xml:space="preserve"> PAGEREF _Toc181847995 \h </w:instrText>
      </w:r>
      <w:r w:rsidR="0056217F">
        <w:fldChar w:fldCharType="separate"/>
      </w:r>
      <w:r w:rsidR="0056217F">
        <w:t>2</w:t>
      </w:r>
      <w:r w:rsidR="0056217F">
        <w:fldChar w:fldCharType="end"/>
      </w:r>
    </w:p>
    <w:p w14:paraId="01CE45D7" w14:textId="77777777" w:rsidR="0056217F" w:rsidRDefault="0056217F">
      <w:pPr>
        <w:pStyle w:val="TOC1"/>
        <w:rPr>
          <w:rFonts w:asciiTheme="minorHAnsi" w:hAnsiTheme="minorHAnsi"/>
          <w:sz w:val="24"/>
          <w:szCs w:val="24"/>
          <w:lang w:val="en-US" w:eastAsia="ja-JP"/>
        </w:rPr>
      </w:pPr>
      <w:r w:rsidRPr="00097CBD">
        <w:rPr>
          <w:snapToGrid w:val="0"/>
        </w:rPr>
        <w:t>Report of the 17</w:t>
      </w:r>
      <w:r w:rsidRPr="00097CBD">
        <w:rPr>
          <w:snapToGrid w:val="0"/>
          <w:vertAlign w:val="superscript"/>
        </w:rPr>
        <w:t>th</w:t>
      </w:r>
      <w:r w:rsidRPr="00097CBD">
        <w:rPr>
          <w:snapToGrid w:val="0"/>
        </w:rPr>
        <w:t xml:space="preserve"> Session of the IALA ANM Committee</w:t>
      </w:r>
      <w:r>
        <w:tab/>
      </w:r>
      <w:r>
        <w:fldChar w:fldCharType="begin"/>
      </w:r>
      <w:r>
        <w:instrText xml:space="preserve"> PAGEREF _Toc181847996 \h </w:instrText>
      </w:r>
      <w:r>
        <w:fldChar w:fldCharType="separate"/>
      </w:r>
      <w:r>
        <w:t>5</w:t>
      </w:r>
      <w:r>
        <w:fldChar w:fldCharType="end"/>
      </w:r>
    </w:p>
    <w:p w14:paraId="615A039F" w14:textId="77777777" w:rsidR="0056217F" w:rsidRDefault="0056217F">
      <w:pPr>
        <w:pStyle w:val="TOC1"/>
        <w:tabs>
          <w:tab w:val="left" w:pos="362"/>
        </w:tabs>
        <w:rPr>
          <w:rFonts w:asciiTheme="minorHAnsi" w:hAnsiTheme="minorHAnsi"/>
          <w:sz w:val="24"/>
          <w:szCs w:val="24"/>
          <w:lang w:val="en-US" w:eastAsia="ja-JP"/>
        </w:rPr>
      </w:pPr>
      <w:r>
        <w:t>1</w:t>
      </w:r>
      <w:r>
        <w:rPr>
          <w:rFonts w:asciiTheme="minorHAnsi" w:hAnsiTheme="minorHAnsi"/>
          <w:sz w:val="24"/>
          <w:szCs w:val="24"/>
          <w:lang w:val="en-US" w:eastAsia="ja-JP"/>
        </w:rPr>
        <w:tab/>
      </w:r>
      <w:r>
        <w:t>General</w:t>
      </w:r>
      <w:r>
        <w:tab/>
      </w:r>
      <w:r>
        <w:fldChar w:fldCharType="begin"/>
      </w:r>
      <w:r>
        <w:instrText xml:space="preserve"> PAGEREF _Toc181847997 \h </w:instrText>
      </w:r>
      <w:r>
        <w:fldChar w:fldCharType="separate"/>
      </w:r>
      <w:r>
        <w:t>5</w:t>
      </w:r>
      <w:r>
        <w:fldChar w:fldCharType="end"/>
      </w:r>
    </w:p>
    <w:p w14:paraId="5549E5A5"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1.1</w:t>
      </w:r>
      <w:r>
        <w:rPr>
          <w:rFonts w:asciiTheme="minorHAnsi" w:eastAsiaTheme="minorEastAsia" w:hAnsiTheme="minorHAnsi" w:cstheme="minorBidi"/>
          <w:bCs w:val="0"/>
          <w:noProof/>
          <w:sz w:val="24"/>
          <w:szCs w:val="24"/>
          <w:lang w:val="en-US" w:eastAsia="ja-JP"/>
        </w:rPr>
        <w:tab/>
      </w:r>
      <w:r>
        <w:rPr>
          <w:noProof/>
        </w:rPr>
        <w:t>Administrative Announcements</w:t>
      </w:r>
      <w:r>
        <w:rPr>
          <w:noProof/>
        </w:rPr>
        <w:tab/>
      </w:r>
      <w:r>
        <w:rPr>
          <w:noProof/>
        </w:rPr>
        <w:fldChar w:fldCharType="begin"/>
      </w:r>
      <w:r>
        <w:rPr>
          <w:noProof/>
        </w:rPr>
        <w:instrText xml:space="preserve"> PAGEREF _Toc181847998 \h </w:instrText>
      </w:r>
      <w:r>
        <w:rPr>
          <w:noProof/>
        </w:rPr>
      </w:r>
      <w:r>
        <w:rPr>
          <w:noProof/>
        </w:rPr>
        <w:fldChar w:fldCharType="separate"/>
      </w:r>
      <w:r>
        <w:rPr>
          <w:noProof/>
        </w:rPr>
        <w:t>5</w:t>
      </w:r>
      <w:r>
        <w:rPr>
          <w:noProof/>
        </w:rPr>
        <w:fldChar w:fldCharType="end"/>
      </w:r>
    </w:p>
    <w:p w14:paraId="0EFBD797"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sidRPr="00097CBD">
        <w:rPr>
          <w:noProof/>
          <w:snapToGrid w:val="0"/>
        </w:rPr>
        <w:t>1.2</w:t>
      </w:r>
      <w:r>
        <w:rPr>
          <w:rFonts w:asciiTheme="minorHAnsi" w:eastAsiaTheme="minorEastAsia" w:hAnsiTheme="minorHAnsi" w:cstheme="minorBidi"/>
          <w:bCs w:val="0"/>
          <w:noProof/>
          <w:sz w:val="24"/>
          <w:szCs w:val="24"/>
          <w:lang w:val="en-US" w:eastAsia="ja-JP"/>
        </w:rPr>
        <w:tab/>
      </w:r>
      <w:r w:rsidRPr="00097CBD">
        <w:rPr>
          <w:noProof/>
          <w:snapToGrid w:val="0"/>
        </w:rPr>
        <w:t>Approval of the Agenda</w:t>
      </w:r>
      <w:r>
        <w:rPr>
          <w:noProof/>
        </w:rPr>
        <w:tab/>
      </w:r>
      <w:r>
        <w:rPr>
          <w:noProof/>
        </w:rPr>
        <w:fldChar w:fldCharType="begin"/>
      </w:r>
      <w:r>
        <w:rPr>
          <w:noProof/>
        </w:rPr>
        <w:instrText xml:space="preserve"> PAGEREF _Toc181847999 \h </w:instrText>
      </w:r>
      <w:r>
        <w:rPr>
          <w:noProof/>
        </w:rPr>
      </w:r>
      <w:r>
        <w:rPr>
          <w:noProof/>
        </w:rPr>
        <w:fldChar w:fldCharType="separate"/>
      </w:r>
      <w:r>
        <w:rPr>
          <w:noProof/>
        </w:rPr>
        <w:t>5</w:t>
      </w:r>
      <w:r>
        <w:rPr>
          <w:noProof/>
        </w:rPr>
        <w:fldChar w:fldCharType="end"/>
      </w:r>
    </w:p>
    <w:p w14:paraId="6E8A7DDD" w14:textId="77777777" w:rsidR="0056217F" w:rsidRDefault="0056217F">
      <w:pPr>
        <w:pStyle w:val="TOC1"/>
        <w:tabs>
          <w:tab w:val="left" w:pos="362"/>
        </w:tabs>
        <w:rPr>
          <w:rFonts w:asciiTheme="minorHAnsi" w:hAnsiTheme="minorHAnsi"/>
          <w:sz w:val="24"/>
          <w:szCs w:val="24"/>
          <w:lang w:val="en-US" w:eastAsia="ja-JP"/>
        </w:rPr>
      </w:pPr>
      <w:r w:rsidRPr="00097CBD">
        <w:rPr>
          <w:snapToGrid w:val="0"/>
        </w:rPr>
        <w:t>2</w:t>
      </w:r>
      <w:r>
        <w:rPr>
          <w:rFonts w:asciiTheme="minorHAnsi" w:hAnsiTheme="minorHAnsi"/>
          <w:sz w:val="24"/>
          <w:szCs w:val="24"/>
          <w:lang w:val="en-US" w:eastAsia="ja-JP"/>
        </w:rPr>
        <w:tab/>
      </w:r>
      <w:r w:rsidRPr="00097CBD">
        <w:rPr>
          <w:snapToGrid w:val="0"/>
        </w:rPr>
        <w:t>Review of Action Items from ANM16</w:t>
      </w:r>
      <w:r>
        <w:tab/>
      </w:r>
      <w:r>
        <w:fldChar w:fldCharType="begin"/>
      </w:r>
      <w:r>
        <w:instrText xml:space="preserve"> PAGEREF _Toc181848000 \h </w:instrText>
      </w:r>
      <w:r>
        <w:fldChar w:fldCharType="separate"/>
      </w:r>
      <w:r>
        <w:t>5</w:t>
      </w:r>
      <w:r>
        <w:fldChar w:fldCharType="end"/>
      </w:r>
    </w:p>
    <w:p w14:paraId="520B8876"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Action Items – IALA Secretariat</w:t>
      </w:r>
      <w:r>
        <w:rPr>
          <w:noProof/>
        </w:rPr>
        <w:tab/>
      </w:r>
      <w:r>
        <w:rPr>
          <w:noProof/>
        </w:rPr>
        <w:fldChar w:fldCharType="begin"/>
      </w:r>
      <w:r>
        <w:rPr>
          <w:noProof/>
        </w:rPr>
        <w:instrText xml:space="preserve"> PAGEREF _Toc181848001 \h </w:instrText>
      </w:r>
      <w:r>
        <w:rPr>
          <w:noProof/>
        </w:rPr>
      </w:r>
      <w:r>
        <w:rPr>
          <w:noProof/>
        </w:rPr>
        <w:fldChar w:fldCharType="separate"/>
      </w:r>
      <w:r>
        <w:rPr>
          <w:noProof/>
        </w:rPr>
        <w:t>5</w:t>
      </w:r>
      <w:r>
        <w:rPr>
          <w:noProof/>
        </w:rPr>
        <w:fldChar w:fldCharType="end"/>
      </w:r>
    </w:p>
    <w:p w14:paraId="1F7EF667"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2.2</w:t>
      </w:r>
      <w:r>
        <w:rPr>
          <w:rFonts w:asciiTheme="minorHAnsi" w:eastAsiaTheme="minorEastAsia" w:hAnsiTheme="minorHAnsi" w:cstheme="minorBidi"/>
          <w:bCs w:val="0"/>
          <w:noProof/>
          <w:sz w:val="24"/>
          <w:szCs w:val="24"/>
          <w:lang w:val="en-US" w:eastAsia="ja-JP"/>
        </w:rPr>
        <w:tab/>
      </w:r>
      <w:r>
        <w:rPr>
          <w:noProof/>
        </w:rPr>
        <w:t>Action Items – ANM Committee Members</w:t>
      </w:r>
      <w:r>
        <w:rPr>
          <w:noProof/>
        </w:rPr>
        <w:tab/>
      </w:r>
      <w:r>
        <w:rPr>
          <w:noProof/>
        </w:rPr>
        <w:fldChar w:fldCharType="begin"/>
      </w:r>
      <w:r>
        <w:rPr>
          <w:noProof/>
        </w:rPr>
        <w:instrText xml:space="preserve"> PAGEREF _Toc181848002 \h </w:instrText>
      </w:r>
      <w:r>
        <w:rPr>
          <w:noProof/>
        </w:rPr>
      </w:r>
      <w:r>
        <w:rPr>
          <w:noProof/>
        </w:rPr>
        <w:fldChar w:fldCharType="separate"/>
      </w:r>
      <w:r>
        <w:rPr>
          <w:noProof/>
        </w:rPr>
        <w:t>6</w:t>
      </w:r>
      <w:r>
        <w:rPr>
          <w:noProof/>
        </w:rPr>
        <w:fldChar w:fldCharType="end"/>
      </w:r>
    </w:p>
    <w:p w14:paraId="64BF9798" w14:textId="77777777" w:rsidR="0056217F" w:rsidRDefault="0056217F">
      <w:pPr>
        <w:pStyle w:val="TOC1"/>
        <w:tabs>
          <w:tab w:val="left" w:pos="362"/>
        </w:tabs>
        <w:rPr>
          <w:rFonts w:asciiTheme="minorHAnsi" w:hAnsiTheme="minorHAnsi"/>
          <w:sz w:val="24"/>
          <w:szCs w:val="24"/>
          <w:lang w:val="en-US" w:eastAsia="ja-JP"/>
        </w:rPr>
      </w:pPr>
      <w:r w:rsidRPr="00097CBD">
        <w:rPr>
          <w:snapToGrid w:val="0"/>
        </w:rPr>
        <w:t>3</w:t>
      </w:r>
      <w:r>
        <w:rPr>
          <w:rFonts w:asciiTheme="minorHAnsi" w:hAnsiTheme="minorHAnsi"/>
          <w:sz w:val="24"/>
          <w:szCs w:val="24"/>
          <w:lang w:val="en-US" w:eastAsia="ja-JP"/>
        </w:rPr>
        <w:tab/>
      </w:r>
      <w:r w:rsidRPr="00097CBD">
        <w:rPr>
          <w:snapToGrid w:val="0"/>
        </w:rPr>
        <w:t>Review of input papers</w:t>
      </w:r>
      <w:r>
        <w:tab/>
      </w:r>
      <w:r>
        <w:fldChar w:fldCharType="begin"/>
      </w:r>
      <w:r>
        <w:instrText xml:space="preserve"> PAGEREF _Toc181848003 \h </w:instrText>
      </w:r>
      <w:r>
        <w:fldChar w:fldCharType="separate"/>
      </w:r>
      <w:r>
        <w:t>6</w:t>
      </w:r>
      <w:r>
        <w:fldChar w:fldCharType="end"/>
      </w:r>
    </w:p>
    <w:p w14:paraId="25279BAE" w14:textId="77777777" w:rsidR="0056217F" w:rsidRDefault="0056217F">
      <w:pPr>
        <w:pStyle w:val="TOC1"/>
        <w:tabs>
          <w:tab w:val="left" w:pos="362"/>
        </w:tabs>
        <w:rPr>
          <w:rFonts w:asciiTheme="minorHAnsi" w:hAnsiTheme="minorHAnsi"/>
          <w:sz w:val="24"/>
          <w:szCs w:val="24"/>
          <w:lang w:val="en-US" w:eastAsia="ja-JP"/>
        </w:rPr>
      </w:pPr>
      <w:r w:rsidRPr="00097CBD">
        <w:rPr>
          <w:rFonts w:cs="Arial"/>
          <w:snapToGrid w:val="0"/>
        </w:rPr>
        <w:t>4</w:t>
      </w:r>
      <w:r>
        <w:rPr>
          <w:rFonts w:asciiTheme="minorHAnsi" w:hAnsiTheme="minorHAnsi"/>
          <w:sz w:val="24"/>
          <w:szCs w:val="24"/>
          <w:lang w:val="en-US" w:eastAsia="ja-JP"/>
        </w:rPr>
        <w:tab/>
      </w:r>
      <w:r w:rsidRPr="00097CBD">
        <w:rPr>
          <w:rFonts w:cs="Arial"/>
          <w:snapToGrid w:val="0"/>
        </w:rPr>
        <w:t>Reports from other bodies</w:t>
      </w:r>
      <w:r>
        <w:tab/>
      </w:r>
      <w:r>
        <w:fldChar w:fldCharType="begin"/>
      </w:r>
      <w:r>
        <w:instrText xml:space="preserve"> PAGEREF _Toc181848004 \h </w:instrText>
      </w:r>
      <w:r>
        <w:fldChar w:fldCharType="separate"/>
      </w:r>
      <w:r>
        <w:t>6</w:t>
      </w:r>
      <w:r>
        <w:fldChar w:fldCharType="end"/>
      </w:r>
    </w:p>
    <w:p w14:paraId="7B8C268B"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IALA Council 51</w:t>
      </w:r>
      <w:r w:rsidRPr="00097CBD">
        <w:rPr>
          <w:noProof/>
          <w:vertAlign w:val="superscript"/>
        </w:rPr>
        <w:t>st</w:t>
      </w:r>
      <w:r>
        <w:rPr>
          <w:noProof/>
        </w:rPr>
        <w:t xml:space="preserve"> session</w:t>
      </w:r>
      <w:r>
        <w:rPr>
          <w:noProof/>
        </w:rPr>
        <w:tab/>
      </w:r>
      <w:r>
        <w:rPr>
          <w:noProof/>
        </w:rPr>
        <w:fldChar w:fldCharType="begin"/>
      </w:r>
      <w:r>
        <w:rPr>
          <w:noProof/>
        </w:rPr>
        <w:instrText xml:space="preserve"> PAGEREF _Toc181848005 \h </w:instrText>
      </w:r>
      <w:r>
        <w:rPr>
          <w:noProof/>
        </w:rPr>
      </w:r>
      <w:r>
        <w:rPr>
          <w:noProof/>
        </w:rPr>
        <w:fldChar w:fldCharType="separate"/>
      </w:r>
      <w:r>
        <w:rPr>
          <w:noProof/>
        </w:rPr>
        <w:t>6</w:t>
      </w:r>
      <w:r>
        <w:rPr>
          <w:noProof/>
        </w:rPr>
        <w:fldChar w:fldCharType="end"/>
      </w:r>
    </w:p>
    <w:p w14:paraId="4AAF9583"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4.2</w:t>
      </w:r>
      <w:r>
        <w:rPr>
          <w:rFonts w:asciiTheme="minorHAnsi" w:eastAsiaTheme="minorEastAsia" w:hAnsiTheme="minorHAnsi" w:cstheme="minorBidi"/>
          <w:bCs w:val="0"/>
          <w:noProof/>
          <w:sz w:val="24"/>
          <w:szCs w:val="24"/>
          <w:lang w:val="en-US" w:eastAsia="ja-JP"/>
        </w:rPr>
        <w:tab/>
      </w:r>
      <w:r>
        <w:rPr>
          <w:noProof/>
        </w:rPr>
        <w:t>Report of IMO MSC89</w:t>
      </w:r>
      <w:r>
        <w:rPr>
          <w:noProof/>
        </w:rPr>
        <w:tab/>
      </w:r>
      <w:r>
        <w:rPr>
          <w:noProof/>
        </w:rPr>
        <w:fldChar w:fldCharType="begin"/>
      </w:r>
      <w:r>
        <w:rPr>
          <w:noProof/>
        </w:rPr>
        <w:instrText xml:space="preserve"> PAGEREF _Toc181848006 \h </w:instrText>
      </w:r>
      <w:r>
        <w:rPr>
          <w:noProof/>
        </w:rPr>
      </w:r>
      <w:r>
        <w:rPr>
          <w:noProof/>
        </w:rPr>
        <w:fldChar w:fldCharType="separate"/>
      </w:r>
      <w:r>
        <w:rPr>
          <w:noProof/>
        </w:rPr>
        <w:t>7</w:t>
      </w:r>
      <w:r>
        <w:rPr>
          <w:noProof/>
        </w:rPr>
        <w:fldChar w:fldCharType="end"/>
      </w:r>
    </w:p>
    <w:p w14:paraId="4D079589"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4.3</w:t>
      </w:r>
      <w:r>
        <w:rPr>
          <w:rFonts w:asciiTheme="minorHAnsi" w:eastAsiaTheme="minorEastAsia" w:hAnsiTheme="minorHAnsi" w:cstheme="minorBidi"/>
          <w:bCs w:val="0"/>
          <w:noProof/>
          <w:sz w:val="24"/>
          <w:szCs w:val="24"/>
          <w:lang w:val="en-US" w:eastAsia="ja-JP"/>
        </w:rPr>
        <w:tab/>
      </w:r>
      <w:r>
        <w:rPr>
          <w:noProof/>
        </w:rPr>
        <w:t>Report of IMO NAV 57</w:t>
      </w:r>
      <w:r>
        <w:rPr>
          <w:noProof/>
        </w:rPr>
        <w:tab/>
      </w:r>
      <w:r>
        <w:rPr>
          <w:noProof/>
        </w:rPr>
        <w:fldChar w:fldCharType="begin"/>
      </w:r>
      <w:r>
        <w:rPr>
          <w:noProof/>
        </w:rPr>
        <w:instrText xml:space="preserve"> PAGEREF _Toc181848007 \h </w:instrText>
      </w:r>
      <w:r>
        <w:rPr>
          <w:noProof/>
        </w:rPr>
      </w:r>
      <w:r>
        <w:rPr>
          <w:noProof/>
        </w:rPr>
        <w:fldChar w:fldCharType="separate"/>
      </w:r>
      <w:r>
        <w:rPr>
          <w:noProof/>
        </w:rPr>
        <w:t>7</w:t>
      </w:r>
      <w:r>
        <w:rPr>
          <w:noProof/>
        </w:rPr>
        <w:fldChar w:fldCharType="end"/>
      </w:r>
    </w:p>
    <w:p w14:paraId="37008588"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4.4</w:t>
      </w:r>
      <w:r>
        <w:rPr>
          <w:rFonts w:asciiTheme="minorHAnsi" w:eastAsiaTheme="minorEastAsia" w:hAnsiTheme="minorHAnsi" w:cstheme="minorBidi"/>
          <w:bCs w:val="0"/>
          <w:noProof/>
          <w:sz w:val="24"/>
          <w:szCs w:val="24"/>
          <w:lang w:val="en-US" w:eastAsia="ja-JP"/>
        </w:rPr>
        <w:tab/>
      </w:r>
      <w:r>
        <w:rPr>
          <w:noProof/>
        </w:rPr>
        <w:t>Report of PAP21</w:t>
      </w:r>
      <w:r>
        <w:rPr>
          <w:noProof/>
        </w:rPr>
        <w:tab/>
      </w:r>
      <w:r>
        <w:rPr>
          <w:noProof/>
        </w:rPr>
        <w:fldChar w:fldCharType="begin"/>
      </w:r>
      <w:r>
        <w:rPr>
          <w:noProof/>
        </w:rPr>
        <w:instrText xml:space="preserve"> PAGEREF _Toc181848008 \h </w:instrText>
      </w:r>
      <w:r>
        <w:rPr>
          <w:noProof/>
        </w:rPr>
      </w:r>
      <w:r>
        <w:rPr>
          <w:noProof/>
        </w:rPr>
        <w:fldChar w:fldCharType="separate"/>
      </w:r>
      <w:r>
        <w:rPr>
          <w:noProof/>
        </w:rPr>
        <w:t>7</w:t>
      </w:r>
      <w:r>
        <w:rPr>
          <w:noProof/>
        </w:rPr>
        <w:fldChar w:fldCharType="end"/>
      </w:r>
    </w:p>
    <w:p w14:paraId="2A0F874D" w14:textId="77777777" w:rsidR="0056217F" w:rsidRDefault="0056217F">
      <w:pPr>
        <w:pStyle w:val="TOC1"/>
        <w:tabs>
          <w:tab w:val="left" w:pos="362"/>
        </w:tabs>
        <w:rPr>
          <w:rFonts w:asciiTheme="minorHAnsi" w:hAnsiTheme="minorHAnsi"/>
          <w:sz w:val="24"/>
          <w:szCs w:val="24"/>
          <w:lang w:val="en-US" w:eastAsia="ja-JP"/>
        </w:rPr>
      </w:pPr>
      <w:r>
        <w:t>5</w:t>
      </w:r>
      <w:r>
        <w:rPr>
          <w:rFonts w:asciiTheme="minorHAnsi" w:hAnsiTheme="minorHAnsi"/>
          <w:sz w:val="24"/>
          <w:szCs w:val="24"/>
          <w:lang w:val="en-US" w:eastAsia="ja-JP"/>
        </w:rPr>
        <w:tab/>
      </w:r>
      <w:r>
        <w:t>Reports from Rapporteurs</w:t>
      </w:r>
      <w:r>
        <w:tab/>
      </w:r>
      <w:r>
        <w:fldChar w:fldCharType="begin"/>
      </w:r>
      <w:r>
        <w:instrText xml:space="preserve"> PAGEREF _Toc181848009 \h </w:instrText>
      </w:r>
      <w:r>
        <w:fldChar w:fldCharType="separate"/>
      </w:r>
      <w:r>
        <w:t>8</w:t>
      </w:r>
      <w:r>
        <w:fldChar w:fldCharType="end"/>
      </w:r>
    </w:p>
    <w:p w14:paraId="30C66718"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Risk Management and Risk Models  (</w:t>
      </w:r>
      <w:r w:rsidRPr="00097CBD">
        <w:rPr>
          <w:noProof/>
          <w:highlight w:val="yellow"/>
        </w:rPr>
        <w:t>M1</w:t>
      </w:r>
      <w:r>
        <w:rPr>
          <w:noProof/>
        </w:rPr>
        <w:t>)</w:t>
      </w:r>
      <w:r>
        <w:rPr>
          <w:noProof/>
        </w:rPr>
        <w:tab/>
      </w:r>
      <w:r>
        <w:rPr>
          <w:noProof/>
        </w:rPr>
        <w:fldChar w:fldCharType="begin"/>
      </w:r>
      <w:r>
        <w:rPr>
          <w:noProof/>
        </w:rPr>
        <w:instrText xml:space="preserve"> PAGEREF _Toc181848010 \h </w:instrText>
      </w:r>
      <w:r>
        <w:rPr>
          <w:noProof/>
        </w:rPr>
      </w:r>
      <w:r>
        <w:rPr>
          <w:noProof/>
        </w:rPr>
        <w:fldChar w:fldCharType="separate"/>
      </w:r>
      <w:r>
        <w:rPr>
          <w:noProof/>
        </w:rPr>
        <w:t>8</w:t>
      </w:r>
      <w:r>
        <w:rPr>
          <w:noProof/>
        </w:rPr>
        <w:fldChar w:fldCharType="end"/>
      </w:r>
    </w:p>
    <w:p w14:paraId="466DE08E"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IALA Questionnaire  (</w:t>
      </w:r>
      <w:r w:rsidRPr="00097CBD">
        <w:rPr>
          <w:noProof/>
          <w:highlight w:val="yellow"/>
        </w:rPr>
        <w:t>M2</w:t>
      </w:r>
      <w:r>
        <w:rPr>
          <w:noProof/>
        </w:rPr>
        <w:t>)</w:t>
      </w:r>
      <w:r>
        <w:rPr>
          <w:noProof/>
        </w:rPr>
        <w:tab/>
      </w:r>
      <w:r>
        <w:rPr>
          <w:noProof/>
        </w:rPr>
        <w:fldChar w:fldCharType="begin"/>
      </w:r>
      <w:r>
        <w:rPr>
          <w:noProof/>
        </w:rPr>
        <w:instrText xml:space="preserve"> PAGEREF _Toc181848011 \h </w:instrText>
      </w:r>
      <w:r>
        <w:rPr>
          <w:noProof/>
        </w:rPr>
      </w:r>
      <w:r>
        <w:rPr>
          <w:noProof/>
        </w:rPr>
        <w:fldChar w:fldCharType="separate"/>
      </w:r>
      <w:r>
        <w:rPr>
          <w:noProof/>
        </w:rPr>
        <w:t>8</w:t>
      </w:r>
      <w:r>
        <w:rPr>
          <w:noProof/>
        </w:rPr>
        <w:fldChar w:fldCharType="end"/>
      </w:r>
    </w:p>
    <w:p w14:paraId="004C8374"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Offshore man-made structures  (</w:t>
      </w:r>
      <w:r w:rsidRPr="00097CBD">
        <w:rPr>
          <w:noProof/>
          <w:highlight w:val="yellow"/>
        </w:rPr>
        <w:t>M3</w:t>
      </w:r>
      <w:r>
        <w:rPr>
          <w:noProof/>
        </w:rPr>
        <w:t>)</w:t>
      </w:r>
      <w:r>
        <w:rPr>
          <w:noProof/>
        </w:rPr>
        <w:tab/>
      </w:r>
      <w:r>
        <w:rPr>
          <w:noProof/>
        </w:rPr>
        <w:fldChar w:fldCharType="begin"/>
      </w:r>
      <w:r>
        <w:rPr>
          <w:noProof/>
        </w:rPr>
        <w:instrText xml:space="preserve"> PAGEREF _Toc181848012 \h </w:instrText>
      </w:r>
      <w:r>
        <w:rPr>
          <w:noProof/>
        </w:rPr>
      </w:r>
      <w:r>
        <w:rPr>
          <w:noProof/>
        </w:rPr>
        <w:fldChar w:fldCharType="separate"/>
      </w:r>
      <w:r>
        <w:rPr>
          <w:noProof/>
        </w:rPr>
        <w:t>9</w:t>
      </w:r>
      <w:r>
        <w:rPr>
          <w:noProof/>
        </w:rPr>
        <w:fldChar w:fldCharType="end"/>
      </w:r>
    </w:p>
    <w:p w14:paraId="125BA0C8"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sidRPr="00097CBD">
        <w:rPr>
          <w:rFonts w:cs="Arial"/>
          <w:noProof/>
        </w:rPr>
        <w:t>5.4</w:t>
      </w:r>
      <w:r>
        <w:rPr>
          <w:rFonts w:asciiTheme="minorHAnsi" w:eastAsiaTheme="minorEastAsia" w:hAnsiTheme="minorHAnsi" w:cstheme="minorBidi"/>
          <w:bCs w:val="0"/>
          <w:noProof/>
          <w:sz w:val="24"/>
          <w:szCs w:val="24"/>
          <w:lang w:val="en-US" w:eastAsia="ja-JP"/>
        </w:rPr>
        <w:tab/>
      </w:r>
      <w:r>
        <w:rPr>
          <w:noProof/>
        </w:rPr>
        <w:t>Development of e-Navigation within AtoN Authorities  (</w:t>
      </w:r>
      <w:r w:rsidRPr="00097CBD">
        <w:rPr>
          <w:noProof/>
          <w:highlight w:val="yellow"/>
        </w:rPr>
        <w:t>M4</w:t>
      </w:r>
      <w:r>
        <w:rPr>
          <w:noProof/>
        </w:rPr>
        <w:t>)</w:t>
      </w:r>
      <w:r>
        <w:rPr>
          <w:noProof/>
        </w:rPr>
        <w:tab/>
      </w:r>
      <w:r>
        <w:rPr>
          <w:noProof/>
        </w:rPr>
        <w:fldChar w:fldCharType="begin"/>
      </w:r>
      <w:r>
        <w:rPr>
          <w:noProof/>
        </w:rPr>
        <w:instrText xml:space="preserve"> PAGEREF _Toc181848013 \h </w:instrText>
      </w:r>
      <w:r>
        <w:rPr>
          <w:noProof/>
        </w:rPr>
      </w:r>
      <w:r>
        <w:rPr>
          <w:noProof/>
        </w:rPr>
        <w:fldChar w:fldCharType="separate"/>
      </w:r>
      <w:r>
        <w:rPr>
          <w:noProof/>
        </w:rPr>
        <w:t>9</w:t>
      </w:r>
      <w:r>
        <w:rPr>
          <w:noProof/>
        </w:rPr>
        <w:fldChar w:fldCharType="end"/>
      </w:r>
    </w:p>
    <w:p w14:paraId="6033CF81"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Development of e-Navigation for AtoN users  (</w:t>
      </w:r>
      <w:r w:rsidRPr="00097CBD">
        <w:rPr>
          <w:noProof/>
          <w:highlight w:val="yellow"/>
        </w:rPr>
        <w:t>M5</w:t>
      </w:r>
      <w:r>
        <w:rPr>
          <w:noProof/>
        </w:rPr>
        <w:t>)</w:t>
      </w:r>
      <w:r>
        <w:rPr>
          <w:noProof/>
        </w:rPr>
        <w:tab/>
      </w:r>
      <w:r>
        <w:rPr>
          <w:noProof/>
        </w:rPr>
        <w:fldChar w:fldCharType="begin"/>
      </w:r>
      <w:r>
        <w:rPr>
          <w:noProof/>
        </w:rPr>
        <w:instrText xml:space="preserve"> PAGEREF _Toc181848014 \h </w:instrText>
      </w:r>
      <w:r>
        <w:rPr>
          <w:noProof/>
        </w:rPr>
      </w:r>
      <w:r>
        <w:rPr>
          <w:noProof/>
        </w:rPr>
        <w:fldChar w:fldCharType="separate"/>
      </w:r>
      <w:r>
        <w:rPr>
          <w:noProof/>
        </w:rPr>
        <w:t>10</w:t>
      </w:r>
      <w:r>
        <w:rPr>
          <w:noProof/>
        </w:rPr>
        <w:fldChar w:fldCharType="end"/>
      </w:r>
    </w:p>
    <w:p w14:paraId="3EAC6E92"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5.6</w:t>
      </w:r>
      <w:r>
        <w:rPr>
          <w:rFonts w:asciiTheme="minorHAnsi" w:eastAsiaTheme="minorEastAsia" w:hAnsiTheme="minorHAnsi" w:cstheme="minorBidi"/>
          <w:bCs w:val="0"/>
          <w:noProof/>
          <w:sz w:val="24"/>
          <w:szCs w:val="24"/>
          <w:lang w:val="en-US" w:eastAsia="ja-JP"/>
        </w:rPr>
        <w:tab/>
      </w:r>
      <w:r>
        <w:rPr>
          <w:noProof/>
        </w:rPr>
        <w:t>Development of mobile marine products for AtoN users  (</w:t>
      </w:r>
      <w:r w:rsidRPr="00097CBD">
        <w:rPr>
          <w:noProof/>
          <w:highlight w:val="yellow"/>
        </w:rPr>
        <w:t>M6</w:t>
      </w:r>
      <w:r>
        <w:rPr>
          <w:noProof/>
        </w:rPr>
        <w:t>)</w:t>
      </w:r>
      <w:r>
        <w:rPr>
          <w:noProof/>
        </w:rPr>
        <w:tab/>
      </w:r>
      <w:r>
        <w:rPr>
          <w:noProof/>
        </w:rPr>
        <w:fldChar w:fldCharType="begin"/>
      </w:r>
      <w:r>
        <w:rPr>
          <w:noProof/>
        </w:rPr>
        <w:instrText xml:space="preserve"> PAGEREF _Toc181848015 \h </w:instrText>
      </w:r>
      <w:r>
        <w:rPr>
          <w:noProof/>
        </w:rPr>
      </w:r>
      <w:r>
        <w:rPr>
          <w:noProof/>
        </w:rPr>
        <w:fldChar w:fldCharType="separate"/>
      </w:r>
      <w:r>
        <w:rPr>
          <w:noProof/>
        </w:rPr>
        <w:t>10</w:t>
      </w:r>
      <w:r>
        <w:rPr>
          <w:noProof/>
        </w:rPr>
        <w:fldChar w:fldCharType="end"/>
      </w:r>
    </w:p>
    <w:p w14:paraId="781AB9DE" w14:textId="77777777" w:rsidR="0056217F" w:rsidRDefault="0056217F">
      <w:pPr>
        <w:pStyle w:val="TOC1"/>
        <w:tabs>
          <w:tab w:val="left" w:pos="362"/>
        </w:tabs>
        <w:rPr>
          <w:rFonts w:asciiTheme="minorHAnsi" w:hAnsiTheme="minorHAnsi"/>
          <w:sz w:val="24"/>
          <w:szCs w:val="24"/>
          <w:lang w:val="en-US" w:eastAsia="ja-JP"/>
        </w:rPr>
      </w:pPr>
      <w:r w:rsidRPr="00097CBD">
        <w:rPr>
          <w:rFonts w:cs="Arial"/>
        </w:rPr>
        <w:t>6</w:t>
      </w:r>
      <w:r>
        <w:rPr>
          <w:rFonts w:asciiTheme="minorHAnsi" w:hAnsiTheme="minorHAnsi"/>
          <w:sz w:val="24"/>
          <w:szCs w:val="24"/>
          <w:lang w:val="en-US" w:eastAsia="ja-JP"/>
        </w:rPr>
        <w:tab/>
      </w:r>
      <w:r w:rsidRPr="00097CBD">
        <w:rPr>
          <w:rFonts w:cs="Arial"/>
        </w:rPr>
        <w:t>Presentations</w:t>
      </w:r>
      <w:r>
        <w:tab/>
      </w:r>
      <w:r>
        <w:fldChar w:fldCharType="begin"/>
      </w:r>
      <w:r>
        <w:instrText xml:space="preserve"> PAGEREF _Toc181848016 \h </w:instrText>
      </w:r>
      <w:r>
        <w:fldChar w:fldCharType="separate"/>
      </w:r>
      <w:r>
        <w:t>10</w:t>
      </w:r>
      <w:r>
        <w:fldChar w:fldCharType="end"/>
      </w:r>
    </w:p>
    <w:p w14:paraId="345969E4"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IALA World-Wide Academy (WWA)</w:t>
      </w:r>
      <w:r>
        <w:rPr>
          <w:noProof/>
        </w:rPr>
        <w:tab/>
      </w:r>
      <w:r>
        <w:rPr>
          <w:noProof/>
        </w:rPr>
        <w:fldChar w:fldCharType="begin"/>
      </w:r>
      <w:r>
        <w:rPr>
          <w:noProof/>
        </w:rPr>
        <w:instrText xml:space="preserve"> PAGEREF _Toc181848017 \h </w:instrText>
      </w:r>
      <w:r>
        <w:rPr>
          <w:noProof/>
        </w:rPr>
      </w:r>
      <w:r>
        <w:rPr>
          <w:noProof/>
        </w:rPr>
        <w:fldChar w:fldCharType="separate"/>
      </w:r>
      <w:r>
        <w:rPr>
          <w:noProof/>
        </w:rPr>
        <w:t>10</w:t>
      </w:r>
      <w:r>
        <w:rPr>
          <w:noProof/>
        </w:rPr>
        <w:fldChar w:fldCharType="end"/>
      </w:r>
    </w:p>
    <w:p w14:paraId="65402D90"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6.2</w:t>
      </w:r>
      <w:r>
        <w:rPr>
          <w:rFonts w:asciiTheme="minorHAnsi" w:eastAsiaTheme="minorEastAsia" w:hAnsiTheme="minorHAnsi" w:cstheme="minorBidi"/>
          <w:bCs w:val="0"/>
          <w:noProof/>
          <w:sz w:val="24"/>
          <w:szCs w:val="24"/>
          <w:lang w:val="en-US" w:eastAsia="ja-JP"/>
        </w:rPr>
        <w:tab/>
      </w:r>
      <w:r>
        <w:rPr>
          <w:noProof/>
        </w:rPr>
        <w:t>IMO Correspondence Group on AIS AtoN</w:t>
      </w:r>
      <w:r>
        <w:rPr>
          <w:noProof/>
        </w:rPr>
        <w:tab/>
      </w:r>
      <w:r>
        <w:rPr>
          <w:noProof/>
        </w:rPr>
        <w:fldChar w:fldCharType="begin"/>
      </w:r>
      <w:r>
        <w:rPr>
          <w:noProof/>
        </w:rPr>
        <w:instrText xml:space="preserve"> PAGEREF _Toc181848018 \h </w:instrText>
      </w:r>
      <w:r>
        <w:rPr>
          <w:noProof/>
        </w:rPr>
      </w:r>
      <w:r>
        <w:rPr>
          <w:noProof/>
        </w:rPr>
        <w:fldChar w:fldCharType="separate"/>
      </w:r>
      <w:r>
        <w:rPr>
          <w:noProof/>
        </w:rPr>
        <w:t>10</w:t>
      </w:r>
      <w:r>
        <w:rPr>
          <w:noProof/>
        </w:rPr>
        <w:fldChar w:fldCharType="end"/>
      </w:r>
    </w:p>
    <w:p w14:paraId="6A20D011"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6.3</w:t>
      </w:r>
      <w:r>
        <w:rPr>
          <w:rFonts w:asciiTheme="minorHAnsi" w:eastAsiaTheme="minorEastAsia" w:hAnsiTheme="minorHAnsi" w:cstheme="minorBidi"/>
          <w:bCs w:val="0"/>
          <w:noProof/>
          <w:sz w:val="24"/>
          <w:szCs w:val="24"/>
          <w:lang w:val="en-US" w:eastAsia="ja-JP"/>
        </w:rPr>
        <w:tab/>
      </w:r>
      <w:r w:rsidRPr="00097CBD">
        <w:rPr>
          <w:noProof/>
          <w:lang w:val="en-CA"/>
        </w:rPr>
        <w:t>Design and Review Methodology</w:t>
      </w:r>
      <w:r>
        <w:rPr>
          <w:noProof/>
        </w:rPr>
        <w:t xml:space="preserve"> </w:t>
      </w:r>
      <w:r w:rsidRPr="00097CBD">
        <w:rPr>
          <w:noProof/>
          <w:lang w:val="en-CA"/>
        </w:rPr>
        <w:t>for Short-Range Aids to Navigation Systems</w:t>
      </w:r>
      <w:r>
        <w:rPr>
          <w:noProof/>
        </w:rPr>
        <w:tab/>
      </w:r>
      <w:r>
        <w:rPr>
          <w:noProof/>
        </w:rPr>
        <w:fldChar w:fldCharType="begin"/>
      </w:r>
      <w:r>
        <w:rPr>
          <w:noProof/>
        </w:rPr>
        <w:instrText xml:space="preserve"> PAGEREF _Toc181848019 \h </w:instrText>
      </w:r>
      <w:r>
        <w:rPr>
          <w:noProof/>
        </w:rPr>
      </w:r>
      <w:r>
        <w:rPr>
          <w:noProof/>
        </w:rPr>
        <w:fldChar w:fldCharType="separate"/>
      </w:r>
      <w:r>
        <w:rPr>
          <w:noProof/>
        </w:rPr>
        <w:t>11</w:t>
      </w:r>
      <w:r>
        <w:rPr>
          <w:noProof/>
        </w:rPr>
        <w:fldChar w:fldCharType="end"/>
      </w:r>
    </w:p>
    <w:p w14:paraId="07DB0574" w14:textId="77777777" w:rsidR="0056217F" w:rsidRDefault="0056217F">
      <w:pPr>
        <w:pStyle w:val="TOC1"/>
        <w:tabs>
          <w:tab w:val="left" w:pos="362"/>
        </w:tabs>
        <w:rPr>
          <w:rFonts w:asciiTheme="minorHAnsi" w:hAnsiTheme="minorHAnsi"/>
          <w:sz w:val="24"/>
          <w:szCs w:val="24"/>
          <w:lang w:val="en-US" w:eastAsia="ja-JP"/>
        </w:rPr>
      </w:pPr>
      <w:r w:rsidRPr="00097CBD">
        <w:rPr>
          <w:rFonts w:cs="Arial"/>
        </w:rPr>
        <w:t>7</w:t>
      </w:r>
      <w:r>
        <w:rPr>
          <w:rFonts w:asciiTheme="minorHAnsi" w:hAnsiTheme="minorHAnsi"/>
          <w:sz w:val="24"/>
          <w:szCs w:val="24"/>
          <w:lang w:val="en-US" w:eastAsia="ja-JP"/>
        </w:rPr>
        <w:tab/>
      </w:r>
      <w:r w:rsidRPr="00097CBD">
        <w:rPr>
          <w:rFonts w:cs="Arial"/>
        </w:rPr>
        <w:t>Establish Working Groups</w:t>
      </w:r>
      <w:r>
        <w:tab/>
      </w:r>
      <w:r>
        <w:fldChar w:fldCharType="begin"/>
      </w:r>
      <w:r>
        <w:instrText xml:space="preserve"> PAGEREF _Toc181848020 \h </w:instrText>
      </w:r>
      <w:r>
        <w:fldChar w:fldCharType="separate"/>
      </w:r>
      <w:r>
        <w:t>12</w:t>
      </w:r>
      <w:r>
        <w:fldChar w:fldCharType="end"/>
      </w:r>
    </w:p>
    <w:p w14:paraId="786CEE7B" w14:textId="77777777" w:rsidR="0056217F" w:rsidRDefault="0056217F">
      <w:pPr>
        <w:pStyle w:val="TOC1"/>
        <w:tabs>
          <w:tab w:val="left" w:pos="362"/>
        </w:tabs>
        <w:rPr>
          <w:rFonts w:asciiTheme="minorHAnsi" w:hAnsiTheme="minorHAnsi"/>
          <w:sz w:val="24"/>
          <w:szCs w:val="24"/>
          <w:lang w:val="en-US" w:eastAsia="ja-JP"/>
        </w:rPr>
      </w:pPr>
      <w:r w:rsidRPr="00097CBD">
        <w:rPr>
          <w:rFonts w:cs="Arial"/>
        </w:rPr>
        <w:t>8</w:t>
      </w:r>
      <w:r>
        <w:rPr>
          <w:rFonts w:asciiTheme="minorHAnsi" w:hAnsiTheme="minorHAnsi"/>
          <w:sz w:val="24"/>
          <w:szCs w:val="24"/>
          <w:lang w:val="en-US" w:eastAsia="ja-JP"/>
        </w:rPr>
        <w:tab/>
      </w:r>
      <w:r w:rsidRPr="00097CBD">
        <w:rPr>
          <w:rFonts w:cs="Arial"/>
        </w:rPr>
        <w:t>Working Group 1 – Navigational Requirements (WG1)</w:t>
      </w:r>
      <w:r>
        <w:tab/>
      </w:r>
      <w:r>
        <w:fldChar w:fldCharType="begin"/>
      </w:r>
      <w:r>
        <w:instrText xml:space="preserve"> PAGEREF _Toc181848021 \h </w:instrText>
      </w:r>
      <w:r>
        <w:fldChar w:fldCharType="separate"/>
      </w:r>
      <w:r>
        <w:t>12</w:t>
      </w:r>
      <w:r>
        <w:fldChar w:fldCharType="end"/>
      </w:r>
    </w:p>
    <w:p w14:paraId="0605DF7F"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Produce guidance for Aids to Navigation Authorities on the user requirements and practical applications of e-Navigation, from berth to berth.  (</w:t>
      </w:r>
      <w:r w:rsidRPr="00097CBD">
        <w:rPr>
          <w:noProof/>
          <w:highlight w:val="yellow"/>
        </w:rPr>
        <w:t>Task 1*</w:t>
      </w:r>
      <w:r>
        <w:rPr>
          <w:noProof/>
        </w:rPr>
        <w:t>)</w:t>
      </w:r>
      <w:r>
        <w:rPr>
          <w:noProof/>
        </w:rPr>
        <w:tab/>
      </w:r>
      <w:r>
        <w:rPr>
          <w:noProof/>
        </w:rPr>
        <w:fldChar w:fldCharType="begin"/>
      </w:r>
      <w:r>
        <w:rPr>
          <w:noProof/>
        </w:rPr>
        <w:instrText xml:space="preserve"> PAGEREF _Toc181848022 \h </w:instrText>
      </w:r>
      <w:r>
        <w:rPr>
          <w:noProof/>
        </w:rPr>
      </w:r>
      <w:r>
        <w:rPr>
          <w:noProof/>
        </w:rPr>
        <w:fldChar w:fldCharType="separate"/>
      </w:r>
      <w:r>
        <w:rPr>
          <w:noProof/>
        </w:rPr>
        <w:t>12</w:t>
      </w:r>
      <w:r>
        <w:rPr>
          <w:noProof/>
        </w:rPr>
        <w:fldChar w:fldCharType="end"/>
      </w:r>
    </w:p>
    <w:p w14:paraId="2A5BB386"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Develop Recommendations on AtoN standards and navigational requirements in risk control measures included in e-Navigation (this would include a revision (or a replacement) of the existing Recommendations and Guideline on risk management).  (</w:t>
      </w:r>
      <w:r w:rsidRPr="00097CBD">
        <w:rPr>
          <w:noProof/>
          <w:highlight w:val="yellow"/>
        </w:rPr>
        <w:t>Task 2*</w:t>
      </w:r>
      <w:r>
        <w:rPr>
          <w:noProof/>
        </w:rPr>
        <w:t>)</w:t>
      </w:r>
      <w:r>
        <w:rPr>
          <w:noProof/>
        </w:rPr>
        <w:tab/>
      </w:r>
      <w:r>
        <w:rPr>
          <w:noProof/>
        </w:rPr>
        <w:fldChar w:fldCharType="begin"/>
      </w:r>
      <w:r>
        <w:rPr>
          <w:noProof/>
        </w:rPr>
        <w:instrText xml:space="preserve"> PAGEREF _Toc181848023 \h </w:instrText>
      </w:r>
      <w:r>
        <w:rPr>
          <w:noProof/>
        </w:rPr>
      </w:r>
      <w:r>
        <w:rPr>
          <w:noProof/>
        </w:rPr>
        <w:fldChar w:fldCharType="separate"/>
      </w:r>
      <w:r>
        <w:rPr>
          <w:noProof/>
        </w:rPr>
        <w:t>12</w:t>
      </w:r>
      <w:r>
        <w:rPr>
          <w:noProof/>
        </w:rPr>
        <w:fldChar w:fldCharType="end"/>
      </w:r>
    </w:p>
    <w:p w14:paraId="1B02F1DA"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Develop guidance on the application of maritime surface picture (e.g. AIS traffic data) for analysis in risk assessment and the provision of Aids to Navigation (</w:t>
      </w:r>
      <w:r w:rsidRPr="00097CBD">
        <w:rPr>
          <w:noProof/>
          <w:highlight w:val="yellow"/>
        </w:rPr>
        <w:t>Task 3*</w:t>
      </w:r>
      <w:r>
        <w:rPr>
          <w:noProof/>
        </w:rPr>
        <w:t>)</w:t>
      </w:r>
      <w:r>
        <w:rPr>
          <w:noProof/>
        </w:rPr>
        <w:tab/>
      </w:r>
      <w:r>
        <w:rPr>
          <w:noProof/>
        </w:rPr>
        <w:fldChar w:fldCharType="begin"/>
      </w:r>
      <w:r>
        <w:rPr>
          <w:noProof/>
        </w:rPr>
        <w:instrText xml:space="preserve"> PAGEREF _Toc181848024 \h </w:instrText>
      </w:r>
      <w:r>
        <w:rPr>
          <w:noProof/>
        </w:rPr>
      </w:r>
      <w:r>
        <w:rPr>
          <w:noProof/>
        </w:rPr>
        <w:fldChar w:fldCharType="separate"/>
      </w:r>
      <w:r>
        <w:rPr>
          <w:noProof/>
        </w:rPr>
        <w:t>13</w:t>
      </w:r>
      <w:r>
        <w:rPr>
          <w:noProof/>
        </w:rPr>
        <w:fldChar w:fldCharType="end"/>
      </w:r>
    </w:p>
    <w:p w14:paraId="5B04E753"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Develop guidance for AtoN Authorities in the use of Virtual Aids to Navigation assessing their use and contribution to safety of navigation (</w:t>
      </w:r>
      <w:r w:rsidRPr="00097CBD">
        <w:rPr>
          <w:noProof/>
          <w:highlight w:val="yellow"/>
        </w:rPr>
        <w:t>Task 4*</w:t>
      </w:r>
      <w:r>
        <w:rPr>
          <w:noProof/>
        </w:rPr>
        <w:t>)</w:t>
      </w:r>
      <w:r>
        <w:rPr>
          <w:noProof/>
        </w:rPr>
        <w:tab/>
      </w:r>
      <w:r>
        <w:rPr>
          <w:noProof/>
        </w:rPr>
        <w:fldChar w:fldCharType="begin"/>
      </w:r>
      <w:r>
        <w:rPr>
          <w:noProof/>
        </w:rPr>
        <w:instrText xml:space="preserve"> PAGEREF _Toc181848025 \h </w:instrText>
      </w:r>
      <w:r>
        <w:rPr>
          <w:noProof/>
        </w:rPr>
      </w:r>
      <w:r>
        <w:rPr>
          <w:noProof/>
        </w:rPr>
        <w:fldChar w:fldCharType="separate"/>
      </w:r>
      <w:r>
        <w:rPr>
          <w:noProof/>
        </w:rPr>
        <w:t>13</w:t>
      </w:r>
      <w:r>
        <w:rPr>
          <w:noProof/>
        </w:rPr>
        <w:fldChar w:fldCharType="end"/>
      </w:r>
    </w:p>
    <w:p w14:paraId="662B3EA8"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lastRenderedPageBreak/>
        <w:t>8.5</w:t>
      </w:r>
      <w:r>
        <w:rPr>
          <w:rFonts w:asciiTheme="minorHAnsi" w:eastAsiaTheme="minorEastAsia" w:hAnsiTheme="minorHAnsi" w:cstheme="minorBidi"/>
          <w:bCs w:val="0"/>
          <w:noProof/>
          <w:sz w:val="24"/>
          <w:szCs w:val="24"/>
          <w:lang w:val="en-US" w:eastAsia="ja-JP"/>
        </w:rPr>
        <w:tab/>
      </w:r>
      <w:r>
        <w:rPr>
          <w:noProof/>
        </w:rPr>
        <w:t>Consider the IMO Wreck Removal Convention and its implications for AtoN Authorities and States.  Develop a Recommendation for IALA Members including guidance on marking ‘floating wreckage’, taking into account existing IALA guidance (</w:t>
      </w:r>
      <w:r w:rsidRPr="00097CBD">
        <w:rPr>
          <w:noProof/>
          <w:highlight w:val="yellow"/>
        </w:rPr>
        <w:t>Task 5*</w:t>
      </w:r>
      <w:r>
        <w:rPr>
          <w:noProof/>
        </w:rPr>
        <w:t>)</w:t>
      </w:r>
      <w:r>
        <w:rPr>
          <w:noProof/>
        </w:rPr>
        <w:tab/>
      </w:r>
      <w:r>
        <w:rPr>
          <w:noProof/>
        </w:rPr>
        <w:fldChar w:fldCharType="begin"/>
      </w:r>
      <w:r>
        <w:rPr>
          <w:noProof/>
        </w:rPr>
        <w:instrText xml:space="preserve"> PAGEREF _Toc181848026 \h </w:instrText>
      </w:r>
      <w:r>
        <w:rPr>
          <w:noProof/>
        </w:rPr>
      </w:r>
      <w:r>
        <w:rPr>
          <w:noProof/>
        </w:rPr>
        <w:fldChar w:fldCharType="separate"/>
      </w:r>
      <w:r>
        <w:rPr>
          <w:noProof/>
        </w:rPr>
        <w:t>13</w:t>
      </w:r>
      <w:r>
        <w:rPr>
          <w:noProof/>
        </w:rPr>
        <w:fldChar w:fldCharType="end"/>
      </w:r>
    </w:p>
    <w:p w14:paraId="240F9544"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8.6</w:t>
      </w:r>
      <w:r>
        <w:rPr>
          <w:rFonts w:asciiTheme="minorHAnsi" w:eastAsiaTheme="minorEastAsia" w:hAnsiTheme="minorHAnsi" w:cstheme="minorBidi"/>
          <w:bCs w:val="0"/>
          <w:noProof/>
          <w:sz w:val="24"/>
          <w:szCs w:val="24"/>
          <w:lang w:val="en-US" w:eastAsia="ja-JP"/>
        </w:rPr>
        <w:tab/>
      </w:r>
      <w:r>
        <w:rPr>
          <w:noProof/>
        </w:rPr>
        <w:t>Review IALA Recommendation O-139 on the Marking of Man-made Off-shore structures (</w:t>
      </w:r>
      <w:r w:rsidRPr="00097CBD">
        <w:rPr>
          <w:noProof/>
          <w:highlight w:val="yellow"/>
        </w:rPr>
        <w:t>Task 12*</w:t>
      </w:r>
      <w:r>
        <w:rPr>
          <w:noProof/>
        </w:rPr>
        <w:t>)</w:t>
      </w:r>
      <w:r>
        <w:rPr>
          <w:noProof/>
        </w:rPr>
        <w:tab/>
      </w:r>
      <w:r>
        <w:rPr>
          <w:noProof/>
        </w:rPr>
        <w:fldChar w:fldCharType="begin"/>
      </w:r>
      <w:r>
        <w:rPr>
          <w:noProof/>
        </w:rPr>
        <w:instrText xml:space="preserve"> PAGEREF _Toc181848027 \h </w:instrText>
      </w:r>
      <w:r>
        <w:rPr>
          <w:noProof/>
        </w:rPr>
      </w:r>
      <w:r>
        <w:rPr>
          <w:noProof/>
        </w:rPr>
        <w:fldChar w:fldCharType="separate"/>
      </w:r>
      <w:r>
        <w:rPr>
          <w:noProof/>
        </w:rPr>
        <w:t>14</w:t>
      </w:r>
      <w:r>
        <w:rPr>
          <w:noProof/>
        </w:rPr>
        <w:fldChar w:fldCharType="end"/>
      </w:r>
    </w:p>
    <w:p w14:paraId="04DE0A34"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8.7</w:t>
      </w:r>
      <w:r>
        <w:rPr>
          <w:rFonts w:asciiTheme="minorHAnsi" w:eastAsiaTheme="minorEastAsia" w:hAnsiTheme="minorHAnsi" w:cstheme="minorBidi"/>
          <w:bCs w:val="0"/>
          <w:noProof/>
          <w:sz w:val="24"/>
          <w:szCs w:val="24"/>
          <w:lang w:val="en-US" w:eastAsia="ja-JP"/>
        </w:rPr>
        <w:tab/>
      </w:r>
      <w:r>
        <w:rPr>
          <w:noProof/>
        </w:rPr>
        <w:t>Input Papers reviewed by Working Group 1</w:t>
      </w:r>
      <w:r>
        <w:rPr>
          <w:noProof/>
        </w:rPr>
        <w:tab/>
      </w:r>
      <w:r>
        <w:rPr>
          <w:noProof/>
        </w:rPr>
        <w:fldChar w:fldCharType="begin"/>
      </w:r>
      <w:r>
        <w:rPr>
          <w:noProof/>
        </w:rPr>
        <w:instrText xml:space="preserve"> PAGEREF _Toc181848028 \h </w:instrText>
      </w:r>
      <w:r>
        <w:rPr>
          <w:noProof/>
        </w:rPr>
      </w:r>
      <w:r>
        <w:rPr>
          <w:noProof/>
        </w:rPr>
        <w:fldChar w:fldCharType="separate"/>
      </w:r>
      <w:r>
        <w:rPr>
          <w:noProof/>
        </w:rPr>
        <w:t>14</w:t>
      </w:r>
      <w:r>
        <w:rPr>
          <w:noProof/>
        </w:rPr>
        <w:fldChar w:fldCharType="end"/>
      </w:r>
    </w:p>
    <w:p w14:paraId="553A1EB8" w14:textId="77777777" w:rsidR="0056217F" w:rsidRDefault="0056217F">
      <w:pPr>
        <w:pStyle w:val="TOC3"/>
        <w:tabs>
          <w:tab w:val="left" w:pos="2153"/>
        </w:tabs>
        <w:rPr>
          <w:rFonts w:asciiTheme="minorHAnsi" w:eastAsiaTheme="minorEastAsia" w:hAnsiTheme="minorHAnsi" w:cstheme="minorBidi"/>
          <w:sz w:val="24"/>
          <w:szCs w:val="24"/>
          <w:lang w:val="en-US" w:eastAsia="ja-JP"/>
        </w:rPr>
      </w:pPr>
      <w:r>
        <w:t xml:space="preserve">8.7.1 </w:t>
      </w:r>
      <w:r>
        <w:rPr>
          <w:rFonts w:asciiTheme="minorHAnsi" w:eastAsiaTheme="minorEastAsia" w:hAnsiTheme="minorHAnsi" w:cstheme="minorBidi"/>
          <w:sz w:val="24"/>
          <w:szCs w:val="24"/>
          <w:lang w:val="en-US" w:eastAsia="ja-JP"/>
        </w:rPr>
        <w:tab/>
      </w:r>
      <w:r>
        <w:t>ANM17/8/11 PIANC letter WG 161 – Interaction between offshore wind farms and maritime navigation.</w:t>
      </w:r>
      <w:r>
        <w:tab/>
      </w:r>
      <w:r>
        <w:fldChar w:fldCharType="begin"/>
      </w:r>
      <w:r>
        <w:instrText xml:space="preserve"> PAGEREF _Toc181848029 \h </w:instrText>
      </w:r>
      <w:r>
        <w:fldChar w:fldCharType="separate"/>
      </w:r>
      <w:r>
        <w:t>14</w:t>
      </w:r>
      <w:r>
        <w:fldChar w:fldCharType="end"/>
      </w:r>
    </w:p>
    <w:p w14:paraId="31B94AAB" w14:textId="77777777" w:rsidR="0056217F" w:rsidRDefault="0056217F">
      <w:pPr>
        <w:pStyle w:val="TOC3"/>
        <w:tabs>
          <w:tab w:val="left" w:pos="2104"/>
        </w:tabs>
        <w:rPr>
          <w:rFonts w:asciiTheme="minorHAnsi" w:eastAsiaTheme="minorEastAsia" w:hAnsiTheme="minorHAnsi" w:cstheme="minorBidi"/>
          <w:sz w:val="24"/>
          <w:szCs w:val="24"/>
          <w:lang w:val="en-US" w:eastAsia="ja-JP"/>
        </w:rPr>
      </w:pPr>
      <w:r>
        <w:t>8.7.2</w:t>
      </w:r>
      <w:r>
        <w:rPr>
          <w:rFonts w:asciiTheme="minorHAnsi" w:eastAsiaTheme="minorEastAsia" w:hAnsiTheme="minorHAnsi" w:cstheme="minorBidi"/>
          <w:sz w:val="24"/>
          <w:szCs w:val="24"/>
          <w:lang w:val="en-US" w:eastAsia="ja-JP"/>
        </w:rPr>
        <w:tab/>
      </w:r>
      <w:r>
        <w:t>ANM17/8/12 ToR for PIANC WG 161</w:t>
      </w:r>
      <w:r>
        <w:tab/>
      </w:r>
      <w:r>
        <w:fldChar w:fldCharType="begin"/>
      </w:r>
      <w:r>
        <w:instrText xml:space="preserve"> PAGEREF _Toc181848030 \h </w:instrText>
      </w:r>
      <w:r>
        <w:fldChar w:fldCharType="separate"/>
      </w:r>
      <w:r>
        <w:t>14</w:t>
      </w:r>
      <w:r>
        <w:fldChar w:fldCharType="end"/>
      </w:r>
    </w:p>
    <w:p w14:paraId="2C724316"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8.8</w:t>
      </w:r>
      <w:r>
        <w:rPr>
          <w:rFonts w:asciiTheme="minorHAnsi" w:eastAsiaTheme="minorEastAsia" w:hAnsiTheme="minorHAnsi" w:cstheme="minorBidi"/>
          <w:bCs w:val="0"/>
          <w:noProof/>
          <w:sz w:val="24"/>
          <w:szCs w:val="24"/>
          <w:lang w:val="en-US" w:eastAsia="ja-JP"/>
        </w:rPr>
        <w:tab/>
      </w:r>
      <w:r>
        <w:rPr>
          <w:noProof/>
        </w:rPr>
        <w:t>Additional documents received by Working Group 1</w:t>
      </w:r>
      <w:r>
        <w:rPr>
          <w:noProof/>
        </w:rPr>
        <w:tab/>
      </w:r>
      <w:r>
        <w:rPr>
          <w:noProof/>
        </w:rPr>
        <w:fldChar w:fldCharType="begin"/>
      </w:r>
      <w:r>
        <w:rPr>
          <w:noProof/>
        </w:rPr>
        <w:instrText xml:space="preserve"> PAGEREF _Toc181848031 \h </w:instrText>
      </w:r>
      <w:r>
        <w:rPr>
          <w:noProof/>
        </w:rPr>
      </w:r>
      <w:r>
        <w:rPr>
          <w:noProof/>
        </w:rPr>
        <w:fldChar w:fldCharType="separate"/>
      </w:r>
      <w:r>
        <w:rPr>
          <w:noProof/>
        </w:rPr>
        <w:t>14</w:t>
      </w:r>
      <w:r>
        <w:rPr>
          <w:noProof/>
        </w:rPr>
        <w:fldChar w:fldCharType="end"/>
      </w:r>
    </w:p>
    <w:p w14:paraId="368468FA"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8.9</w:t>
      </w:r>
      <w:r>
        <w:rPr>
          <w:rFonts w:asciiTheme="minorHAnsi" w:eastAsiaTheme="minorEastAsia" w:hAnsiTheme="minorHAnsi" w:cstheme="minorBidi"/>
          <w:bCs w:val="0"/>
          <w:noProof/>
          <w:sz w:val="24"/>
          <w:szCs w:val="24"/>
          <w:lang w:val="en-US" w:eastAsia="ja-JP"/>
        </w:rPr>
        <w:tab/>
      </w:r>
      <w:r>
        <w:rPr>
          <w:noProof/>
        </w:rPr>
        <w:t>Working papers</w:t>
      </w:r>
      <w:r>
        <w:rPr>
          <w:noProof/>
        </w:rPr>
        <w:tab/>
      </w:r>
      <w:r>
        <w:rPr>
          <w:noProof/>
        </w:rPr>
        <w:fldChar w:fldCharType="begin"/>
      </w:r>
      <w:r>
        <w:rPr>
          <w:noProof/>
        </w:rPr>
        <w:instrText xml:space="preserve"> PAGEREF _Toc181848032 \h </w:instrText>
      </w:r>
      <w:r>
        <w:rPr>
          <w:noProof/>
        </w:rPr>
      </w:r>
      <w:r>
        <w:rPr>
          <w:noProof/>
        </w:rPr>
        <w:fldChar w:fldCharType="separate"/>
      </w:r>
      <w:r>
        <w:rPr>
          <w:noProof/>
        </w:rPr>
        <w:t>15</w:t>
      </w:r>
      <w:r>
        <w:rPr>
          <w:noProof/>
        </w:rPr>
        <w:fldChar w:fldCharType="end"/>
      </w:r>
    </w:p>
    <w:p w14:paraId="10BC0B53" w14:textId="77777777" w:rsidR="0056217F" w:rsidRDefault="0056217F">
      <w:pPr>
        <w:pStyle w:val="TOC1"/>
        <w:tabs>
          <w:tab w:val="left" w:pos="362"/>
        </w:tabs>
        <w:rPr>
          <w:rFonts w:asciiTheme="minorHAnsi" w:hAnsiTheme="minorHAnsi"/>
          <w:sz w:val="24"/>
          <w:szCs w:val="24"/>
          <w:lang w:val="en-US" w:eastAsia="ja-JP"/>
        </w:rPr>
      </w:pPr>
      <w:r>
        <w:t>9</w:t>
      </w:r>
      <w:r>
        <w:rPr>
          <w:rFonts w:asciiTheme="minorHAnsi" w:hAnsiTheme="minorHAnsi"/>
          <w:sz w:val="24"/>
          <w:szCs w:val="24"/>
          <w:lang w:val="en-US" w:eastAsia="ja-JP"/>
        </w:rPr>
        <w:tab/>
      </w:r>
      <w:r>
        <w:t>Working Group 2 – Continuous Improvement (WG2)</w:t>
      </w:r>
      <w:r>
        <w:tab/>
      </w:r>
      <w:r>
        <w:fldChar w:fldCharType="begin"/>
      </w:r>
      <w:r>
        <w:instrText xml:space="preserve"> PAGEREF _Toc181848033 \h </w:instrText>
      </w:r>
      <w:r>
        <w:fldChar w:fldCharType="separate"/>
      </w:r>
      <w:r>
        <w:t>15</w:t>
      </w:r>
      <w:r>
        <w:fldChar w:fldCharType="end"/>
      </w:r>
    </w:p>
    <w:p w14:paraId="190B3417"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9.1</w:t>
      </w:r>
      <w:r>
        <w:rPr>
          <w:rFonts w:asciiTheme="minorHAnsi" w:eastAsiaTheme="minorEastAsia" w:hAnsiTheme="minorHAnsi" w:cstheme="minorBidi"/>
          <w:bCs w:val="0"/>
          <w:noProof/>
          <w:sz w:val="24"/>
          <w:szCs w:val="24"/>
          <w:lang w:val="en-US" w:eastAsia="ja-JP"/>
        </w:rPr>
        <w:tab/>
      </w:r>
      <w:r>
        <w:rPr>
          <w:noProof/>
        </w:rPr>
        <w:t>Co-ordinate a limited review of the IALA NAVGUIDE, to incorporate amended Recommendations and Guidelines and other necessary updates  (</w:t>
      </w:r>
      <w:r w:rsidRPr="00097CBD">
        <w:rPr>
          <w:noProof/>
          <w:highlight w:val="yellow"/>
        </w:rPr>
        <w:t>Task 6*</w:t>
      </w:r>
      <w:r>
        <w:rPr>
          <w:noProof/>
        </w:rPr>
        <w:t>)</w:t>
      </w:r>
      <w:r>
        <w:rPr>
          <w:noProof/>
        </w:rPr>
        <w:tab/>
      </w:r>
      <w:r>
        <w:rPr>
          <w:noProof/>
        </w:rPr>
        <w:fldChar w:fldCharType="begin"/>
      </w:r>
      <w:r>
        <w:rPr>
          <w:noProof/>
        </w:rPr>
        <w:instrText xml:space="preserve"> PAGEREF _Toc181848034 \h </w:instrText>
      </w:r>
      <w:r>
        <w:rPr>
          <w:noProof/>
        </w:rPr>
      </w:r>
      <w:r>
        <w:rPr>
          <w:noProof/>
        </w:rPr>
        <w:fldChar w:fldCharType="separate"/>
      </w:r>
      <w:r>
        <w:rPr>
          <w:noProof/>
        </w:rPr>
        <w:t>15</w:t>
      </w:r>
      <w:r>
        <w:rPr>
          <w:noProof/>
        </w:rPr>
        <w:fldChar w:fldCharType="end"/>
      </w:r>
    </w:p>
    <w:p w14:paraId="5DDA0E07"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9.2</w:t>
      </w:r>
      <w:r>
        <w:rPr>
          <w:rFonts w:asciiTheme="minorHAnsi" w:eastAsiaTheme="minorEastAsia" w:hAnsiTheme="minorHAnsi" w:cstheme="minorBidi"/>
          <w:bCs w:val="0"/>
          <w:noProof/>
          <w:sz w:val="24"/>
          <w:szCs w:val="24"/>
          <w:lang w:val="en-US" w:eastAsia="ja-JP"/>
        </w:rPr>
        <w:tab/>
      </w:r>
      <w:r>
        <w:rPr>
          <w:noProof/>
        </w:rPr>
        <w:t>Develop guidance on issues derived from revision of the MBS, such as the clarification of auxiliary marks, including examples of those debated during the consultation and drafting process  (</w:t>
      </w:r>
      <w:r w:rsidRPr="00097CBD">
        <w:rPr>
          <w:noProof/>
          <w:highlight w:val="yellow"/>
        </w:rPr>
        <w:t>Task 7*</w:t>
      </w:r>
      <w:r>
        <w:rPr>
          <w:noProof/>
        </w:rPr>
        <w:t>)</w:t>
      </w:r>
      <w:r>
        <w:rPr>
          <w:noProof/>
        </w:rPr>
        <w:tab/>
      </w:r>
      <w:r>
        <w:rPr>
          <w:noProof/>
        </w:rPr>
        <w:fldChar w:fldCharType="begin"/>
      </w:r>
      <w:r>
        <w:rPr>
          <w:noProof/>
        </w:rPr>
        <w:instrText xml:space="preserve"> PAGEREF _Toc181848035 \h </w:instrText>
      </w:r>
      <w:r>
        <w:rPr>
          <w:noProof/>
        </w:rPr>
      </w:r>
      <w:r>
        <w:rPr>
          <w:noProof/>
        </w:rPr>
        <w:fldChar w:fldCharType="separate"/>
      </w:r>
      <w:r>
        <w:rPr>
          <w:noProof/>
        </w:rPr>
        <w:t>16</w:t>
      </w:r>
      <w:r>
        <w:rPr>
          <w:noProof/>
        </w:rPr>
        <w:fldChar w:fldCharType="end"/>
      </w:r>
    </w:p>
    <w:p w14:paraId="1158FAD0"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9.3</w:t>
      </w:r>
      <w:r>
        <w:rPr>
          <w:rFonts w:asciiTheme="minorHAnsi" w:eastAsiaTheme="minorEastAsia" w:hAnsiTheme="minorHAnsi" w:cstheme="minorBidi"/>
          <w:bCs w:val="0"/>
          <w:noProof/>
          <w:sz w:val="24"/>
          <w:szCs w:val="24"/>
          <w:lang w:val="en-US" w:eastAsia="ja-JP"/>
        </w:rPr>
        <w:tab/>
      </w:r>
      <w:r>
        <w:rPr>
          <w:noProof/>
        </w:rPr>
        <w:t>Produce Quality Management and Training guidance for AtoN services and service providers in an e-Navigation environment, in support of the IALA World-Wide Academy.  Review IALA Guideline 1052.  (</w:t>
      </w:r>
      <w:r w:rsidRPr="00097CBD">
        <w:rPr>
          <w:noProof/>
          <w:highlight w:val="yellow"/>
        </w:rPr>
        <w:t>Task 8*</w:t>
      </w:r>
      <w:r>
        <w:rPr>
          <w:noProof/>
        </w:rPr>
        <w:t>)</w:t>
      </w:r>
      <w:r>
        <w:rPr>
          <w:noProof/>
        </w:rPr>
        <w:tab/>
      </w:r>
      <w:r>
        <w:rPr>
          <w:noProof/>
        </w:rPr>
        <w:fldChar w:fldCharType="begin"/>
      </w:r>
      <w:r>
        <w:rPr>
          <w:noProof/>
        </w:rPr>
        <w:instrText xml:space="preserve"> PAGEREF _Toc181848036 \h </w:instrText>
      </w:r>
      <w:r>
        <w:rPr>
          <w:noProof/>
        </w:rPr>
      </w:r>
      <w:r>
        <w:rPr>
          <w:noProof/>
        </w:rPr>
        <w:fldChar w:fldCharType="separate"/>
      </w:r>
      <w:r>
        <w:rPr>
          <w:noProof/>
        </w:rPr>
        <w:t>16</w:t>
      </w:r>
      <w:r>
        <w:rPr>
          <w:noProof/>
        </w:rPr>
        <w:fldChar w:fldCharType="end"/>
      </w:r>
    </w:p>
    <w:p w14:paraId="1D9AAFFE"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9.4</w:t>
      </w:r>
      <w:r>
        <w:rPr>
          <w:rFonts w:asciiTheme="minorHAnsi" w:eastAsiaTheme="minorEastAsia" w:hAnsiTheme="minorHAnsi" w:cstheme="minorBidi"/>
          <w:bCs w:val="0"/>
          <w:noProof/>
          <w:sz w:val="24"/>
          <w:szCs w:val="24"/>
          <w:lang w:val="en-US" w:eastAsia="ja-JP"/>
        </w:rPr>
        <w:tab/>
      </w:r>
      <w:r>
        <w:rPr>
          <w:noProof/>
        </w:rPr>
        <w:t>Review and update Guideline 1004 for AtoN Authorities on level of service and changing user requirement; such as the need for landfall lights and unlit AtoN  (</w:t>
      </w:r>
      <w:r w:rsidRPr="00097CBD">
        <w:rPr>
          <w:noProof/>
          <w:highlight w:val="yellow"/>
        </w:rPr>
        <w:t>Task 9*</w:t>
      </w:r>
      <w:r>
        <w:rPr>
          <w:noProof/>
        </w:rPr>
        <w:t>)</w:t>
      </w:r>
      <w:r>
        <w:rPr>
          <w:noProof/>
        </w:rPr>
        <w:tab/>
      </w:r>
      <w:r>
        <w:rPr>
          <w:noProof/>
        </w:rPr>
        <w:fldChar w:fldCharType="begin"/>
      </w:r>
      <w:r>
        <w:rPr>
          <w:noProof/>
        </w:rPr>
        <w:instrText xml:space="preserve"> PAGEREF _Toc181848037 \h </w:instrText>
      </w:r>
      <w:r>
        <w:rPr>
          <w:noProof/>
        </w:rPr>
      </w:r>
      <w:r>
        <w:rPr>
          <w:noProof/>
        </w:rPr>
        <w:fldChar w:fldCharType="separate"/>
      </w:r>
      <w:r>
        <w:rPr>
          <w:noProof/>
        </w:rPr>
        <w:t>17</w:t>
      </w:r>
      <w:r>
        <w:rPr>
          <w:noProof/>
        </w:rPr>
        <w:fldChar w:fldCharType="end"/>
      </w:r>
    </w:p>
    <w:p w14:paraId="525E601D"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9.5</w:t>
      </w:r>
      <w:r>
        <w:rPr>
          <w:rFonts w:asciiTheme="minorHAnsi" w:eastAsiaTheme="minorEastAsia" w:hAnsiTheme="minorHAnsi" w:cstheme="minorBidi"/>
          <w:bCs w:val="0"/>
          <w:noProof/>
          <w:sz w:val="24"/>
          <w:szCs w:val="24"/>
          <w:lang w:val="en-US" w:eastAsia="ja-JP"/>
        </w:rPr>
        <w:tab/>
      </w:r>
      <w:r>
        <w:rPr>
          <w:noProof/>
        </w:rPr>
        <w:t>Develop and update of IALA Recommendations O-113 on the Marking of fixed bridges over navigable waters, also considering the marking of overhead power lines  (</w:t>
      </w:r>
      <w:r w:rsidRPr="00097CBD">
        <w:rPr>
          <w:noProof/>
          <w:highlight w:val="yellow"/>
        </w:rPr>
        <w:t>Task 10*</w:t>
      </w:r>
      <w:r>
        <w:rPr>
          <w:noProof/>
        </w:rPr>
        <w:t>)</w:t>
      </w:r>
      <w:r>
        <w:rPr>
          <w:noProof/>
        </w:rPr>
        <w:tab/>
      </w:r>
      <w:r>
        <w:rPr>
          <w:noProof/>
        </w:rPr>
        <w:fldChar w:fldCharType="begin"/>
      </w:r>
      <w:r>
        <w:rPr>
          <w:noProof/>
        </w:rPr>
        <w:instrText xml:space="preserve"> PAGEREF _Toc181848038 \h </w:instrText>
      </w:r>
      <w:r>
        <w:rPr>
          <w:noProof/>
        </w:rPr>
      </w:r>
      <w:r>
        <w:rPr>
          <w:noProof/>
        </w:rPr>
        <w:fldChar w:fldCharType="separate"/>
      </w:r>
      <w:r>
        <w:rPr>
          <w:noProof/>
        </w:rPr>
        <w:t>17</w:t>
      </w:r>
      <w:r>
        <w:rPr>
          <w:noProof/>
        </w:rPr>
        <w:fldChar w:fldCharType="end"/>
      </w:r>
    </w:p>
    <w:p w14:paraId="099A2542"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9.6</w:t>
      </w:r>
      <w:r>
        <w:rPr>
          <w:rFonts w:asciiTheme="minorHAnsi" w:eastAsiaTheme="minorEastAsia" w:hAnsiTheme="minorHAnsi" w:cstheme="minorBidi"/>
          <w:bCs w:val="0"/>
          <w:noProof/>
          <w:sz w:val="24"/>
          <w:szCs w:val="24"/>
          <w:lang w:val="en-US" w:eastAsia="ja-JP"/>
        </w:rPr>
        <w:tab/>
      </w:r>
      <w:r>
        <w:rPr>
          <w:noProof/>
        </w:rPr>
        <w:t>Review IALA Recommendation O-104 of 1998, for off station Signals for Major Floating Aids to Navigation and extended to considerations of Buoys of Primary Navigation Significance (BPNS) and so called Superbuoys  (</w:t>
      </w:r>
      <w:r w:rsidRPr="00097CBD">
        <w:rPr>
          <w:noProof/>
          <w:highlight w:val="yellow"/>
        </w:rPr>
        <w:t>Task 11*</w:t>
      </w:r>
      <w:r>
        <w:rPr>
          <w:noProof/>
        </w:rPr>
        <w:t>)</w:t>
      </w:r>
      <w:r>
        <w:rPr>
          <w:noProof/>
        </w:rPr>
        <w:tab/>
      </w:r>
      <w:r>
        <w:rPr>
          <w:noProof/>
        </w:rPr>
        <w:fldChar w:fldCharType="begin"/>
      </w:r>
      <w:r>
        <w:rPr>
          <w:noProof/>
        </w:rPr>
        <w:instrText xml:space="preserve"> PAGEREF _Toc181848039 \h </w:instrText>
      </w:r>
      <w:r>
        <w:rPr>
          <w:noProof/>
        </w:rPr>
      </w:r>
      <w:r>
        <w:rPr>
          <w:noProof/>
        </w:rPr>
        <w:fldChar w:fldCharType="separate"/>
      </w:r>
      <w:r>
        <w:rPr>
          <w:noProof/>
        </w:rPr>
        <w:t>18</w:t>
      </w:r>
      <w:r>
        <w:rPr>
          <w:noProof/>
        </w:rPr>
        <w:fldChar w:fldCharType="end"/>
      </w:r>
    </w:p>
    <w:p w14:paraId="79941DF4"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9.7</w:t>
      </w:r>
      <w:r>
        <w:rPr>
          <w:rFonts w:asciiTheme="minorHAnsi" w:eastAsiaTheme="minorEastAsia" w:hAnsiTheme="minorHAnsi" w:cstheme="minorBidi"/>
          <w:bCs w:val="0"/>
          <w:noProof/>
          <w:sz w:val="24"/>
          <w:szCs w:val="24"/>
          <w:lang w:val="en-US" w:eastAsia="ja-JP"/>
        </w:rPr>
        <w:tab/>
      </w:r>
      <w:r>
        <w:rPr>
          <w:noProof/>
        </w:rPr>
        <w:t>Co-operate with the other committees in the project for AtoN Status / information exchange and associated metadata  (</w:t>
      </w:r>
      <w:r w:rsidRPr="00097CBD">
        <w:rPr>
          <w:noProof/>
          <w:highlight w:val="yellow"/>
        </w:rPr>
        <w:t>Task 13*</w:t>
      </w:r>
      <w:r>
        <w:rPr>
          <w:noProof/>
        </w:rPr>
        <w:t>)</w:t>
      </w:r>
      <w:r>
        <w:rPr>
          <w:noProof/>
        </w:rPr>
        <w:tab/>
      </w:r>
      <w:r>
        <w:rPr>
          <w:noProof/>
        </w:rPr>
        <w:fldChar w:fldCharType="begin"/>
      </w:r>
      <w:r>
        <w:rPr>
          <w:noProof/>
        </w:rPr>
        <w:instrText xml:space="preserve"> PAGEREF _Toc181848040 \h </w:instrText>
      </w:r>
      <w:r>
        <w:rPr>
          <w:noProof/>
        </w:rPr>
      </w:r>
      <w:r>
        <w:rPr>
          <w:noProof/>
        </w:rPr>
        <w:fldChar w:fldCharType="separate"/>
      </w:r>
      <w:r>
        <w:rPr>
          <w:noProof/>
        </w:rPr>
        <w:t>18</w:t>
      </w:r>
      <w:r>
        <w:rPr>
          <w:noProof/>
        </w:rPr>
        <w:fldChar w:fldCharType="end"/>
      </w:r>
    </w:p>
    <w:p w14:paraId="424E16B2"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9.8</w:t>
      </w:r>
      <w:r>
        <w:rPr>
          <w:rFonts w:asciiTheme="minorHAnsi" w:eastAsiaTheme="minorEastAsia" w:hAnsiTheme="minorHAnsi" w:cstheme="minorBidi"/>
          <w:bCs w:val="0"/>
          <w:noProof/>
          <w:sz w:val="24"/>
          <w:szCs w:val="24"/>
          <w:lang w:val="en-US" w:eastAsia="ja-JP"/>
        </w:rPr>
        <w:tab/>
      </w:r>
      <w:r>
        <w:rPr>
          <w:noProof/>
        </w:rPr>
        <w:t>Examine the use of Audible Signals as aids to navigation and develop an IALA Guideline on their future – in conjunction with the EEP Committee  (</w:t>
      </w:r>
      <w:r w:rsidRPr="00097CBD">
        <w:rPr>
          <w:noProof/>
          <w:highlight w:val="yellow"/>
        </w:rPr>
        <w:t>Task 14*</w:t>
      </w:r>
      <w:r>
        <w:rPr>
          <w:noProof/>
        </w:rPr>
        <w:t>)</w:t>
      </w:r>
      <w:r>
        <w:rPr>
          <w:noProof/>
        </w:rPr>
        <w:tab/>
      </w:r>
      <w:r>
        <w:rPr>
          <w:noProof/>
        </w:rPr>
        <w:fldChar w:fldCharType="begin"/>
      </w:r>
      <w:r>
        <w:rPr>
          <w:noProof/>
        </w:rPr>
        <w:instrText xml:space="preserve"> PAGEREF _Toc181848041 \h </w:instrText>
      </w:r>
      <w:r>
        <w:rPr>
          <w:noProof/>
        </w:rPr>
      </w:r>
      <w:r>
        <w:rPr>
          <w:noProof/>
        </w:rPr>
        <w:fldChar w:fldCharType="separate"/>
      </w:r>
      <w:r>
        <w:rPr>
          <w:noProof/>
        </w:rPr>
        <w:t>18</w:t>
      </w:r>
      <w:r>
        <w:rPr>
          <w:noProof/>
        </w:rPr>
        <w:fldChar w:fldCharType="end"/>
      </w:r>
    </w:p>
    <w:p w14:paraId="48C98AA6" w14:textId="77777777" w:rsidR="0056217F" w:rsidRDefault="0056217F">
      <w:pPr>
        <w:pStyle w:val="TOC2"/>
        <w:tabs>
          <w:tab w:val="left" w:pos="1113"/>
        </w:tabs>
        <w:rPr>
          <w:rFonts w:asciiTheme="minorHAnsi" w:eastAsiaTheme="minorEastAsia" w:hAnsiTheme="minorHAnsi" w:cstheme="minorBidi"/>
          <w:bCs w:val="0"/>
          <w:noProof/>
          <w:sz w:val="24"/>
          <w:szCs w:val="24"/>
          <w:lang w:val="en-US" w:eastAsia="ja-JP"/>
        </w:rPr>
      </w:pPr>
      <w:r>
        <w:rPr>
          <w:noProof/>
        </w:rPr>
        <w:t>9.9</w:t>
      </w:r>
      <w:r>
        <w:rPr>
          <w:rFonts w:asciiTheme="minorHAnsi" w:eastAsiaTheme="minorEastAsia" w:hAnsiTheme="minorHAnsi" w:cstheme="minorBidi"/>
          <w:bCs w:val="0"/>
          <w:noProof/>
          <w:sz w:val="24"/>
          <w:szCs w:val="24"/>
          <w:lang w:val="en-US" w:eastAsia="ja-JP"/>
        </w:rPr>
        <w:tab/>
      </w:r>
      <w:r>
        <w:rPr>
          <w:noProof/>
        </w:rPr>
        <w:t>Review ANM Recommendations &amp; Guidelines  (</w:t>
      </w:r>
      <w:r w:rsidRPr="00097CBD">
        <w:rPr>
          <w:noProof/>
          <w:highlight w:val="yellow"/>
        </w:rPr>
        <w:t>Task 16*</w:t>
      </w:r>
      <w:r>
        <w:rPr>
          <w:noProof/>
        </w:rPr>
        <w:t>)</w:t>
      </w:r>
      <w:r>
        <w:rPr>
          <w:noProof/>
        </w:rPr>
        <w:tab/>
      </w:r>
      <w:r>
        <w:rPr>
          <w:noProof/>
        </w:rPr>
        <w:fldChar w:fldCharType="begin"/>
      </w:r>
      <w:r>
        <w:rPr>
          <w:noProof/>
        </w:rPr>
        <w:instrText xml:space="preserve"> PAGEREF _Toc181848042 \h </w:instrText>
      </w:r>
      <w:r>
        <w:rPr>
          <w:noProof/>
        </w:rPr>
      </w:r>
      <w:r>
        <w:rPr>
          <w:noProof/>
        </w:rPr>
        <w:fldChar w:fldCharType="separate"/>
      </w:r>
      <w:r>
        <w:rPr>
          <w:noProof/>
        </w:rPr>
        <w:t>19</w:t>
      </w:r>
      <w:r>
        <w:rPr>
          <w:noProof/>
        </w:rPr>
        <w:fldChar w:fldCharType="end"/>
      </w:r>
    </w:p>
    <w:p w14:paraId="76D8CFED" w14:textId="77777777" w:rsidR="0056217F" w:rsidRDefault="0056217F">
      <w:pPr>
        <w:pStyle w:val="TOC2"/>
        <w:tabs>
          <w:tab w:val="left" w:pos="1235"/>
        </w:tabs>
        <w:rPr>
          <w:rFonts w:asciiTheme="minorHAnsi" w:eastAsiaTheme="minorEastAsia" w:hAnsiTheme="minorHAnsi" w:cstheme="minorBidi"/>
          <w:bCs w:val="0"/>
          <w:noProof/>
          <w:sz w:val="24"/>
          <w:szCs w:val="24"/>
          <w:lang w:val="en-US" w:eastAsia="ja-JP"/>
        </w:rPr>
      </w:pPr>
      <w:r>
        <w:rPr>
          <w:noProof/>
        </w:rPr>
        <w:t>9.10</w:t>
      </w:r>
      <w:r>
        <w:rPr>
          <w:rFonts w:asciiTheme="minorHAnsi" w:eastAsiaTheme="minorEastAsia" w:hAnsiTheme="minorHAnsi" w:cstheme="minorBidi"/>
          <w:bCs w:val="0"/>
          <w:noProof/>
          <w:sz w:val="24"/>
          <w:szCs w:val="24"/>
          <w:lang w:val="en-US" w:eastAsia="ja-JP"/>
        </w:rPr>
        <w:tab/>
      </w:r>
      <w:r>
        <w:rPr>
          <w:noProof/>
        </w:rPr>
        <w:t>Develop a supplementary Guideline to 1058 providing technical detail for simulator providers and procurers of simulation to ensure appropriate components and quality for AtoN features  (</w:t>
      </w:r>
      <w:r w:rsidRPr="00097CBD">
        <w:rPr>
          <w:noProof/>
          <w:highlight w:val="yellow"/>
        </w:rPr>
        <w:t>Task 18*</w:t>
      </w:r>
      <w:r>
        <w:rPr>
          <w:noProof/>
        </w:rPr>
        <w:t>)</w:t>
      </w:r>
      <w:r>
        <w:rPr>
          <w:noProof/>
        </w:rPr>
        <w:tab/>
      </w:r>
      <w:r>
        <w:rPr>
          <w:noProof/>
        </w:rPr>
        <w:fldChar w:fldCharType="begin"/>
      </w:r>
      <w:r>
        <w:rPr>
          <w:noProof/>
        </w:rPr>
        <w:instrText xml:space="preserve"> PAGEREF _Toc181848043 \h </w:instrText>
      </w:r>
      <w:r>
        <w:rPr>
          <w:noProof/>
        </w:rPr>
      </w:r>
      <w:r>
        <w:rPr>
          <w:noProof/>
        </w:rPr>
        <w:fldChar w:fldCharType="separate"/>
      </w:r>
      <w:r>
        <w:rPr>
          <w:noProof/>
        </w:rPr>
        <w:t>19</w:t>
      </w:r>
      <w:r>
        <w:rPr>
          <w:noProof/>
        </w:rPr>
        <w:fldChar w:fldCharType="end"/>
      </w:r>
    </w:p>
    <w:p w14:paraId="76ADBE31" w14:textId="77777777" w:rsidR="0056217F" w:rsidRDefault="0056217F">
      <w:pPr>
        <w:pStyle w:val="TOC1"/>
        <w:tabs>
          <w:tab w:val="left" w:pos="485"/>
        </w:tabs>
        <w:rPr>
          <w:rFonts w:asciiTheme="minorHAnsi" w:hAnsiTheme="minorHAnsi"/>
          <w:sz w:val="24"/>
          <w:szCs w:val="24"/>
          <w:lang w:val="en-US" w:eastAsia="ja-JP"/>
        </w:rPr>
      </w:pPr>
      <w:r>
        <w:t>10</w:t>
      </w:r>
      <w:r>
        <w:rPr>
          <w:rFonts w:asciiTheme="minorHAnsi" w:hAnsiTheme="minorHAnsi"/>
          <w:sz w:val="24"/>
          <w:szCs w:val="24"/>
          <w:lang w:val="en-US" w:eastAsia="ja-JP"/>
        </w:rPr>
        <w:tab/>
      </w:r>
      <w:r>
        <w:t>Develop a Recommendation for navigational safety matters within Marine Spatial Planning  (</w:t>
      </w:r>
      <w:r w:rsidRPr="00097CBD">
        <w:rPr>
          <w:highlight w:val="yellow"/>
        </w:rPr>
        <w:t>Task 15*</w:t>
      </w:r>
      <w:r>
        <w:t>)</w:t>
      </w:r>
      <w:r>
        <w:tab/>
      </w:r>
      <w:r>
        <w:fldChar w:fldCharType="begin"/>
      </w:r>
      <w:r>
        <w:instrText xml:space="preserve"> PAGEREF _Toc181848044 \h </w:instrText>
      </w:r>
      <w:r>
        <w:fldChar w:fldCharType="separate"/>
      </w:r>
      <w:r>
        <w:t>20</w:t>
      </w:r>
      <w:r>
        <w:fldChar w:fldCharType="end"/>
      </w:r>
    </w:p>
    <w:p w14:paraId="02664AD3" w14:textId="77777777" w:rsidR="0056217F" w:rsidRDefault="0056217F">
      <w:pPr>
        <w:pStyle w:val="TOC1"/>
        <w:tabs>
          <w:tab w:val="left" w:pos="485"/>
        </w:tabs>
        <w:rPr>
          <w:rFonts w:asciiTheme="minorHAnsi" w:hAnsiTheme="minorHAnsi"/>
          <w:sz w:val="24"/>
          <w:szCs w:val="24"/>
          <w:lang w:val="en-US" w:eastAsia="ja-JP"/>
        </w:rPr>
      </w:pPr>
      <w:r>
        <w:t>11</w:t>
      </w:r>
      <w:r>
        <w:rPr>
          <w:rFonts w:asciiTheme="minorHAnsi" w:hAnsiTheme="minorHAnsi"/>
          <w:sz w:val="24"/>
          <w:szCs w:val="24"/>
          <w:lang w:val="en-US" w:eastAsia="ja-JP"/>
        </w:rPr>
        <w:tab/>
      </w:r>
      <w:r>
        <w:t>Future Work Programme (2014 – 2018)</w:t>
      </w:r>
      <w:r>
        <w:tab/>
      </w:r>
      <w:r>
        <w:fldChar w:fldCharType="begin"/>
      </w:r>
      <w:r>
        <w:instrText xml:space="preserve"> PAGEREF _Toc181848045 \h </w:instrText>
      </w:r>
      <w:r>
        <w:fldChar w:fldCharType="separate"/>
      </w:r>
      <w:r>
        <w:t>20</w:t>
      </w:r>
      <w:r>
        <w:fldChar w:fldCharType="end"/>
      </w:r>
    </w:p>
    <w:p w14:paraId="29513F38" w14:textId="77777777" w:rsidR="0056217F" w:rsidRDefault="0056217F">
      <w:pPr>
        <w:pStyle w:val="TOC1"/>
        <w:tabs>
          <w:tab w:val="left" w:pos="485"/>
        </w:tabs>
        <w:rPr>
          <w:rFonts w:asciiTheme="minorHAnsi" w:hAnsiTheme="minorHAnsi"/>
          <w:sz w:val="24"/>
          <w:szCs w:val="24"/>
          <w:lang w:val="en-US" w:eastAsia="ja-JP"/>
        </w:rPr>
      </w:pPr>
      <w:r w:rsidRPr="00097CBD">
        <w:rPr>
          <w:rFonts w:cs="Arial"/>
        </w:rPr>
        <w:t>12</w:t>
      </w:r>
      <w:r>
        <w:rPr>
          <w:rFonts w:asciiTheme="minorHAnsi" w:hAnsiTheme="minorHAnsi"/>
          <w:sz w:val="24"/>
          <w:szCs w:val="24"/>
          <w:lang w:val="en-US" w:eastAsia="ja-JP"/>
        </w:rPr>
        <w:tab/>
      </w:r>
      <w:r w:rsidRPr="00097CBD">
        <w:rPr>
          <w:rFonts w:cs="Arial"/>
        </w:rPr>
        <w:t>Review of output and working papers</w:t>
      </w:r>
      <w:r>
        <w:tab/>
      </w:r>
      <w:r>
        <w:fldChar w:fldCharType="begin"/>
      </w:r>
      <w:r>
        <w:instrText xml:space="preserve"> PAGEREF _Toc181848046 \h </w:instrText>
      </w:r>
      <w:r>
        <w:fldChar w:fldCharType="separate"/>
      </w:r>
      <w:r>
        <w:t>20</w:t>
      </w:r>
      <w:r>
        <w:fldChar w:fldCharType="end"/>
      </w:r>
    </w:p>
    <w:p w14:paraId="2CF31486" w14:textId="77777777" w:rsidR="0056217F" w:rsidRDefault="0056217F">
      <w:pPr>
        <w:pStyle w:val="TOC1"/>
        <w:tabs>
          <w:tab w:val="left" w:pos="485"/>
        </w:tabs>
        <w:rPr>
          <w:rFonts w:asciiTheme="minorHAnsi" w:hAnsiTheme="minorHAnsi"/>
          <w:sz w:val="24"/>
          <w:szCs w:val="24"/>
          <w:lang w:val="en-US" w:eastAsia="ja-JP"/>
        </w:rPr>
      </w:pPr>
      <w:r w:rsidRPr="00097CBD">
        <w:rPr>
          <w:rFonts w:cs="Arial"/>
        </w:rPr>
        <w:t>13</w:t>
      </w:r>
      <w:r>
        <w:rPr>
          <w:rFonts w:asciiTheme="minorHAnsi" w:hAnsiTheme="minorHAnsi"/>
          <w:sz w:val="24"/>
          <w:szCs w:val="24"/>
          <w:lang w:val="en-US" w:eastAsia="ja-JP"/>
        </w:rPr>
        <w:tab/>
      </w:r>
      <w:r w:rsidRPr="00097CBD">
        <w:rPr>
          <w:rFonts w:cs="Arial"/>
        </w:rPr>
        <w:t>Any Other Business</w:t>
      </w:r>
      <w:r>
        <w:tab/>
      </w:r>
      <w:r>
        <w:fldChar w:fldCharType="begin"/>
      </w:r>
      <w:r>
        <w:instrText xml:space="preserve"> PAGEREF _Toc181848047 \h </w:instrText>
      </w:r>
      <w:r>
        <w:fldChar w:fldCharType="separate"/>
      </w:r>
      <w:r>
        <w:t>21</w:t>
      </w:r>
      <w:r>
        <w:fldChar w:fldCharType="end"/>
      </w:r>
    </w:p>
    <w:p w14:paraId="0467269C" w14:textId="77777777" w:rsidR="0056217F" w:rsidRDefault="0056217F">
      <w:pPr>
        <w:pStyle w:val="TOC2"/>
        <w:tabs>
          <w:tab w:val="left" w:pos="1235"/>
        </w:tabs>
        <w:rPr>
          <w:rFonts w:asciiTheme="minorHAnsi" w:eastAsiaTheme="minorEastAsia" w:hAnsiTheme="minorHAnsi" w:cstheme="minorBidi"/>
          <w:bCs w:val="0"/>
          <w:noProof/>
          <w:sz w:val="24"/>
          <w:szCs w:val="24"/>
          <w:lang w:val="en-US" w:eastAsia="ja-JP"/>
        </w:rPr>
      </w:pPr>
      <w:r>
        <w:rPr>
          <w:noProof/>
        </w:rPr>
        <w:t>13.1</w:t>
      </w:r>
      <w:r>
        <w:rPr>
          <w:rFonts w:asciiTheme="minorHAnsi" w:eastAsiaTheme="minorEastAsia" w:hAnsiTheme="minorHAnsi" w:cstheme="minorBidi"/>
          <w:bCs w:val="0"/>
          <w:noProof/>
          <w:sz w:val="24"/>
          <w:szCs w:val="24"/>
          <w:lang w:val="en-US" w:eastAsia="ja-JP"/>
        </w:rPr>
        <w:tab/>
      </w:r>
      <w:r>
        <w:rPr>
          <w:noProof/>
        </w:rPr>
        <w:t>Addition of e-NAV WG1 (Operations)</w:t>
      </w:r>
      <w:r>
        <w:rPr>
          <w:noProof/>
        </w:rPr>
        <w:tab/>
      </w:r>
      <w:r>
        <w:rPr>
          <w:noProof/>
        </w:rPr>
        <w:fldChar w:fldCharType="begin"/>
      </w:r>
      <w:r>
        <w:rPr>
          <w:noProof/>
        </w:rPr>
        <w:instrText xml:space="preserve"> PAGEREF _Toc181848048 \h </w:instrText>
      </w:r>
      <w:r>
        <w:rPr>
          <w:noProof/>
        </w:rPr>
      </w:r>
      <w:r>
        <w:rPr>
          <w:noProof/>
        </w:rPr>
        <w:fldChar w:fldCharType="separate"/>
      </w:r>
      <w:r>
        <w:rPr>
          <w:noProof/>
        </w:rPr>
        <w:t>21</w:t>
      </w:r>
      <w:r>
        <w:rPr>
          <w:noProof/>
        </w:rPr>
        <w:fldChar w:fldCharType="end"/>
      </w:r>
    </w:p>
    <w:p w14:paraId="0440DE8E" w14:textId="77777777" w:rsidR="0056217F" w:rsidRDefault="0056217F">
      <w:pPr>
        <w:pStyle w:val="TOC2"/>
        <w:tabs>
          <w:tab w:val="left" w:pos="1235"/>
        </w:tabs>
        <w:rPr>
          <w:rFonts w:asciiTheme="minorHAnsi" w:eastAsiaTheme="minorEastAsia" w:hAnsiTheme="minorHAnsi" w:cstheme="minorBidi"/>
          <w:bCs w:val="0"/>
          <w:noProof/>
          <w:sz w:val="24"/>
          <w:szCs w:val="24"/>
          <w:lang w:val="en-US" w:eastAsia="ja-JP"/>
        </w:rPr>
      </w:pPr>
      <w:r>
        <w:rPr>
          <w:noProof/>
        </w:rPr>
        <w:t>13.2</w:t>
      </w:r>
      <w:r>
        <w:rPr>
          <w:rFonts w:asciiTheme="minorHAnsi" w:eastAsiaTheme="minorEastAsia" w:hAnsiTheme="minorHAnsi" w:cstheme="minorBidi"/>
          <w:bCs w:val="0"/>
          <w:noProof/>
          <w:sz w:val="24"/>
          <w:szCs w:val="24"/>
          <w:lang w:val="en-US" w:eastAsia="ja-JP"/>
        </w:rPr>
        <w:tab/>
      </w:r>
      <w:r>
        <w:rPr>
          <w:noProof/>
        </w:rPr>
        <w:t>Data models</w:t>
      </w:r>
      <w:r>
        <w:rPr>
          <w:noProof/>
        </w:rPr>
        <w:tab/>
      </w:r>
      <w:r>
        <w:rPr>
          <w:noProof/>
        </w:rPr>
        <w:fldChar w:fldCharType="begin"/>
      </w:r>
      <w:r>
        <w:rPr>
          <w:noProof/>
        </w:rPr>
        <w:instrText xml:space="preserve"> PAGEREF _Toc181848049 \h </w:instrText>
      </w:r>
      <w:r>
        <w:rPr>
          <w:noProof/>
        </w:rPr>
      </w:r>
      <w:r>
        <w:rPr>
          <w:noProof/>
        </w:rPr>
        <w:fldChar w:fldCharType="separate"/>
      </w:r>
      <w:r>
        <w:rPr>
          <w:noProof/>
        </w:rPr>
        <w:t>21</w:t>
      </w:r>
      <w:r>
        <w:rPr>
          <w:noProof/>
        </w:rPr>
        <w:fldChar w:fldCharType="end"/>
      </w:r>
    </w:p>
    <w:p w14:paraId="47A6A3AF" w14:textId="77777777" w:rsidR="0056217F" w:rsidRDefault="0056217F">
      <w:pPr>
        <w:pStyle w:val="TOC2"/>
        <w:tabs>
          <w:tab w:val="left" w:pos="1235"/>
        </w:tabs>
        <w:rPr>
          <w:rFonts w:asciiTheme="minorHAnsi" w:eastAsiaTheme="minorEastAsia" w:hAnsiTheme="minorHAnsi" w:cstheme="minorBidi"/>
          <w:bCs w:val="0"/>
          <w:noProof/>
          <w:sz w:val="24"/>
          <w:szCs w:val="24"/>
          <w:lang w:val="en-US" w:eastAsia="ja-JP"/>
        </w:rPr>
      </w:pPr>
      <w:r>
        <w:rPr>
          <w:noProof/>
        </w:rPr>
        <w:t>13.3</w:t>
      </w:r>
      <w:r>
        <w:rPr>
          <w:rFonts w:asciiTheme="minorHAnsi" w:eastAsiaTheme="minorEastAsia" w:hAnsiTheme="minorHAnsi" w:cstheme="minorBidi"/>
          <w:bCs w:val="0"/>
          <w:noProof/>
          <w:sz w:val="24"/>
          <w:szCs w:val="24"/>
          <w:lang w:val="en-US" w:eastAsia="ja-JP"/>
        </w:rPr>
        <w:tab/>
      </w:r>
      <w:r>
        <w:rPr>
          <w:noProof/>
        </w:rPr>
        <w:t>MBS Guidance in polar waters</w:t>
      </w:r>
      <w:r>
        <w:rPr>
          <w:noProof/>
        </w:rPr>
        <w:tab/>
      </w:r>
      <w:r>
        <w:rPr>
          <w:noProof/>
        </w:rPr>
        <w:fldChar w:fldCharType="begin"/>
      </w:r>
      <w:r>
        <w:rPr>
          <w:noProof/>
        </w:rPr>
        <w:instrText xml:space="preserve"> PAGEREF _Toc181848050 \h </w:instrText>
      </w:r>
      <w:r>
        <w:rPr>
          <w:noProof/>
        </w:rPr>
      </w:r>
      <w:r>
        <w:rPr>
          <w:noProof/>
        </w:rPr>
        <w:fldChar w:fldCharType="separate"/>
      </w:r>
      <w:r>
        <w:rPr>
          <w:noProof/>
        </w:rPr>
        <w:t>22</w:t>
      </w:r>
      <w:r>
        <w:rPr>
          <w:noProof/>
        </w:rPr>
        <w:fldChar w:fldCharType="end"/>
      </w:r>
    </w:p>
    <w:p w14:paraId="5EE24FF5" w14:textId="77777777" w:rsidR="0056217F" w:rsidRDefault="0056217F">
      <w:pPr>
        <w:pStyle w:val="TOC2"/>
        <w:tabs>
          <w:tab w:val="left" w:pos="1235"/>
        </w:tabs>
        <w:rPr>
          <w:rFonts w:asciiTheme="minorHAnsi" w:eastAsiaTheme="minorEastAsia" w:hAnsiTheme="minorHAnsi" w:cstheme="minorBidi"/>
          <w:bCs w:val="0"/>
          <w:noProof/>
          <w:sz w:val="24"/>
          <w:szCs w:val="24"/>
          <w:lang w:val="en-US" w:eastAsia="ja-JP"/>
        </w:rPr>
      </w:pPr>
      <w:r>
        <w:rPr>
          <w:noProof/>
        </w:rPr>
        <w:lastRenderedPageBreak/>
        <w:t>13.4</w:t>
      </w:r>
      <w:r>
        <w:rPr>
          <w:rFonts w:asciiTheme="minorHAnsi" w:eastAsiaTheme="minorEastAsia" w:hAnsiTheme="minorHAnsi" w:cstheme="minorBidi"/>
          <w:bCs w:val="0"/>
          <w:noProof/>
          <w:sz w:val="24"/>
          <w:szCs w:val="24"/>
          <w:lang w:val="en-US" w:eastAsia="ja-JP"/>
        </w:rPr>
        <w:tab/>
      </w:r>
      <w:r>
        <w:rPr>
          <w:noProof/>
        </w:rPr>
        <w:t>Workshop – Virtual AtoN (January 2013)</w:t>
      </w:r>
      <w:r>
        <w:rPr>
          <w:noProof/>
        </w:rPr>
        <w:tab/>
      </w:r>
      <w:r>
        <w:rPr>
          <w:noProof/>
        </w:rPr>
        <w:fldChar w:fldCharType="begin"/>
      </w:r>
      <w:r>
        <w:rPr>
          <w:noProof/>
        </w:rPr>
        <w:instrText xml:space="preserve"> PAGEREF _Toc181848051 \h </w:instrText>
      </w:r>
      <w:r>
        <w:rPr>
          <w:noProof/>
        </w:rPr>
      </w:r>
      <w:r>
        <w:rPr>
          <w:noProof/>
        </w:rPr>
        <w:fldChar w:fldCharType="separate"/>
      </w:r>
      <w:r>
        <w:rPr>
          <w:noProof/>
        </w:rPr>
        <w:t>22</w:t>
      </w:r>
      <w:r>
        <w:rPr>
          <w:noProof/>
        </w:rPr>
        <w:fldChar w:fldCharType="end"/>
      </w:r>
    </w:p>
    <w:p w14:paraId="2B224C9C" w14:textId="77777777" w:rsidR="0056217F" w:rsidRDefault="0056217F">
      <w:pPr>
        <w:pStyle w:val="TOC2"/>
        <w:tabs>
          <w:tab w:val="left" w:pos="1235"/>
        </w:tabs>
        <w:rPr>
          <w:rFonts w:asciiTheme="minorHAnsi" w:eastAsiaTheme="minorEastAsia" w:hAnsiTheme="minorHAnsi" w:cstheme="minorBidi"/>
          <w:bCs w:val="0"/>
          <w:noProof/>
          <w:sz w:val="24"/>
          <w:szCs w:val="24"/>
          <w:lang w:val="en-US" w:eastAsia="ja-JP"/>
        </w:rPr>
      </w:pPr>
      <w:r>
        <w:rPr>
          <w:noProof/>
        </w:rPr>
        <w:t>13.5</w:t>
      </w:r>
      <w:r>
        <w:rPr>
          <w:rFonts w:asciiTheme="minorHAnsi" w:eastAsiaTheme="minorEastAsia" w:hAnsiTheme="minorHAnsi" w:cstheme="minorBidi"/>
          <w:bCs w:val="0"/>
          <w:noProof/>
          <w:sz w:val="24"/>
          <w:szCs w:val="24"/>
          <w:lang w:val="en-US" w:eastAsia="ja-JP"/>
        </w:rPr>
        <w:tab/>
      </w:r>
      <w:r>
        <w:rPr>
          <w:noProof/>
        </w:rPr>
        <w:t>Conflict between aviation and marine marking of offshore wind turbines</w:t>
      </w:r>
      <w:r>
        <w:rPr>
          <w:noProof/>
        </w:rPr>
        <w:tab/>
      </w:r>
      <w:r>
        <w:rPr>
          <w:noProof/>
        </w:rPr>
        <w:fldChar w:fldCharType="begin"/>
      </w:r>
      <w:r>
        <w:rPr>
          <w:noProof/>
        </w:rPr>
        <w:instrText xml:space="preserve"> PAGEREF _Toc181848052 \h </w:instrText>
      </w:r>
      <w:r>
        <w:rPr>
          <w:noProof/>
        </w:rPr>
      </w:r>
      <w:r>
        <w:rPr>
          <w:noProof/>
        </w:rPr>
        <w:fldChar w:fldCharType="separate"/>
      </w:r>
      <w:r>
        <w:rPr>
          <w:noProof/>
        </w:rPr>
        <w:t>22</w:t>
      </w:r>
      <w:r>
        <w:rPr>
          <w:noProof/>
        </w:rPr>
        <w:fldChar w:fldCharType="end"/>
      </w:r>
    </w:p>
    <w:p w14:paraId="5DE1D802" w14:textId="77777777" w:rsidR="0056217F" w:rsidRDefault="0056217F">
      <w:pPr>
        <w:pStyle w:val="TOC2"/>
        <w:tabs>
          <w:tab w:val="left" w:pos="1235"/>
        </w:tabs>
        <w:rPr>
          <w:rFonts w:asciiTheme="minorHAnsi" w:eastAsiaTheme="minorEastAsia" w:hAnsiTheme="minorHAnsi" w:cstheme="minorBidi"/>
          <w:bCs w:val="0"/>
          <w:noProof/>
          <w:sz w:val="24"/>
          <w:szCs w:val="24"/>
          <w:lang w:val="en-US" w:eastAsia="ja-JP"/>
        </w:rPr>
      </w:pPr>
      <w:r>
        <w:rPr>
          <w:noProof/>
        </w:rPr>
        <w:t>13.6</w:t>
      </w:r>
      <w:r>
        <w:rPr>
          <w:rFonts w:asciiTheme="minorHAnsi" w:eastAsiaTheme="minorEastAsia" w:hAnsiTheme="minorHAnsi" w:cstheme="minorBidi"/>
          <w:bCs w:val="0"/>
          <w:noProof/>
          <w:sz w:val="24"/>
          <w:szCs w:val="24"/>
          <w:lang w:val="en-US" w:eastAsia="ja-JP"/>
        </w:rPr>
        <w:tab/>
      </w:r>
      <w:r>
        <w:rPr>
          <w:noProof/>
        </w:rPr>
        <w:t>Legal standing of IALA documents</w:t>
      </w:r>
      <w:r>
        <w:rPr>
          <w:noProof/>
        </w:rPr>
        <w:tab/>
      </w:r>
      <w:r>
        <w:rPr>
          <w:noProof/>
        </w:rPr>
        <w:fldChar w:fldCharType="begin"/>
      </w:r>
      <w:r>
        <w:rPr>
          <w:noProof/>
        </w:rPr>
        <w:instrText xml:space="preserve"> PAGEREF _Toc181848053 \h </w:instrText>
      </w:r>
      <w:r>
        <w:rPr>
          <w:noProof/>
        </w:rPr>
      </w:r>
      <w:r>
        <w:rPr>
          <w:noProof/>
        </w:rPr>
        <w:fldChar w:fldCharType="separate"/>
      </w:r>
      <w:r>
        <w:rPr>
          <w:noProof/>
        </w:rPr>
        <w:t>22</w:t>
      </w:r>
      <w:r>
        <w:rPr>
          <w:noProof/>
        </w:rPr>
        <w:fldChar w:fldCharType="end"/>
      </w:r>
    </w:p>
    <w:p w14:paraId="3C28AEAD" w14:textId="77777777" w:rsidR="0056217F" w:rsidRDefault="0056217F">
      <w:pPr>
        <w:pStyle w:val="TOC1"/>
        <w:tabs>
          <w:tab w:val="left" w:pos="485"/>
        </w:tabs>
        <w:rPr>
          <w:rFonts w:asciiTheme="minorHAnsi" w:hAnsiTheme="minorHAnsi"/>
          <w:sz w:val="24"/>
          <w:szCs w:val="24"/>
          <w:lang w:val="en-US" w:eastAsia="ja-JP"/>
        </w:rPr>
      </w:pPr>
      <w:r>
        <w:t>14</w:t>
      </w:r>
      <w:r>
        <w:rPr>
          <w:rFonts w:asciiTheme="minorHAnsi" w:hAnsiTheme="minorHAnsi"/>
          <w:sz w:val="24"/>
          <w:szCs w:val="24"/>
          <w:lang w:val="en-US" w:eastAsia="ja-JP"/>
        </w:rPr>
        <w:tab/>
      </w:r>
      <w:r>
        <w:t>Date and venue for next meeting</w:t>
      </w:r>
      <w:r>
        <w:tab/>
      </w:r>
      <w:r>
        <w:fldChar w:fldCharType="begin"/>
      </w:r>
      <w:r>
        <w:instrText xml:space="preserve"> PAGEREF _Toc181848054 \h </w:instrText>
      </w:r>
      <w:r>
        <w:fldChar w:fldCharType="separate"/>
      </w:r>
      <w:r>
        <w:t>22</w:t>
      </w:r>
      <w:r>
        <w:fldChar w:fldCharType="end"/>
      </w:r>
    </w:p>
    <w:p w14:paraId="7FC1F68A" w14:textId="77777777" w:rsidR="0056217F" w:rsidRDefault="0056217F">
      <w:pPr>
        <w:pStyle w:val="TOC1"/>
        <w:tabs>
          <w:tab w:val="left" w:pos="485"/>
        </w:tabs>
        <w:rPr>
          <w:rFonts w:asciiTheme="minorHAnsi" w:hAnsiTheme="minorHAnsi"/>
          <w:sz w:val="24"/>
          <w:szCs w:val="24"/>
          <w:lang w:val="en-US" w:eastAsia="ja-JP"/>
        </w:rPr>
      </w:pPr>
      <w:r w:rsidRPr="00097CBD">
        <w:rPr>
          <w:rFonts w:cs="Arial"/>
        </w:rPr>
        <w:t>15</w:t>
      </w:r>
      <w:r>
        <w:rPr>
          <w:rFonts w:asciiTheme="minorHAnsi" w:hAnsiTheme="minorHAnsi"/>
          <w:sz w:val="24"/>
          <w:szCs w:val="24"/>
          <w:lang w:val="en-US" w:eastAsia="ja-JP"/>
        </w:rPr>
        <w:tab/>
      </w:r>
      <w:r w:rsidRPr="00097CBD">
        <w:rPr>
          <w:rFonts w:cs="Arial"/>
        </w:rPr>
        <w:t>Review of session report</w:t>
      </w:r>
      <w:r>
        <w:tab/>
      </w:r>
      <w:r>
        <w:fldChar w:fldCharType="begin"/>
      </w:r>
      <w:r>
        <w:instrText xml:space="preserve"> PAGEREF _Toc181848055 \h </w:instrText>
      </w:r>
      <w:r>
        <w:fldChar w:fldCharType="separate"/>
      </w:r>
      <w:r>
        <w:t>22</w:t>
      </w:r>
      <w:r>
        <w:fldChar w:fldCharType="end"/>
      </w:r>
    </w:p>
    <w:p w14:paraId="4F1C0837" w14:textId="77777777" w:rsidR="0056217F" w:rsidRDefault="0056217F">
      <w:pPr>
        <w:pStyle w:val="TOC1"/>
        <w:tabs>
          <w:tab w:val="left" w:pos="485"/>
        </w:tabs>
        <w:rPr>
          <w:rFonts w:asciiTheme="minorHAnsi" w:hAnsiTheme="minorHAnsi"/>
          <w:sz w:val="24"/>
          <w:szCs w:val="24"/>
          <w:lang w:val="en-US" w:eastAsia="ja-JP"/>
        </w:rPr>
      </w:pPr>
      <w:r w:rsidRPr="00097CBD">
        <w:rPr>
          <w:rFonts w:cs="Arial"/>
        </w:rPr>
        <w:t>16</w:t>
      </w:r>
      <w:r>
        <w:rPr>
          <w:rFonts w:asciiTheme="minorHAnsi" w:hAnsiTheme="minorHAnsi"/>
          <w:sz w:val="24"/>
          <w:szCs w:val="24"/>
          <w:lang w:val="en-US" w:eastAsia="ja-JP"/>
        </w:rPr>
        <w:tab/>
      </w:r>
      <w:r w:rsidRPr="00097CBD">
        <w:rPr>
          <w:rFonts w:cs="Arial"/>
        </w:rPr>
        <w:t>Closing of the Meeting</w:t>
      </w:r>
      <w:r>
        <w:tab/>
      </w:r>
      <w:r>
        <w:fldChar w:fldCharType="begin"/>
      </w:r>
      <w:r>
        <w:instrText xml:space="preserve"> PAGEREF _Toc181848056 \h </w:instrText>
      </w:r>
      <w:r>
        <w:fldChar w:fldCharType="separate"/>
      </w:r>
      <w:r>
        <w:t>22</w:t>
      </w:r>
      <w:r>
        <w:fldChar w:fldCharType="end"/>
      </w:r>
    </w:p>
    <w:p w14:paraId="0173F808" w14:textId="77777777" w:rsidR="0056217F" w:rsidRDefault="0056217F">
      <w:pPr>
        <w:pStyle w:val="TOC1"/>
        <w:tabs>
          <w:tab w:val="left" w:pos="485"/>
        </w:tabs>
        <w:rPr>
          <w:rFonts w:asciiTheme="minorHAnsi" w:hAnsiTheme="minorHAnsi"/>
          <w:sz w:val="24"/>
          <w:szCs w:val="24"/>
          <w:lang w:val="en-US" w:eastAsia="ja-JP"/>
        </w:rPr>
      </w:pPr>
      <w:r>
        <w:t>17</w:t>
      </w:r>
      <w:r>
        <w:rPr>
          <w:rFonts w:asciiTheme="minorHAnsi" w:hAnsiTheme="minorHAnsi"/>
          <w:sz w:val="24"/>
          <w:szCs w:val="24"/>
          <w:lang w:val="en-US" w:eastAsia="ja-JP"/>
        </w:rPr>
        <w:tab/>
      </w:r>
      <w:r>
        <w:t>List of Annexes</w:t>
      </w:r>
      <w:r>
        <w:tab/>
      </w:r>
      <w:r>
        <w:fldChar w:fldCharType="begin"/>
      </w:r>
      <w:r>
        <w:instrText xml:space="preserve"> PAGEREF _Toc181848057 \h </w:instrText>
      </w:r>
      <w:r>
        <w:fldChar w:fldCharType="separate"/>
      </w:r>
      <w:r>
        <w:t>22</w:t>
      </w:r>
      <w:r>
        <w:fldChar w:fldCharType="end"/>
      </w:r>
    </w:p>
    <w:p w14:paraId="58FEFA69" w14:textId="77777777" w:rsidR="0056217F" w:rsidRDefault="0056217F">
      <w:pPr>
        <w:pStyle w:val="TOC4"/>
        <w:tabs>
          <w:tab w:val="left" w:pos="1359"/>
        </w:tabs>
        <w:rPr>
          <w:rFonts w:asciiTheme="minorHAnsi" w:eastAsiaTheme="minorEastAsia" w:hAnsiTheme="minorHAnsi" w:cstheme="minorBidi"/>
          <w:b w:val="0"/>
          <w:caps w:val="0"/>
          <w:noProof/>
          <w:sz w:val="24"/>
          <w:lang w:val="en-US" w:eastAsia="ja-JP"/>
        </w:rPr>
      </w:pPr>
      <w:r w:rsidRPr="00097CBD">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ANM17 Committee Agenda</w:t>
      </w:r>
      <w:r>
        <w:rPr>
          <w:noProof/>
        </w:rPr>
        <w:tab/>
      </w:r>
      <w:r>
        <w:rPr>
          <w:noProof/>
        </w:rPr>
        <w:fldChar w:fldCharType="begin"/>
      </w:r>
      <w:r>
        <w:rPr>
          <w:noProof/>
        </w:rPr>
        <w:instrText xml:space="preserve"> PAGEREF _Toc181848058 \h </w:instrText>
      </w:r>
      <w:r>
        <w:rPr>
          <w:noProof/>
        </w:rPr>
      </w:r>
      <w:r>
        <w:rPr>
          <w:noProof/>
        </w:rPr>
        <w:fldChar w:fldCharType="separate"/>
      </w:r>
      <w:r>
        <w:rPr>
          <w:noProof/>
        </w:rPr>
        <w:t>24</w:t>
      </w:r>
      <w:r>
        <w:rPr>
          <w:noProof/>
        </w:rPr>
        <w:fldChar w:fldCharType="end"/>
      </w:r>
    </w:p>
    <w:p w14:paraId="48D96E21" w14:textId="77777777" w:rsidR="0056217F" w:rsidRDefault="0056217F">
      <w:pPr>
        <w:pStyle w:val="TOC4"/>
        <w:tabs>
          <w:tab w:val="left" w:pos="1359"/>
        </w:tabs>
        <w:rPr>
          <w:rFonts w:asciiTheme="minorHAnsi" w:eastAsiaTheme="minorEastAsia" w:hAnsiTheme="minorHAnsi" w:cstheme="minorBidi"/>
          <w:b w:val="0"/>
          <w:caps w:val="0"/>
          <w:noProof/>
          <w:sz w:val="24"/>
          <w:lang w:val="en-US" w:eastAsia="ja-JP"/>
        </w:rPr>
      </w:pPr>
      <w:r w:rsidRPr="00097CBD">
        <w:rPr>
          <w:rFonts w:ascii="Arial Bold" w:hAnsi="Arial Bold"/>
          <w:caps w:val="0"/>
          <w:noProof/>
          <w:color w:val="000000"/>
        </w:rPr>
        <w:t>ANNEX B</w:t>
      </w:r>
      <w:r>
        <w:rPr>
          <w:rFonts w:asciiTheme="minorHAnsi" w:eastAsiaTheme="minorEastAsia" w:hAnsiTheme="minorHAnsi" w:cstheme="minorBidi"/>
          <w:b w:val="0"/>
          <w:caps w:val="0"/>
          <w:noProof/>
          <w:sz w:val="24"/>
          <w:lang w:val="en-US" w:eastAsia="ja-JP"/>
        </w:rPr>
        <w:tab/>
      </w:r>
      <w:r>
        <w:rPr>
          <w:noProof/>
        </w:rPr>
        <w:t>ANM17 Participants</w:t>
      </w:r>
      <w:r>
        <w:rPr>
          <w:noProof/>
        </w:rPr>
        <w:tab/>
      </w:r>
      <w:r>
        <w:rPr>
          <w:noProof/>
        </w:rPr>
        <w:fldChar w:fldCharType="begin"/>
      </w:r>
      <w:r>
        <w:rPr>
          <w:noProof/>
        </w:rPr>
        <w:instrText xml:space="preserve"> PAGEREF _Toc181848059 \h </w:instrText>
      </w:r>
      <w:r>
        <w:rPr>
          <w:noProof/>
        </w:rPr>
      </w:r>
      <w:r>
        <w:rPr>
          <w:noProof/>
        </w:rPr>
        <w:fldChar w:fldCharType="separate"/>
      </w:r>
      <w:r>
        <w:rPr>
          <w:noProof/>
        </w:rPr>
        <w:t>26</w:t>
      </w:r>
      <w:r>
        <w:rPr>
          <w:noProof/>
        </w:rPr>
        <w:fldChar w:fldCharType="end"/>
      </w:r>
    </w:p>
    <w:p w14:paraId="5862C114" w14:textId="77777777" w:rsidR="0056217F" w:rsidRDefault="0056217F">
      <w:pPr>
        <w:pStyle w:val="TOC4"/>
        <w:tabs>
          <w:tab w:val="left" w:pos="1359"/>
        </w:tabs>
        <w:rPr>
          <w:rFonts w:asciiTheme="minorHAnsi" w:eastAsiaTheme="minorEastAsia" w:hAnsiTheme="minorHAnsi" w:cstheme="minorBidi"/>
          <w:b w:val="0"/>
          <w:caps w:val="0"/>
          <w:noProof/>
          <w:sz w:val="24"/>
          <w:lang w:val="en-US" w:eastAsia="ja-JP"/>
        </w:rPr>
      </w:pPr>
      <w:r w:rsidRPr="00097CBD">
        <w:rPr>
          <w:rFonts w:ascii="Arial Bold" w:hAnsi="Arial Bold"/>
          <w:caps w:val="0"/>
          <w:noProof/>
          <w:color w:val="000000"/>
        </w:rPr>
        <w:t>ANNEX C</w:t>
      </w:r>
      <w:r>
        <w:rPr>
          <w:rFonts w:asciiTheme="minorHAnsi" w:eastAsiaTheme="minorEastAsia" w:hAnsiTheme="minorHAnsi" w:cstheme="minorBidi"/>
          <w:b w:val="0"/>
          <w:caps w:val="0"/>
          <w:noProof/>
          <w:sz w:val="24"/>
          <w:lang w:val="en-US" w:eastAsia="ja-JP"/>
        </w:rPr>
        <w:tab/>
      </w:r>
      <w:r>
        <w:rPr>
          <w:noProof/>
        </w:rPr>
        <w:t>Working Group Participants</w:t>
      </w:r>
      <w:r>
        <w:rPr>
          <w:noProof/>
        </w:rPr>
        <w:tab/>
      </w:r>
      <w:r>
        <w:rPr>
          <w:noProof/>
        </w:rPr>
        <w:fldChar w:fldCharType="begin"/>
      </w:r>
      <w:r>
        <w:rPr>
          <w:noProof/>
        </w:rPr>
        <w:instrText xml:space="preserve"> PAGEREF _Toc181848060 \h </w:instrText>
      </w:r>
      <w:r>
        <w:rPr>
          <w:noProof/>
        </w:rPr>
      </w:r>
      <w:r>
        <w:rPr>
          <w:noProof/>
        </w:rPr>
        <w:fldChar w:fldCharType="separate"/>
      </w:r>
      <w:r>
        <w:rPr>
          <w:noProof/>
        </w:rPr>
        <w:t>34</w:t>
      </w:r>
      <w:r>
        <w:rPr>
          <w:noProof/>
        </w:rPr>
        <w:fldChar w:fldCharType="end"/>
      </w:r>
    </w:p>
    <w:p w14:paraId="5F95F4FB" w14:textId="77777777" w:rsidR="0056217F" w:rsidRDefault="0056217F">
      <w:pPr>
        <w:pStyle w:val="TOC4"/>
        <w:tabs>
          <w:tab w:val="left" w:pos="1359"/>
        </w:tabs>
        <w:rPr>
          <w:rFonts w:asciiTheme="minorHAnsi" w:eastAsiaTheme="minorEastAsia" w:hAnsiTheme="minorHAnsi" w:cstheme="minorBidi"/>
          <w:b w:val="0"/>
          <w:caps w:val="0"/>
          <w:noProof/>
          <w:sz w:val="24"/>
          <w:lang w:val="en-US" w:eastAsia="ja-JP"/>
        </w:rPr>
      </w:pPr>
      <w:r w:rsidRPr="00097CBD">
        <w:rPr>
          <w:rFonts w:ascii="Arial Bold" w:hAnsi="Arial Bold"/>
          <w:caps w:val="0"/>
          <w:noProof/>
          <w:color w:val="000000"/>
        </w:rPr>
        <w:t>ANNEX D</w:t>
      </w:r>
      <w:r>
        <w:rPr>
          <w:rFonts w:asciiTheme="minorHAnsi" w:eastAsiaTheme="minorEastAsia" w:hAnsiTheme="minorHAnsi" w:cstheme="minorBidi"/>
          <w:b w:val="0"/>
          <w:caps w:val="0"/>
          <w:noProof/>
          <w:sz w:val="24"/>
          <w:lang w:val="en-US" w:eastAsia="ja-JP"/>
        </w:rPr>
        <w:tab/>
      </w:r>
      <w:r>
        <w:rPr>
          <w:noProof/>
        </w:rPr>
        <w:t>List of input papers</w:t>
      </w:r>
      <w:r>
        <w:rPr>
          <w:noProof/>
        </w:rPr>
        <w:tab/>
      </w:r>
      <w:r>
        <w:rPr>
          <w:noProof/>
        </w:rPr>
        <w:fldChar w:fldCharType="begin"/>
      </w:r>
      <w:r>
        <w:rPr>
          <w:noProof/>
        </w:rPr>
        <w:instrText xml:space="preserve"> PAGEREF _Toc181848061 \h </w:instrText>
      </w:r>
      <w:r>
        <w:rPr>
          <w:noProof/>
        </w:rPr>
      </w:r>
      <w:r>
        <w:rPr>
          <w:noProof/>
        </w:rPr>
        <w:fldChar w:fldCharType="separate"/>
      </w:r>
      <w:r>
        <w:rPr>
          <w:noProof/>
        </w:rPr>
        <w:t>36</w:t>
      </w:r>
      <w:r>
        <w:rPr>
          <w:noProof/>
        </w:rPr>
        <w:fldChar w:fldCharType="end"/>
      </w:r>
    </w:p>
    <w:p w14:paraId="16E41D6C" w14:textId="77777777" w:rsidR="0056217F" w:rsidRDefault="0056217F">
      <w:pPr>
        <w:pStyle w:val="TOC4"/>
        <w:tabs>
          <w:tab w:val="left" w:pos="1346"/>
        </w:tabs>
        <w:rPr>
          <w:rFonts w:asciiTheme="minorHAnsi" w:eastAsiaTheme="minorEastAsia" w:hAnsiTheme="minorHAnsi" w:cstheme="minorBidi"/>
          <w:b w:val="0"/>
          <w:caps w:val="0"/>
          <w:noProof/>
          <w:sz w:val="24"/>
          <w:lang w:val="en-US" w:eastAsia="ja-JP"/>
        </w:rPr>
      </w:pPr>
      <w:r w:rsidRPr="00097CBD">
        <w:rPr>
          <w:rFonts w:ascii="Arial Bold" w:hAnsi="Arial Bold"/>
          <w:caps w:val="0"/>
          <w:noProof/>
          <w:color w:val="000000"/>
        </w:rPr>
        <w:t>ANNEX E</w:t>
      </w:r>
      <w:r>
        <w:rPr>
          <w:rFonts w:asciiTheme="minorHAnsi" w:eastAsiaTheme="minorEastAsia" w:hAnsiTheme="minorHAnsi" w:cstheme="minorBidi"/>
          <w:b w:val="0"/>
          <w:caps w:val="0"/>
          <w:noProof/>
          <w:sz w:val="24"/>
          <w:lang w:val="en-US" w:eastAsia="ja-JP"/>
        </w:rPr>
        <w:tab/>
      </w:r>
      <w:r>
        <w:rPr>
          <w:noProof/>
        </w:rPr>
        <w:t>List of Output and Working Papers</w:t>
      </w:r>
      <w:r>
        <w:rPr>
          <w:noProof/>
        </w:rPr>
        <w:tab/>
      </w:r>
      <w:r>
        <w:rPr>
          <w:noProof/>
        </w:rPr>
        <w:fldChar w:fldCharType="begin"/>
      </w:r>
      <w:r>
        <w:rPr>
          <w:noProof/>
        </w:rPr>
        <w:instrText xml:space="preserve"> PAGEREF _Toc181848062 \h </w:instrText>
      </w:r>
      <w:r>
        <w:rPr>
          <w:noProof/>
        </w:rPr>
      </w:r>
      <w:r>
        <w:rPr>
          <w:noProof/>
        </w:rPr>
        <w:fldChar w:fldCharType="separate"/>
      </w:r>
      <w:r>
        <w:rPr>
          <w:noProof/>
        </w:rPr>
        <w:t>41</w:t>
      </w:r>
      <w:r>
        <w:rPr>
          <w:noProof/>
        </w:rPr>
        <w:fldChar w:fldCharType="end"/>
      </w:r>
    </w:p>
    <w:p w14:paraId="484982B7" w14:textId="77777777" w:rsidR="0056217F" w:rsidRDefault="0056217F">
      <w:pPr>
        <w:pStyle w:val="TOC4"/>
        <w:tabs>
          <w:tab w:val="left" w:pos="1334"/>
        </w:tabs>
        <w:rPr>
          <w:rFonts w:asciiTheme="minorHAnsi" w:eastAsiaTheme="minorEastAsia" w:hAnsiTheme="minorHAnsi" w:cstheme="minorBidi"/>
          <w:b w:val="0"/>
          <w:caps w:val="0"/>
          <w:noProof/>
          <w:sz w:val="24"/>
          <w:lang w:val="en-US" w:eastAsia="ja-JP"/>
        </w:rPr>
      </w:pPr>
      <w:r w:rsidRPr="00097CBD">
        <w:rPr>
          <w:rFonts w:ascii="Arial Bold" w:hAnsi="Arial Bold"/>
          <w:caps w:val="0"/>
          <w:noProof/>
          <w:color w:val="000000"/>
        </w:rPr>
        <w:t>ANNEX F</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_Toc181848063 \h </w:instrText>
      </w:r>
      <w:r>
        <w:rPr>
          <w:noProof/>
        </w:rPr>
      </w:r>
      <w:r>
        <w:rPr>
          <w:noProof/>
        </w:rPr>
        <w:fldChar w:fldCharType="separate"/>
      </w:r>
      <w:r>
        <w:rPr>
          <w:noProof/>
        </w:rPr>
        <w:t>43</w:t>
      </w:r>
      <w:r>
        <w:rPr>
          <w:noProof/>
        </w:rPr>
        <w:fldChar w:fldCharType="end"/>
      </w:r>
    </w:p>
    <w:p w14:paraId="47286F16" w14:textId="77777777" w:rsidR="0056217F" w:rsidRDefault="0056217F">
      <w:pPr>
        <w:pStyle w:val="TOC4"/>
        <w:tabs>
          <w:tab w:val="left" w:pos="1371"/>
        </w:tabs>
        <w:rPr>
          <w:rFonts w:asciiTheme="minorHAnsi" w:eastAsiaTheme="minorEastAsia" w:hAnsiTheme="minorHAnsi" w:cstheme="minorBidi"/>
          <w:b w:val="0"/>
          <w:caps w:val="0"/>
          <w:noProof/>
          <w:sz w:val="24"/>
          <w:lang w:val="en-US" w:eastAsia="ja-JP"/>
        </w:rPr>
      </w:pPr>
      <w:r w:rsidRPr="00097CBD">
        <w:rPr>
          <w:rFonts w:ascii="Arial Bold" w:hAnsi="Arial Bold"/>
          <w:caps w:val="0"/>
          <w:noProof/>
          <w:color w:val="000000"/>
        </w:rPr>
        <w:t>ANNEX G</w:t>
      </w:r>
      <w:r>
        <w:rPr>
          <w:rFonts w:asciiTheme="minorHAnsi" w:eastAsiaTheme="minorEastAsia" w:hAnsiTheme="minorHAnsi" w:cstheme="minorBidi"/>
          <w:b w:val="0"/>
          <w:caps w:val="0"/>
          <w:noProof/>
          <w:sz w:val="24"/>
          <w:lang w:val="en-US" w:eastAsia="ja-JP"/>
        </w:rPr>
        <w:tab/>
      </w:r>
      <w:r>
        <w:rPr>
          <w:noProof/>
        </w:rPr>
        <w:t>Revision of the ANM Work Programme</w:t>
      </w:r>
      <w:r>
        <w:rPr>
          <w:noProof/>
        </w:rPr>
        <w:tab/>
      </w:r>
      <w:r>
        <w:rPr>
          <w:noProof/>
        </w:rPr>
        <w:fldChar w:fldCharType="begin"/>
      </w:r>
      <w:r>
        <w:rPr>
          <w:noProof/>
        </w:rPr>
        <w:instrText xml:space="preserve"> PAGEREF _Toc181848064 \h </w:instrText>
      </w:r>
      <w:r>
        <w:rPr>
          <w:noProof/>
        </w:rPr>
      </w:r>
      <w:r>
        <w:rPr>
          <w:noProof/>
        </w:rPr>
        <w:fldChar w:fldCharType="separate"/>
      </w:r>
      <w:r>
        <w:rPr>
          <w:noProof/>
        </w:rPr>
        <w:t>45</w:t>
      </w:r>
      <w:r>
        <w:rPr>
          <w:noProof/>
        </w:rPr>
        <w:fldChar w:fldCharType="end"/>
      </w:r>
    </w:p>
    <w:p w14:paraId="753A7934" w14:textId="77777777" w:rsidR="0056217F" w:rsidRDefault="0056217F">
      <w:pPr>
        <w:pStyle w:val="TOC4"/>
        <w:tabs>
          <w:tab w:val="left" w:pos="1359"/>
        </w:tabs>
        <w:rPr>
          <w:rFonts w:asciiTheme="minorHAnsi" w:eastAsiaTheme="minorEastAsia" w:hAnsiTheme="minorHAnsi" w:cstheme="minorBidi"/>
          <w:b w:val="0"/>
          <w:caps w:val="0"/>
          <w:noProof/>
          <w:sz w:val="24"/>
          <w:lang w:val="en-US" w:eastAsia="ja-JP"/>
        </w:rPr>
      </w:pPr>
      <w:r w:rsidRPr="00097CBD">
        <w:rPr>
          <w:rFonts w:ascii="Arial Bold" w:hAnsi="Arial Bold"/>
          <w:caps w:val="0"/>
          <w:noProof/>
          <w:color w:val="000000"/>
        </w:rPr>
        <w:t>ANNEX H</w:t>
      </w:r>
      <w:r>
        <w:rPr>
          <w:rFonts w:asciiTheme="minorHAnsi" w:eastAsiaTheme="minorEastAsia" w:hAnsiTheme="minorHAnsi" w:cstheme="minorBidi"/>
          <w:b w:val="0"/>
          <w:caps w:val="0"/>
          <w:noProof/>
          <w:sz w:val="24"/>
          <w:lang w:val="en-US" w:eastAsia="ja-JP"/>
        </w:rPr>
        <w:tab/>
      </w:r>
      <w:r>
        <w:rPr>
          <w:noProof/>
        </w:rPr>
        <w:t>IALA RAL Tie</w:t>
      </w:r>
      <w:r>
        <w:rPr>
          <w:noProof/>
        </w:rPr>
        <w:tab/>
      </w:r>
      <w:r>
        <w:rPr>
          <w:noProof/>
        </w:rPr>
        <w:fldChar w:fldCharType="begin"/>
      </w:r>
      <w:r>
        <w:rPr>
          <w:noProof/>
        </w:rPr>
        <w:instrText xml:space="preserve"> PAGEREF _Toc181848065 \h </w:instrText>
      </w:r>
      <w:r>
        <w:rPr>
          <w:noProof/>
        </w:rPr>
      </w:r>
      <w:r>
        <w:rPr>
          <w:noProof/>
        </w:rPr>
        <w:fldChar w:fldCharType="separate"/>
      </w:r>
      <w:r>
        <w:rPr>
          <w:noProof/>
        </w:rPr>
        <w:t>52</w:t>
      </w:r>
      <w:r>
        <w:rPr>
          <w:noProof/>
        </w:rPr>
        <w:fldChar w:fldCharType="end"/>
      </w:r>
    </w:p>
    <w:p w14:paraId="441BD2E9" w14:textId="77777777" w:rsidR="00592EF2" w:rsidRPr="00B60F88" w:rsidRDefault="005866C8" w:rsidP="00B60F88">
      <w:pPr>
        <w:pStyle w:val="BodyText"/>
        <w:rPr>
          <w:rFonts w:cs="Arial"/>
          <w:bCs/>
          <w:iCs/>
        </w:rPr>
      </w:pPr>
      <w:r>
        <w:rPr>
          <w:rFonts w:cs="Arial"/>
          <w:b/>
          <w:bCs/>
          <w:i/>
          <w:iCs/>
          <w:caps/>
          <w:snapToGrid w:val="0"/>
          <w:sz w:val="20"/>
          <w:szCs w:val="20"/>
        </w:rPr>
        <w:fldChar w:fldCharType="end"/>
      </w:r>
      <w:r w:rsidRPr="00B66629">
        <w:fldChar w:fldCharType="begin"/>
      </w:r>
      <w:r w:rsidR="00D63CDD" w:rsidRPr="00B66629">
        <w:instrText xml:space="preserve"> TOC \h \z \t "Annex,1,IALA Subtitle,1" </w:instrText>
      </w:r>
      <w:r w:rsidRPr="00B66629">
        <w:fldChar w:fldCharType="separate"/>
      </w:r>
    </w:p>
    <w:p w14:paraId="7A76FED2" w14:textId="77777777" w:rsidR="00A77646" w:rsidRPr="00B66629" w:rsidRDefault="00592EF2" w:rsidP="00366D70">
      <w:pPr>
        <w:pStyle w:val="TOC1"/>
      </w:pPr>
      <w:r>
        <w:rPr>
          <w:rFonts w:ascii="Calibri" w:hAnsi="Calibri" w:cs="Times New Roman"/>
          <w:b/>
          <w:bCs/>
        </w:rPr>
        <w:br w:type="page"/>
      </w:r>
      <w:r w:rsidR="005866C8" w:rsidRPr="00B66629">
        <w:rPr>
          <w:sz w:val="36"/>
        </w:rPr>
        <w:lastRenderedPageBreak/>
        <w:fldChar w:fldCharType="end"/>
      </w:r>
      <w:r w:rsidR="00712C37">
        <w:rPr>
          <w:lang w:val="en-US" w:eastAsia="en-US"/>
        </w:rPr>
        <w:drawing>
          <wp:inline distT="0" distB="0" distL="0" distR="0" wp14:anchorId="34BB0A82" wp14:editId="068EF904">
            <wp:extent cx="977900" cy="1232535"/>
            <wp:effectExtent l="0" t="0" r="0" b="5715"/>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7900" cy="1232535"/>
                    </a:xfrm>
                    <a:prstGeom prst="rect">
                      <a:avLst/>
                    </a:prstGeom>
                    <a:noFill/>
                    <a:ln>
                      <a:noFill/>
                    </a:ln>
                  </pic:spPr>
                </pic:pic>
              </a:graphicData>
            </a:graphic>
          </wp:inline>
        </w:drawing>
      </w:r>
    </w:p>
    <w:p w14:paraId="421AB7BF" w14:textId="77777777" w:rsidR="00FE1ADF" w:rsidRPr="00B66629" w:rsidRDefault="00FE1ADF" w:rsidP="00435420"/>
    <w:tbl>
      <w:tblPr>
        <w:tblW w:w="9781" w:type="dxa"/>
        <w:tblInd w:w="120" w:type="dxa"/>
        <w:tblLayout w:type="fixed"/>
        <w:tblCellMar>
          <w:left w:w="120" w:type="dxa"/>
          <w:right w:w="120" w:type="dxa"/>
        </w:tblCellMar>
        <w:tblLook w:val="0000" w:firstRow="0" w:lastRow="0" w:firstColumn="0" w:lastColumn="0" w:noHBand="0" w:noVBand="0"/>
      </w:tblPr>
      <w:tblGrid>
        <w:gridCol w:w="6804"/>
        <w:gridCol w:w="2977"/>
      </w:tblGrid>
      <w:tr w:rsidR="00A77646" w:rsidRPr="00B66629" w14:paraId="3E542971" w14:textId="77777777" w:rsidTr="0045558F">
        <w:tc>
          <w:tcPr>
            <w:tcW w:w="6804" w:type="dxa"/>
          </w:tcPr>
          <w:p w14:paraId="1608052A" w14:textId="77777777" w:rsidR="00A77646" w:rsidRPr="00B66629" w:rsidRDefault="00A77646" w:rsidP="00FE3E5C">
            <w:pPr>
              <w:spacing w:before="120" w:after="120"/>
            </w:pPr>
            <w:r w:rsidRPr="00B66629">
              <w:t>ANM Committee</w:t>
            </w:r>
          </w:p>
          <w:p w14:paraId="4CBAC984" w14:textId="77777777" w:rsidR="00A77646" w:rsidRPr="00B66629" w:rsidRDefault="004144D2" w:rsidP="00630840">
            <w:pPr>
              <w:spacing w:before="120" w:after="120"/>
            </w:pPr>
            <w:r w:rsidRPr="00B66629">
              <w:t>1</w:t>
            </w:r>
            <w:r w:rsidR="00617E64">
              <w:t>7</w:t>
            </w:r>
            <w:r w:rsidR="00A77646" w:rsidRPr="00B66629">
              <w:rPr>
                <w:vertAlign w:val="superscript"/>
              </w:rPr>
              <w:t>th</w:t>
            </w:r>
            <w:r w:rsidR="00916197" w:rsidRPr="00B66629">
              <w:t xml:space="preserve"> S</w:t>
            </w:r>
            <w:r w:rsidR="00A77646" w:rsidRPr="00B66629">
              <w:t>ession</w:t>
            </w:r>
          </w:p>
        </w:tc>
        <w:tc>
          <w:tcPr>
            <w:tcW w:w="2977" w:type="dxa"/>
          </w:tcPr>
          <w:p w14:paraId="34D19BB4" w14:textId="77777777" w:rsidR="00A77646" w:rsidRPr="00B66629" w:rsidRDefault="00A77646" w:rsidP="00FE3E5C">
            <w:pPr>
              <w:spacing w:before="120" w:after="120"/>
              <w:jc w:val="right"/>
            </w:pPr>
          </w:p>
          <w:p w14:paraId="684F1E8E" w14:textId="77777777" w:rsidR="00A77646" w:rsidRPr="00B66629" w:rsidRDefault="00617E64" w:rsidP="002B3394">
            <w:pPr>
              <w:spacing w:before="120" w:after="120"/>
              <w:jc w:val="right"/>
            </w:pPr>
            <w:r>
              <w:t>21 Oc</w:t>
            </w:r>
            <w:r w:rsidR="00F14ECE">
              <w:t>tober</w:t>
            </w:r>
            <w:r w:rsidR="001E17FF" w:rsidRPr="00B66629">
              <w:t xml:space="preserve"> </w:t>
            </w:r>
            <w:r w:rsidR="00781326" w:rsidRPr="00B66629">
              <w:t>20</w:t>
            </w:r>
            <w:r w:rsidR="00370B8D">
              <w:t>1</w:t>
            </w:r>
            <w:r w:rsidR="002B3394">
              <w:t>1</w:t>
            </w:r>
          </w:p>
        </w:tc>
      </w:tr>
    </w:tbl>
    <w:p w14:paraId="3DC6B78E" w14:textId="77777777" w:rsidR="00A77646" w:rsidRPr="00B66629" w:rsidRDefault="00A77646">
      <w:pPr>
        <w:pStyle w:val="Title"/>
        <w:rPr>
          <w:snapToGrid w:val="0"/>
        </w:rPr>
      </w:pPr>
      <w:bookmarkStart w:id="2" w:name="_Toc181847996"/>
      <w:r w:rsidRPr="00B66629">
        <w:rPr>
          <w:snapToGrid w:val="0"/>
        </w:rPr>
        <w:t xml:space="preserve">Report of the </w:t>
      </w:r>
      <w:r w:rsidR="001E17FF" w:rsidRPr="00B66629">
        <w:rPr>
          <w:snapToGrid w:val="0"/>
        </w:rPr>
        <w:t>1</w:t>
      </w:r>
      <w:r w:rsidR="00F14ECE">
        <w:rPr>
          <w:snapToGrid w:val="0"/>
        </w:rPr>
        <w:t>7</w:t>
      </w:r>
      <w:r w:rsidR="00A77F85" w:rsidRPr="00B66629">
        <w:rPr>
          <w:snapToGrid w:val="0"/>
          <w:vertAlign w:val="superscript"/>
        </w:rPr>
        <w:t>th</w:t>
      </w:r>
      <w:r w:rsidR="0045558F" w:rsidRPr="00B66629">
        <w:rPr>
          <w:snapToGrid w:val="0"/>
        </w:rPr>
        <w:t xml:space="preserve"> </w:t>
      </w:r>
      <w:r w:rsidRPr="00B66629">
        <w:rPr>
          <w:snapToGrid w:val="0"/>
        </w:rPr>
        <w:t>Session of the IALA ANM Committee</w:t>
      </w:r>
      <w:bookmarkEnd w:id="2"/>
    </w:p>
    <w:p w14:paraId="0B7CA4D2" w14:textId="77777777" w:rsidR="00A77646" w:rsidRPr="00B66629" w:rsidRDefault="00A77646" w:rsidP="009A63F0">
      <w:pPr>
        <w:pStyle w:val="Heading1"/>
      </w:pPr>
      <w:bookmarkStart w:id="3" w:name="_Toc181847997"/>
      <w:r w:rsidRPr="00B66629">
        <w:t>General</w:t>
      </w:r>
      <w:bookmarkEnd w:id="3"/>
    </w:p>
    <w:p w14:paraId="47CBC4C9" w14:textId="77777777" w:rsidR="00A77646" w:rsidRPr="00B66629" w:rsidRDefault="00A77646" w:rsidP="004F7F9E">
      <w:pPr>
        <w:pStyle w:val="BodyText"/>
        <w:rPr>
          <w:snapToGrid w:val="0"/>
        </w:rPr>
      </w:pPr>
      <w:r w:rsidRPr="00B66629">
        <w:t xml:space="preserve">The </w:t>
      </w:r>
      <w:r w:rsidR="004144D2" w:rsidRPr="00B66629">
        <w:rPr>
          <w:iCs/>
        </w:rPr>
        <w:t>1</w:t>
      </w:r>
      <w:r w:rsidR="00F14ECE">
        <w:rPr>
          <w:iCs/>
        </w:rPr>
        <w:t>7</w:t>
      </w:r>
      <w:r w:rsidR="0045558F" w:rsidRPr="00B66629">
        <w:rPr>
          <w:iCs/>
          <w:vertAlign w:val="superscript"/>
        </w:rPr>
        <w:t>th</w:t>
      </w:r>
      <w:r w:rsidR="0045558F" w:rsidRPr="00B66629">
        <w:rPr>
          <w:iCs/>
        </w:rPr>
        <w:t xml:space="preserve"> </w:t>
      </w:r>
      <w:r w:rsidRPr="00B66629">
        <w:t>meeting of the</w:t>
      </w:r>
      <w:r w:rsidRPr="00BD7518">
        <w:t xml:space="preserve"> </w:t>
      </w:r>
      <w:r w:rsidRPr="00BD7518">
        <w:rPr>
          <w:b/>
          <w:bCs/>
        </w:rPr>
        <w:t>ANM Committee</w:t>
      </w:r>
      <w:r w:rsidRPr="00B66629">
        <w:t xml:space="preserve"> was held from</w:t>
      </w:r>
      <w:r w:rsidR="00F14ECE">
        <w:t xml:space="preserve"> 17</w:t>
      </w:r>
      <w:r w:rsidR="002B3394">
        <w:t xml:space="preserve"> to</w:t>
      </w:r>
      <w:r w:rsidR="00617E64">
        <w:t xml:space="preserve"> </w:t>
      </w:r>
      <w:r w:rsidR="00F14ECE">
        <w:t>21 October</w:t>
      </w:r>
      <w:r w:rsidR="004144D2" w:rsidRPr="00B66629">
        <w:t>, 20</w:t>
      </w:r>
      <w:r w:rsidR="00370B8D">
        <w:t>1</w:t>
      </w:r>
      <w:r w:rsidR="002B3394">
        <w:t>1</w:t>
      </w:r>
      <w:r w:rsidR="00A77F85" w:rsidRPr="00B66629">
        <w:t xml:space="preserve"> </w:t>
      </w:r>
      <w:r w:rsidRPr="00B66629">
        <w:t xml:space="preserve">at </w:t>
      </w:r>
      <w:r w:rsidR="004144D2" w:rsidRPr="00B66629">
        <w:t xml:space="preserve">IALA, </w:t>
      </w:r>
      <w:r w:rsidR="00364632" w:rsidRPr="00B66629">
        <w:t>w</w:t>
      </w:r>
      <w:r w:rsidR="001A7375" w:rsidRPr="00B66629">
        <w:rPr>
          <w:snapToGrid w:val="0"/>
        </w:rPr>
        <w:t xml:space="preserve">ith </w:t>
      </w:r>
      <w:r w:rsidR="00370B8D">
        <w:rPr>
          <w:snapToGrid w:val="0"/>
        </w:rPr>
        <w:t>Phil Day</w:t>
      </w:r>
      <w:r w:rsidR="001A7375" w:rsidRPr="00B66629">
        <w:rPr>
          <w:snapToGrid w:val="0"/>
        </w:rPr>
        <w:t xml:space="preserve"> as Chair</w:t>
      </w:r>
      <w:r w:rsidR="0086356F">
        <w:rPr>
          <w:snapToGrid w:val="0"/>
        </w:rPr>
        <w:t>man</w:t>
      </w:r>
      <w:r w:rsidR="001A7375" w:rsidRPr="00B66629">
        <w:rPr>
          <w:snapToGrid w:val="0"/>
        </w:rPr>
        <w:t xml:space="preserve"> and </w:t>
      </w:r>
      <w:r w:rsidR="00393EEB">
        <w:rPr>
          <w:snapToGrid w:val="0"/>
        </w:rPr>
        <w:t>Roger Barker</w:t>
      </w:r>
      <w:r w:rsidR="00A77F85" w:rsidRPr="00B66629">
        <w:rPr>
          <w:snapToGrid w:val="0"/>
        </w:rPr>
        <w:t xml:space="preserve"> </w:t>
      </w:r>
      <w:r w:rsidR="00396970" w:rsidRPr="00B66629">
        <w:rPr>
          <w:snapToGrid w:val="0"/>
        </w:rPr>
        <w:t xml:space="preserve">as Vice </w:t>
      </w:r>
      <w:r w:rsidR="001A7375" w:rsidRPr="00B66629">
        <w:rPr>
          <w:snapToGrid w:val="0"/>
        </w:rPr>
        <w:t>Chair</w:t>
      </w:r>
      <w:r w:rsidR="0086356F">
        <w:rPr>
          <w:snapToGrid w:val="0"/>
        </w:rPr>
        <w:t>man</w:t>
      </w:r>
      <w:r w:rsidRPr="00B66629">
        <w:rPr>
          <w:snapToGrid w:val="0"/>
        </w:rPr>
        <w:t xml:space="preserve">.  The </w:t>
      </w:r>
      <w:r w:rsidR="00396970" w:rsidRPr="00B66629">
        <w:rPr>
          <w:snapToGrid w:val="0"/>
        </w:rPr>
        <w:t>S</w:t>
      </w:r>
      <w:r w:rsidRPr="00B66629">
        <w:rPr>
          <w:snapToGrid w:val="0"/>
        </w:rPr>
        <w:t xml:space="preserve">ecretary for the meeting was </w:t>
      </w:r>
      <w:r w:rsidR="00C53C42" w:rsidRPr="00B66629">
        <w:rPr>
          <w:snapToGrid w:val="0"/>
        </w:rPr>
        <w:t>M</w:t>
      </w:r>
      <w:r w:rsidR="001E17FF" w:rsidRPr="00B66629">
        <w:rPr>
          <w:snapToGrid w:val="0"/>
        </w:rPr>
        <w:t>ike Hadley</w:t>
      </w:r>
      <w:r w:rsidR="005B60EF" w:rsidRPr="00B66629">
        <w:rPr>
          <w:snapToGrid w:val="0"/>
        </w:rPr>
        <w:t>.</w:t>
      </w:r>
    </w:p>
    <w:p w14:paraId="6F492B35" w14:textId="77777777" w:rsidR="00A77646" w:rsidRPr="00B66629" w:rsidRDefault="00A77646" w:rsidP="004F7F9E">
      <w:pPr>
        <w:pStyle w:val="BodyText"/>
        <w:rPr>
          <w:snapToGrid w:val="0"/>
        </w:rPr>
      </w:pPr>
      <w:r w:rsidRPr="00B66629">
        <w:rPr>
          <w:snapToGrid w:val="0"/>
        </w:rPr>
        <w:t>Apologies were received from:</w:t>
      </w:r>
    </w:p>
    <w:p w14:paraId="650B8870" w14:textId="77777777" w:rsidR="009A7BDA" w:rsidRPr="00B66629" w:rsidRDefault="009A7BDA" w:rsidP="009A7BDA">
      <w:pPr>
        <w:rPr>
          <w:rFonts w:cs="Arial"/>
          <w:b/>
          <w:bCs/>
          <w:sz w:val="21"/>
          <w:szCs w:val="21"/>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536"/>
        <w:gridCol w:w="1984"/>
      </w:tblGrid>
      <w:tr w:rsidR="009A7BDA" w:rsidRPr="00511602" w14:paraId="41CA4CBC" w14:textId="77777777" w:rsidTr="00511602">
        <w:tc>
          <w:tcPr>
            <w:tcW w:w="3119" w:type="dxa"/>
          </w:tcPr>
          <w:p w14:paraId="067E1804" w14:textId="77777777" w:rsidR="009A7BDA" w:rsidRPr="00511602" w:rsidRDefault="009A7BDA" w:rsidP="004C4FB8">
            <w:pPr>
              <w:rPr>
                <w:rFonts w:cs="Arial"/>
                <w:b/>
                <w:bCs/>
                <w:szCs w:val="22"/>
              </w:rPr>
            </w:pPr>
            <w:r w:rsidRPr="00511602">
              <w:rPr>
                <w:rFonts w:cs="Arial"/>
                <w:b/>
                <w:bCs/>
                <w:szCs w:val="22"/>
              </w:rPr>
              <w:t>NAME</w:t>
            </w:r>
          </w:p>
        </w:tc>
        <w:tc>
          <w:tcPr>
            <w:tcW w:w="4536" w:type="dxa"/>
          </w:tcPr>
          <w:p w14:paraId="2E6C1770" w14:textId="77777777" w:rsidR="009A7BDA" w:rsidRPr="00511602" w:rsidRDefault="009A7BDA" w:rsidP="004C4FB8">
            <w:pPr>
              <w:rPr>
                <w:rFonts w:cs="Arial"/>
                <w:b/>
                <w:bCs/>
                <w:szCs w:val="22"/>
              </w:rPr>
            </w:pPr>
            <w:r w:rsidRPr="00511602">
              <w:rPr>
                <w:rFonts w:cs="Arial"/>
                <w:b/>
                <w:bCs/>
                <w:szCs w:val="22"/>
              </w:rPr>
              <w:t>ORGANIZATION</w:t>
            </w:r>
          </w:p>
        </w:tc>
        <w:tc>
          <w:tcPr>
            <w:tcW w:w="1984" w:type="dxa"/>
          </w:tcPr>
          <w:p w14:paraId="03CBF031" w14:textId="77777777" w:rsidR="009A7BDA" w:rsidRPr="00511602" w:rsidRDefault="009A7BDA" w:rsidP="004C4FB8">
            <w:pPr>
              <w:rPr>
                <w:rFonts w:cs="Arial"/>
                <w:b/>
                <w:bCs/>
                <w:szCs w:val="22"/>
              </w:rPr>
            </w:pPr>
            <w:r w:rsidRPr="00511602">
              <w:rPr>
                <w:rFonts w:cs="Arial"/>
                <w:b/>
                <w:bCs/>
                <w:szCs w:val="22"/>
              </w:rPr>
              <w:t>COUNTRY</w:t>
            </w:r>
          </w:p>
        </w:tc>
      </w:tr>
      <w:tr w:rsidR="0086356F" w:rsidRPr="00511602" w14:paraId="710C49A3" w14:textId="77777777" w:rsidTr="00511602">
        <w:tc>
          <w:tcPr>
            <w:tcW w:w="3119" w:type="dxa"/>
          </w:tcPr>
          <w:p w14:paraId="08EEA656" w14:textId="77777777" w:rsidR="0086356F" w:rsidRPr="00511602" w:rsidRDefault="00B61CBF" w:rsidP="0086356F">
            <w:pPr>
              <w:rPr>
                <w:rFonts w:cs="Arial"/>
                <w:szCs w:val="22"/>
                <w:lang w:val="de-DE"/>
              </w:rPr>
            </w:pPr>
            <w:r>
              <w:rPr>
                <w:rFonts w:cs="Arial"/>
                <w:szCs w:val="22"/>
                <w:lang w:val="de-DE"/>
              </w:rPr>
              <w:t>Jakob Bang</w:t>
            </w:r>
          </w:p>
        </w:tc>
        <w:tc>
          <w:tcPr>
            <w:tcW w:w="4536" w:type="dxa"/>
          </w:tcPr>
          <w:p w14:paraId="466FE325" w14:textId="77777777" w:rsidR="0086356F" w:rsidRPr="00511602" w:rsidRDefault="00B61CBF" w:rsidP="0086356F">
            <w:pPr>
              <w:rPr>
                <w:rFonts w:cs="Arial"/>
                <w:szCs w:val="22"/>
                <w:lang w:val="de-DE"/>
              </w:rPr>
            </w:pPr>
            <w:r>
              <w:rPr>
                <w:rFonts w:cs="Arial"/>
                <w:szCs w:val="22"/>
                <w:lang w:val="de-DE"/>
              </w:rPr>
              <w:t>DaMSA</w:t>
            </w:r>
          </w:p>
        </w:tc>
        <w:tc>
          <w:tcPr>
            <w:tcW w:w="1984" w:type="dxa"/>
          </w:tcPr>
          <w:p w14:paraId="4D69DB3B" w14:textId="77777777" w:rsidR="0086356F" w:rsidRPr="00511602" w:rsidRDefault="00B61CBF" w:rsidP="0086356F">
            <w:pPr>
              <w:rPr>
                <w:rFonts w:cs="Arial"/>
                <w:szCs w:val="22"/>
                <w:lang w:val="de-DE"/>
              </w:rPr>
            </w:pPr>
            <w:r>
              <w:rPr>
                <w:rFonts w:cs="Arial"/>
                <w:szCs w:val="22"/>
                <w:lang w:val="de-DE"/>
              </w:rPr>
              <w:t>Denmark</w:t>
            </w:r>
          </w:p>
        </w:tc>
      </w:tr>
      <w:tr w:rsidR="0086356F" w:rsidRPr="00511602" w14:paraId="3FC364BB" w14:textId="77777777" w:rsidTr="00511602">
        <w:tc>
          <w:tcPr>
            <w:tcW w:w="3119" w:type="dxa"/>
          </w:tcPr>
          <w:p w14:paraId="7F71DEEF" w14:textId="77777777" w:rsidR="0086356F" w:rsidRPr="00511602" w:rsidRDefault="00B61CBF" w:rsidP="0086356F">
            <w:pPr>
              <w:rPr>
                <w:rFonts w:cs="Arial"/>
                <w:szCs w:val="22"/>
                <w:lang w:val="de-DE"/>
              </w:rPr>
            </w:pPr>
            <w:r>
              <w:rPr>
                <w:rFonts w:cs="Arial"/>
                <w:szCs w:val="22"/>
                <w:lang w:val="de-DE"/>
              </w:rPr>
              <w:t>Christian Rissone</w:t>
            </w:r>
          </w:p>
        </w:tc>
        <w:tc>
          <w:tcPr>
            <w:tcW w:w="4536" w:type="dxa"/>
          </w:tcPr>
          <w:p w14:paraId="4E82663E" w14:textId="77777777" w:rsidR="0086356F" w:rsidRPr="00511602" w:rsidRDefault="00B61CBF" w:rsidP="0086356F">
            <w:pPr>
              <w:rPr>
                <w:rFonts w:cs="Arial"/>
                <w:szCs w:val="22"/>
                <w:lang w:val="de-DE"/>
              </w:rPr>
            </w:pPr>
            <w:r>
              <w:rPr>
                <w:rFonts w:cs="Arial"/>
                <w:szCs w:val="22"/>
                <w:lang w:val="de-DE"/>
              </w:rPr>
              <w:t>ITU</w:t>
            </w:r>
          </w:p>
        </w:tc>
        <w:tc>
          <w:tcPr>
            <w:tcW w:w="1984" w:type="dxa"/>
          </w:tcPr>
          <w:p w14:paraId="7B993641" w14:textId="77777777" w:rsidR="0086356F" w:rsidRPr="00511602" w:rsidRDefault="0086356F" w:rsidP="0086356F">
            <w:pPr>
              <w:rPr>
                <w:rFonts w:cs="Arial"/>
                <w:szCs w:val="22"/>
                <w:lang w:val="de-DE"/>
              </w:rPr>
            </w:pPr>
          </w:p>
        </w:tc>
      </w:tr>
      <w:tr w:rsidR="00B61CBF" w:rsidRPr="00511602" w14:paraId="5EC018B7" w14:textId="77777777" w:rsidTr="00511602">
        <w:tc>
          <w:tcPr>
            <w:tcW w:w="3119" w:type="dxa"/>
          </w:tcPr>
          <w:p w14:paraId="45FC435C" w14:textId="77777777" w:rsidR="00B61CBF" w:rsidRPr="00511602" w:rsidRDefault="00B61CBF" w:rsidP="00511602">
            <w:pPr>
              <w:rPr>
                <w:rFonts w:cs="Arial"/>
                <w:szCs w:val="22"/>
                <w:lang w:val="de-DE"/>
              </w:rPr>
            </w:pPr>
            <w:r>
              <w:rPr>
                <w:rFonts w:cs="Arial"/>
                <w:color w:val="000000"/>
                <w:szCs w:val="22"/>
              </w:rPr>
              <w:t>Michael Skov</w:t>
            </w:r>
          </w:p>
        </w:tc>
        <w:tc>
          <w:tcPr>
            <w:tcW w:w="4536" w:type="dxa"/>
          </w:tcPr>
          <w:p w14:paraId="79B0E9B3" w14:textId="77777777" w:rsidR="00B61CBF" w:rsidRPr="00511602" w:rsidRDefault="00B61CBF" w:rsidP="00B61CBF">
            <w:pPr>
              <w:rPr>
                <w:rFonts w:cs="Arial"/>
                <w:szCs w:val="22"/>
                <w:lang w:val="de-DE"/>
              </w:rPr>
            </w:pPr>
            <w:r>
              <w:rPr>
                <w:rFonts w:cs="Arial"/>
                <w:szCs w:val="22"/>
                <w:lang w:val="de-DE"/>
              </w:rPr>
              <w:t>DaMSA</w:t>
            </w:r>
          </w:p>
        </w:tc>
        <w:tc>
          <w:tcPr>
            <w:tcW w:w="1984" w:type="dxa"/>
          </w:tcPr>
          <w:p w14:paraId="13026A99" w14:textId="77777777" w:rsidR="00B61CBF" w:rsidRPr="00511602" w:rsidRDefault="00B61CBF" w:rsidP="00B61CBF">
            <w:pPr>
              <w:rPr>
                <w:rFonts w:cs="Arial"/>
                <w:szCs w:val="22"/>
                <w:lang w:val="de-DE"/>
              </w:rPr>
            </w:pPr>
            <w:r>
              <w:rPr>
                <w:rFonts w:cs="Arial"/>
                <w:szCs w:val="22"/>
                <w:lang w:val="de-DE"/>
              </w:rPr>
              <w:t>Denmark</w:t>
            </w:r>
          </w:p>
        </w:tc>
      </w:tr>
    </w:tbl>
    <w:p w14:paraId="0A8119F9" w14:textId="77777777" w:rsidR="00FE3E5C" w:rsidRPr="00B66629" w:rsidRDefault="00FE3E5C" w:rsidP="00612A51">
      <w:pPr>
        <w:pStyle w:val="BodyText"/>
        <w:rPr>
          <w:snapToGrid w:val="0"/>
        </w:rPr>
      </w:pPr>
    </w:p>
    <w:p w14:paraId="15CE11BE" w14:textId="77777777" w:rsidR="00A12989" w:rsidRDefault="00B53E7F" w:rsidP="004F7F9E">
      <w:pPr>
        <w:pStyle w:val="BodyText"/>
        <w:rPr>
          <w:snapToGrid w:val="0"/>
        </w:rPr>
      </w:pPr>
      <w:r w:rsidRPr="00E9499A">
        <w:rPr>
          <w:snapToGrid w:val="0"/>
        </w:rPr>
        <w:t xml:space="preserve">The Chairman opened the meeting by introducing </w:t>
      </w:r>
      <w:r w:rsidR="00E9499A" w:rsidRPr="00E9499A">
        <w:rPr>
          <w:snapToGrid w:val="0"/>
        </w:rPr>
        <w:t xml:space="preserve">himself and the </w:t>
      </w:r>
      <w:r w:rsidR="00393EEB">
        <w:rPr>
          <w:snapToGrid w:val="0"/>
        </w:rPr>
        <w:t xml:space="preserve">acting </w:t>
      </w:r>
      <w:r w:rsidR="00E9499A" w:rsidRPr="00E9499A">
        <w:rPr>
          <w:snapToGrid w:val="0"/>
        </w:rPr>
        <w:t>Vice Chairman</w:t>
      </w:r>
      <w:r w:rsidR="00393EEB">
        <w:rPr>
          <w:snapToGrid w:val="0"/>
        </w:rPr>
        <w:t>, whom he thanked for stepping in at relatively late notice</w:t>
      </w:r>
      <w:r w:rsidR="00E9499A">
        <w:rPr>
          <w:snapToGrid w:val="0"/>
        </w:rPr>
        <w:t xml:space="preserve">.  He then extended a warm welcome to all the </w:t>
      </w:r>
      <w:r w:rsidR="00E9499A" w:rsidRPr="00E9499A">
        <w:rPr>
          <w:snapToGrid w:val="0"/>
        </w:rPr>
        <w:t>participants to ANM1</w:t>
      </w:r>
      <w:r w:rsidR="00393EEB">
        <w:rPr>
          <w:snapToGrid w:val="0"/>
        </w:rPr>
        <w:t>7</w:t>
      </w:r>
      <w:r w:rsidR="00E9499A" w:rsidRPr="00E9499A">
        <w:rPr>
          <w:snapToGrid w:val="0"/>
        </w:rPr>
        <w:t xml:space="preserve">, </w:t>
      </w:r>
      <w:r w:rsidR="00511602">
        <w:rPr>
          <w:snapToGrid w:val="0"/>
        </w:rPr>
        <w:t xml:space="preserve">particularly those attending </w:t>
      </w:r>
      <w:r w:rsidR="00E9499A" w:rsidRPr="00E9499A">
        <w:rPr>
          <w:snapToGrid w:val="0"/>
        </w:rPr>
        <w:t>for the first time</w:t>
      </w:r>
      <w:r w:rsidR="00511602">
        <w:rPr>
          <w:snapToGrid w:val="0"/>
        </w:rPr>
        <w:t>.</w:t>
      </w:r>
    </w:p>
    <w:p w14:paraId="1D8B66EA" w14:textId="77777777" w:rsidR="001C75A9" w:rsidRPr="00E9499A" w:rsidRDefault="001C75A9" w:rsidP="004F7F9E">
      <w:pPr>
        <w:pStyle w:val="BodyText"/>
        <w:rPr>
          <w:snapToGrid w:val="0"/>
        </w:rPr>
      </w:pPr>
      <w:r>
        <w:rPr>
          <w:snapToGrid w:val="0"/>
        </w:rPr>
        <w:t>The Chairman then asked the members to introduce themselves</w:t>
      </w:r>
    </w:p>
    <w:p w14:paraId="07F7DE07" w14:textId="77777777" w:rsidR="009A7BDA" w:rsidRPr="00630840" w:rsidRDefault="00FD50A0" w:rsidP="00630840">
      <w:pPr>
        <w:pStyle w:val="Heading2"/>
      </w:pPr>
      <w:bookmarkStart w:id="4" w:name="_Toc181847998"/>
      <w:r w:rsidRPr="00630840">
        <w:t>Administrative Announcements</w:t>
      </w:r>
      <w:bookmarkEnd w:id="4"/>
    </w:p>
    <w:p w14:paraId="4B0D5CCD" w14:textId="77777777" w:rsidR="009A7BDA" w:rsidRPr="00B66629" w:rsidRDefault="003B3765" w:rsidP="003B3765">
      <w:pPr>
        <w:pStyle w:val="BodyText"/>
        <w:rPr>
          <w:snapToGrid w:val="0"/>
        </w:rPr>
      </w:pPr>
      <w:r w:rsidRPr="00B86B49">
        <w:rPr>
          <w:snapToGrid w:val="0"/>
        </w:rPr>
        <w:t xml:space="preserve">Mike Hadley </w:t>
      </w:r>
      <w:r>
        <w:rPr>
          <w:snapToGrid w:val="0"/>
        </w:rPr>
        <w:t>provided</w:t>
      </w:r>
      <w:r w:rsidRPr="00B86B49">
        <w:rPr>
          <w:snapToGrid w:val="0"/>
        </w:rPr>
        <w:t xml:space="preserve"> </w:t>
      </w:r>
      <w:r w:rsidR="007D29FD" w:rsidRPr="00B86B49">
        <w:rPr>
          <w:snapToGrid w:val="0"/>
        </w:rPr>
        <w:t xml:space="preserve">information on health and safety </w:t>
      </w:r>
      <w:r w:rsidRPr="00B86B49">
        <w:rPr>
          <w:snapToGrid w:val="0"/>
        </w:rPr>
        <w:t xml:space="preserve">other administrative </w:t>
      </w:r>
      <w:r w:rsidR="00E9499A">
        <w:rPr>
          <w:snapToGrid w:val="0"/>
        </w:rPr>
        <w:t>details</w:t>
      </w:r>
      <w:r w:rsidRPr="00B86B49">
        <w:rPr>
          <w:snapToGrid w:val="0"/>
        </w:rPr>
        <w:t>.</w:t>
      </w:r>
    </w:p>
    <w:p w14:paraId="5AAE0F65" w14:textId="77777777" w:rsidR="009A7BDA" w:rsidRDefault="009A7BDA" w:rsidP="004F7F9E">
      <w:pPr>
        <w:pStyle w:val="BodyText"/>
        <w:rPr>
          <w:snapToGrid w:val="0"/>
        </w:rPr>
      </w:pPr>
      <w:r w:rsidRPr="00B66629">
        <w:rPr>
          <w:snapToGrid w:val="0"/>
        </w:rPr>
        <w:t xml:space="preserve">The Chairman thanked the </w:t>
      </w:r>
      <w:r w:rsidR="00C4375C" w:rsidRPr="00B66629">
        <w:rPr>
          <w:snapToGrid w:val="0"/>
        </w:rPr>
        <w:t>Secretar</w:t>
      </w:r>
      <w:r w:rsidR="00E9499A">
        <w:rPr>
          <w:snapToGrid w:val="0"/>
        </w:rPr>
        <w:t>iat</w:t>
      </w:r>
      <w:r w:rsidR="00600E86" w:rsidRPr="00B66629">
        <w:rPr>
          <w:snapToGrid w:val="0"/>
        </w:rPr>
        <w:t xml:space="preserve"> for the information provided.</w:t>
      </w:r>
    </w:p>
    <w:p w14:paraId="6291773F" w14:textId="77777777" w:rsidR="00FD50A0" w:rsidRPr="00B66629" w:rsidRDefault="00393EEB" w:rsidP="004F7F9E">
      <w:pPr>
        <w:pStyle w:val="BodyText"/>
        <w:rPr>
          <w:snapToGrid w:val="0"/>
        </w:rPr>
      </w:pPr>
      <w:r>
        <w:rPr>
          <w:snapToGrid w:val="0"/>
        </w:rPr>
        <w:t>The Chairman then ran thro</w:t>
      </w:r>
      <w:r w:rsidR="003D617E">
        <w:rPr>
          <w:snapToGrid w:val="0"/>
        </w:rPr>
        <w:t xml:space="preserve">ugh the programme for the week </w:t>
      </w:r>
      <w:r w:rsidRPr="00B66629">
        <w:rPr>
          <w:snapToGrid w:val="0"/>
        </w:rPr>
        <w:t>(Paper ANM1</w:t>
      </w:r>
      <w:r>
        <w:rPr>
          <w:snapToGrid w:val="0"/>
        </w:rPr>
        <w:t>7</w:t>
      </w:r>
      <w:r w:rsidRPr="00B66629">
        <w:rPr>
          <w:snapToGrid w:val="0"/>
        </w:rPr>
        <w:t>/1/2 refers)</w:t>
      </w:r>
      <w:r>
        <w:rPr>
          <w:snapToGrid w:val="0"/>
        </w:rPr>
        <w:t>.  Jean-Luc Fontan t</w:t>
      </w:r>
      <w:r w:rsidR="00FD50A0" w:rsidRPr="00B66629">
        <w:rPr>
          <w:snapToGrid w:val="0"/>
        </w:rPr>
        <w:t>hen briefed the meeting’s social programme</w:t>
      </w:r>
      <w:r w:rsidR="00DA7015" w:rsidRPr="00B66629">
        <w:rPr>
          <w:snapToGrid w:val="0"/>
        </w:rPr>
        <w:t xml:space="preserve"> before the Chairman reviewed the week ahead</w:t>
      </w:r>
      <w:r w:rsidR="00FD50A0" w:rsidRPr="00B66629">
        <w:rPr>
          <w:snapToGrid w:val="0"/>
        </w:rPr>
        <w:t>.</w:t>
      </w:r>
    </w:p>
    <w:p w14:paraId="019898C3" w14:textId="77777777" w:rsidR="00DC7E12" w:rsidRPr="00B66629" w:rsidRDefault="00DC7E12" w:rsidP="00630840">
      <w:pPr>
        <w:pStyle w:val="Heading2"/>
        <w:rPr>
          <w:snapToGrid w:val="0"/>
        </w:rPr>
      </w:pPr>
      <w:bookmarkStart w:id="5" w:name="_Toc181847999"/>
      <w:r w:rsidRPr="00B66629">
        <w:rPr>
          <w:snapToGrid w:val="0"/>
        </w:rPr>
        <w:t>Approval of the Agenda</w:t>
      </w:r>
      <w:bookmarkEnd w:id="5"/>
    </w:p>
    <w:p w14:paraId="56292164" w14:textId="77777777" w:rsidR="00DC7E12" w:rsidRPr="00B66629" w:rsidRDefault="00DC7E12" w:rsidP="004F7F9E">
      <w:pPr>
        <w:pStyle w:val="BodyText"/>
      </w:pPr>
      <w:r w:rsidRPr="00B66629">
        <w:t>The agenda</w:t>
      </w:r>
      <w:r w:rsidR="00341330" w:rsidRPr="00B66629">
        <w:t xml:space="preserve"> (paper </w:t>
      </w:r>
      <w:r w:rsidR="00341330" w:rsidRPr="00617E64">
        <w:t>ANM1</w:t>
      </w:r>
      <w:r w:rsidR="00F14ECE" w:rsidRPr="00617E64">
        <w:t>7</w:t>
      </w:r>
      <w:r w:rsidR="00341330" w:rsidRPr="00617E64">
        <w:t>/1/1 rev</w:t>
      </w:r>
      <w:r w:rsidR="00393EEB">
        <w:t>4</w:t>
      </w:r>
      <w:r w:rsidR="00341330" w:rsidRPr="00B66629">
        <w:t>)</w:t>
      </w:r>
      <w:r w:rsidRPr="00B66629">
        <w:t xml:space="preserve"> was reviewed and adopted.</w:t>
      </w:r>
    </w:p>
    <w:p w14:paraId="02F2EE26" w14:textId="77777777" w:rsidR="00A77646" w:rsidRPr="00B66629" w:rsidRDefault="00D344BF" w:rsidP="009A63F0">
      <w:pPr>
        <w:pStyle w:val="Heading1"/>
        <w:rPr>
          <w:snapToGrid w:val="0"/>
        </w:rPr>
      </w:pPr>
      <w:bookmarkStart w:id="6" w:name="_Toc181848000"/>
      <w:r w:rsidRPr="00B66629">
        <w:rPr>
          <w:snapToGrid w:val="0"/>
        </w:rPr>
        <w:t>R</w:t>
      </w:r>
      <w:r w:rsidR="009A63F0" w:rsidRPr="00B66629">
        <w:rPr>
          <w:snapToGrid w:val="0"/>
        </w:rPr>
        <w:t>eview of Action Items from</w:t>
      </w:r>
      <w:r w:rsidR="003A343B" w:rsidRPr="00B66629">
        <w:rPr>
          <w:snapToGrid w:val="0"/>
        </w:rPr>
        <w:t xml:space="preserve"> ANM</w:t>
      </w:r>
      <w:r w:rsidR="00FE1ADF" w:rsidRPr="00B66629">
        <w:rPr>
          <w:snapToGrid w:val="0"/>
        </w:rPr>
        <w:t>1</w:t>
      </w:r>
      <w:r w:rsidR="00F14ECE">
        <w:rPr>
          <w:snapToGrid w:val="0"/>
        </w:rPr>
        <w:t>6</w:t>
      </w:r>
      <w:bookmarkEnd w:id="6"/>
    </w:p>
    <w:p w14:paraId="3CA6C733" w14:textId="77777777" w:rsidR="00A77646" w:rsidRPr="00B66629" w:rsidRDefault="00A77646" w:rsidP="004F7F9E">
      <w:pPr>
        <w:pStyle w:val="BodyText"/>
      </w:pPr>
      <w:r w:rsidRPr="00B66629">
        <w:t>All action items were reviewed</w:t>
      </w:r>
      <w:r w:rsidR="00341330" w:rsidRPr="00B66629">
        <w:t>; paper ANM1</w:t>
      </w:r>
      <w:r w:rsidR="00393EEB">
        <w:t>7</w:t>
      </w:r>
      <w:r w:rsidR="00341330" w:rsidRPr="00B66629">
        <w:t>/2/1</w:t>
      </w:r>
      <w:r w:rsidR="00393EEB">
        <w:t xml:space="preserve"> rev1</w:t>
      </w:r>
      <w:r w:rsidR="00341330" w:rsidRPr="00B66629">
        <w:t xml:space="preserve"> refers</w:t>
      </w:r>
      <w:r w:rsidRPr="00B66629">
        <w:t>.</w:t>
      </w:r>
    </w:p>
    <w:p w14:paraId="6534CD7D" w14:textId="77777777" w:rsidR="00A77646" w:rsidRPr="00B66629" w:rsidRDefault="00A77646" w:rsidP="00630840">
      <w:pPr>
        <w:pStyle w:val="Heading2"/>
      </w:pPr>
      <w:bookmarkStart w:id="7" w:name="_Toc181848001"/>
      <w:r w:rsidRPr="00B66629">
        <w:t>Action Items – IALA Secretariat</w:t>
      </w:r>
      <w:bookmarkEnd w:id="7"/>
    </w:p>
    <w:p w14:paraId="35BC1CB6" w14:textId="77777777" w:rsidR="00E9499A" w:rsidRDefault="00C2276C" w:rsidP="00E9499A">
      <w:pPr>
        <w:pStyle w:val="BodyText"/>
      </w:pPr>
      <w:r w:rsidRPr="00B66629">
        <w:t xml:space="preserve">It was noted that </w:t>
      </w:r>
      <w:r w:rsidR="00DD264A" w:rsidRPr="00B66629">
        <w:t>all</w:t>
      </w:r>
      <w:r w:rsidRPr="00B66629">
        <w:t xml:space="preserve"> </w:t>
      </w:r>
      <w:r w:rsidR="00531998" w:rsidRPr="00B66629">
        <w:t>were complete</w:t>
      </w:r>
      <w:r w:rsidR="00393EEB">
        <w:t>, with the exception of Action 32 (The Secretariat is requested to consider the provision of previous results of Annual Questionnaires on the IALA Committee website.)</w:t>
      </w:r>
      <w:r w:rsidR="00A41696" w:rsidRPr="00B66629">
        <w:t>.</w:t>
      </w:r>
      <w:r w:rsidR="00393EEB">
        <w:t xml:space="preserve">  It was explained that, although there was no problem ‘in pri</w:t>
      </w:r>
      <w:r w:rsidR="00617E64">
        <w:t>n</w:t>
      </w:r>
      <w:r w:rsidR="00393EEB">
        <w:t>ciple’, discussions needed to take place between the Secretary and Jorge Teles and that account had to be taken of the overall plan to revise the website.</w:t>
      </w:r>
    </w:p>
    <w:p w14:paraId="0CA645F7" w14:textId="77777777" w:rsidR="00393EEB" w:rsidRDefault="00393EEB" w:rsidP="00393EEB">
      <w:pPr>
        <w:pStyle w:val="ActionItem"/>
      </w:pPr>
      <w:r>
        <w:lastRenderedPageBreak/>
        <w:t>Action items</w:t>
      </w:r>
    </w:p>
    <w:p w14:paraId="61D6D205" w14:textId="77777777" w:rsidR="00393EEB" w:rsidRDefault="00393EEB" w:rsidP="00393EEB">
      <w:pPr>
        <w:pStyle w:val="ActionIALA"/>
      </w:pPr>
      <w:bookmarkStart w:id="8" w:name="_Toc181405423"/>
      <w:r>
        <w:t>The Secretariat is requested to consider the provision of previous results of Annual Questionnaires on the IALA Committee website.</w:t>
      </w:r>
      <w:bookmarkEnd w:id="8"/>
    </w:p>
    <w:p w14:paraId="0943F9FD" w14:textId="77777777" w:rsidR="00393EEB" w:rsidRPr="00393EEB" w:rsidRDefault="00393EEB" w:rsidP="00393EEB">
      <w:pPr>
        <w:pStyle w:val="ActionMember"/>
        <w:rPr>
          <w:lang w:eastAsia="en-GB"/>
        </w:rPr>
      </w:pPr>
      <w:bookmarkStart w:id="9" w:name="_Toc181405613"/>
      <w:r>
        <w:rPr>
          <w:lang w:eastAsia="en-GB"/>
        </w:rPr>
        <w:t>Jorge Teles is requested to discuss the mechanics of incorporating the</w:t>
      </w:r>
      <w:r w:rsidR="00686C92">
        <w:rPr>
          <w:lang w:eastAsia="en-GB"/>
        </w:rPr>
        <w:t xml:space="preserve"> previous results of Annual questionnaires with Gw</w:t>
      </w:r>
      <w:r w:rsidR="00686C92">
        <w:rPr>
          <w:rFonts w:cs="Arial"/>
          <w:lang w:eastAsia="en-GB"/>
        </w:rPr>
        <w:t>é</w:t>
      </w:r>
      <w:r w:rsidR="00686C92">
        <w:rPr>
          <w:lang w:eastAsia="en-GB"/>
        </w:rPr>
        <w:t>nola Josse.</w:t>
      </w:r>
      <w:bookmarkEnd w:id="9"/>
    </w:p>
    <w:p w14:paraId="0FDA0F2B" w14:textId="77777777" w:rsidR="00A77646" w:rsidRPr="00B66629" w:rsidRDefault="00A77646" w:rsidP="00630840">
      <w:pPr>
        <w:pStyle w:val="Heading2"/>
      </w:pPr>
      <w:bookmarkStart w:id="10" w:name="_Toc181848002"/>
      <w:r w:rsidRPr="00B66629">
        <w:t xml:space="preserve">Action Items – ANM </w:t>
      </w:r>
      <w:r w:rsidR="00FE1ADF" w:rsidRPr="00B66629">
        <w:t xml:space="preserve">Committee </w:t>
      </w:r>
      <w:r w:rsidRPr="00B66629">
        <w:t>Members</w:t>
      </w:r>
      <w:bookmarkEnd w:id="10"/>
    </w:p>
    <w:p w14:paraId="3B849733" w14:textId="77777777" w:rsidR="00C4375C" w:rsidRPr="006E5401" w:rsidRDefault="00531998" w:rsidP="004F7F9E">
      <w:pPr>
        <w:pStyle w:val="BodyText"/>
      </w:pPr>
      <w:r w:rsidRPr="006E5401">
        <w:t>The Chairman then ran through</w:t>
      </w:r>
      <w:r w:rsidR="00A41696" w:rsidRPr="006E5401">
        <w:t xml:space="preserve"> the action items </w:t>
      </w:r>
      <w:r w:rsidR="00DD264A" w:rsidRPr="006E5401">
        <w:t xml:space="preserve">arising </w:t>
      </w:r>
      <w:r w:rsidR="009A63F0" w:rsidRPr="006E5401">
        <w:t>from ANM1</w:t>
      </w:r>
      <w:r w:rsidR="00686C92" w:rsidRPr="006E5401">
        <w:t>6</w:t>
      </w:r>
      <w:r w:rsidR="00B42FA5" w:rsidRPr="006E5401">
        <w:t xml:space="preserve"> attributed to the</w:t>
      </w:r>
      <w:r w:rsidR="00A41696" w:rsidRPr="006E5401">
        <w:t xml:space="preserve"> </w:t>
      </w:r>
      <w:r w:rsidR="00881D52" w:rsidRPr="006E5401">
        <w:t>C</w:t>
      </w:r>
      <w:r w:rsidR="007E3E98" w:rsidRPr="006E5401">
        <w:t>ommittee members</w:t>
      </w:r>
      <w:r w:rsidR="009F65ED" w:rsidRPr="006E5401">
        <w:t>.</w:t>
      </w:r>
      <w:r w:rsidR="00603D9B" w:rsidRPr="006E5401">
        <w:t xml:space="preserve">  The following points were noted:</w:t>
      </w:r>
    </w:p>
    <w:p w14:paraId="68A94A4E" w14:textId="77777777" w:rsidR="00881D52" w:rsidRDefault="007D29FD" w:rsidP="004F7F9E">
      <w:pPr>
        <w:pStyle w:val="BodyText"/>
      </w:pPr>
      <w:r w:rsidRPr="006E5401">
        <w:t>A</w:t>
      </w:r>
      <w:r w:rsidR="00881D52" w:rsidRPr="006E5401">
        <w:t xml:space="preserve">ction </w:t>
      </w:r>
      <w:r w:rsidR="00686C92" w:rsidRPr="006E5401">
        <w:t>36</w:t>
      </w:r>
      <w:r w:rsidR="006E5401" w:rsidRPr="006E5401">
        <w:t>.</w:t>
      </w:r>
      <w:r w:rsidRPr="006E5401">
        <w:t xml:space="preserve"> </w:t>
      </w:r>
      <w:r w:rsidR="00442650" w:rsidRPr="006E5401">
        <w:t xml:space="preserve"> Raven Kurtz </w:t>
      </w:r>
      <w:r w:rsidR="003D617E">
        <w:t xml:space="preserve">has </w:t>
      </w:r>
      <w:r w:rsidR="00161779">
        <w:t xml:space="preserve">found it </w:t>
      </w:r>
      <w:r w:rsidR="003D617E">
        <w:t>im</w:t>
      </w:r>
      <w:r w:rsidR="00161779">
        <w:t>possible</w:t>
      </w:r>
      <w:r w:rsidR="00442650" w:rsidRPr="006E5401">
        <w:t xml:space="preserve"> to provide an official English translation of the</w:t>
      </w:r>
      <w:r w:rsidR="006E5401" w:rsidRPr="006E5401">
        <w:t xml:space="preserve"> recommendation and so the </w:t>
      </w:r>
      <w:r w:rsidR="00442650" w:rsidRPr="006E5401">
        <w:t xml:space="preserve">action </w:t>
      </w:r>
      <w:r w:rsidR="003D617E">
        <w:t xml:space="preserve">is </w:t>
      </w:r>
      <w:r w:rsidR="00442650" w:rsidRPr="006E5401">
        <w:t>closed</w:t>
      </w:r>
      <w:r w:rsidRPr="006E5401">
        <w:t>.</w:t>
      </w:r>
    </w:p>
    <w:p w14:paraId="79CB4AB6" w14:textId="180C9BF4" w:rsidR="00D810B4" w:rsidRDefault="00D810B4" w:rsidP="004F7F9E">
      <w:pPr>
        <w:pStyle w:val="BodyText"/>
      </w:pPr>
      <w:r>
        <w:t>Action 37.  Jakob Bang provided the following statement.</w:t>
      </w:r>
    </w:p>
    <w:p w14:paraId="6DAE9976" w14:textId="1C8E03B1" w:rsidR="00D810B4" w:rsidRDefault="00D810B4" w:rsidP="00D810B4">
      <w:pPr>
        <w:pStyle w:val="BodyText"/>
        <w:rPr>
          <w:lang w:val="en-US"/>
        </w:rPr>
      </w:pPr>
      <w:r>
        <w:rPr>
          <w:lang w:val="en-US"/>
        </w:rPr>
        <w:t>In order to gather some information about the topic, we posted an e-mail to committe</w:t>
      </w:r>
      <w:r>
        <w:rPr>
          <w:lang w:val="en-US"/>
        </w:rPr>
        <w:t>e members on the 6</w:t>
      </w:r>
      <w:r w:rsidRPr="00D810B4">
        <w:rPr>
          <w:vertAlign w:val="superscript"/>
          <w:lang w:val="en-US"/>
        </w:rPr>
        <w:t>th</w:t>
      </w:r>
      <w:r>
        <w:rPr>
          <w:lang w:val="en-US"/>
        </w:rPr>
        <w:t xml:space="preserve"> </w:t>
      </w:r>
      <w:r>
        <w:rPr>
          <w:lang w:val="en-US"/>
        </w:rPr>
        <w:t>of September 2011 and asked for information about experienced difficulties in loading AIS</w:t>
      </w:r>
      <w:r>
        <w:rPr>
          <w:lang w:val="en-US"/>
        </w:rPr>
        <w:t xml:space="preserve"> data into the IWRAP Mk2 model.</w:t>
      </w:r>
    </w:p>
    <w:p w14:paraId="5E4248CA" w14:textId="77777777" w:rsidR="00D810B4" w:rsidRDefault="00D810B4" w:rsidP="00D810B4">
      <w:pPr>
        <w:pStyle w:val="BodyText"/>
        <w:rPr>
          <w:lang w:val="en-US"/>
        </w:rPr>
      </w:pPr>
      <w:r>
        <w:rPr>
          <w:lang w:val="en-US"/>
        </w:rPr>
        <w:t>We only received 3 replies to the question, and based on these few answers it is difficult to conclude how comprehensive the difficulties are. In DaMSA we have not experienced any difficulties. We extract data from our AIS database in csv-format (Comma Separated Values File format), and the IWRAP program accept this format without any problems.</w:t>
      </w:r>
    </w:p>
    <w:p w14:paraId="7D8FFDE8" w14:textId="62665F7F" w:rsidR="00D810B4" w:rsidRPr="006E5401" w:rsidRDefault="00D810B4" w:rsidP="00D810B4">
      <w:pPr>
        <w:pStyle w:val="BodyText"/>
      </w:pPr>
      <w:r>
        <w:rPr>
          <w:lang w:val="en-US"/>
        </w:rPr>
        <w:t>Bjørn from Norway described some problems they have discovered, and we have sent their description to Gatehouse, the company who develops the IWRAP M</w:t>
      </w:r>
      <w:r>
        <w:rPr>
          <w:lang w:val="en-US"/>
        </w:rPr>
        <w:t>k2</w:t>
      </w:r>
      <w:r>
        <w:rPr>
          <w:lang w:val="en-US"/>
        </w:rPr>
        <w:t xml:space="preserve"> program. Additional information about loading data into the model, can be found in the help menu in the IWRAP model, and also the at IALA IWRAP Wiki site at this web address: </w:t>
      </w:r>
      <w:hyperlink r:id="rId10" w:history="1">
        <w:r>
          <w:rPr>
            <w:color w:val="0028F9"/>
            <w:u w:val="single" w:color="0028F9"/>
            <w:lang w:val="en-US"/>
          </w:rPr>
          <w:t>http://www.ialathree.org/iwrap</w:t>
        </w:r>
      </w:hyperlink>
      <w:r>
        <w:rPr>
          <w:lang w:val="en-US"/>
        </w:rPr>
        <w:t>, which contains valuable information about IWRAP.</w:t>
      </w:r>
    </w:p>
    <w:p w14:paraId="419476D1" w14:textId="77777777" w:rsidR="00442650" w:rsidRPr="006E5401" w:rsidRDefault="00442650" w:rsidP="004F7F9E">
      <w:pPr>
        <w:pStyle w:val="BodyText"/>
      </w:pPr>
      <w:r w:rsidRPr="006E5401">
        <w:t>Action 39</w:t>
      </w:r>
      <w:r w:rsidR="006E5401" w:rsidRPr="006E5401">
        <w:t xml:space="preserve">. </w:t>
      </w:r>
      <w:r w:rsidRPr="006E5401">
        <w:t xml:space="preserve"> M</w:t>
      </w:r>
      <w:r w:rsidR="006E5401">
        <w:t>arek Ledochowski will include e</w:t>
      </w:r>
      <w:r w:rsidRPr="006E5401">
        <w:t>Pelorus in his report at ANM18</w:t>
      </w:r>
      <w:r w:rsidR="006E5401">
        <w:t>.</w:t>
      </w:r>
    </w:p>
    <w:p w14:paraId="779EF9A7" w14:textId="77777777" w:rsidR="007D29FD" w:rsidRPr="006E5401" w:rsidRDefault="007D29FD" w:rsidP="004F7F9E">
      <w:pPr>
        <w:pStyle w:val="BodyText"/>
      </w:pPr>
      <w:r w:rsidRPr="006E5401">
        <w:t xml:space="preserve">Action </w:t>
      </w:r>
      <w:r w:rsidR="00686C92" w:rsidRPr="006E5401">
        <w:t>43</w:t>
      </w:r>
      <w:r w:rsidRPr="006E5401">
        <w:t xml:space="preserve"> remains open.</w:t>
      </w:r>
    </w:p>
    <w:p w14:paraId="28DC71AF" w14:textId="77777777" w:rsidR="00881D52" w:rsidRPr="006E5401" w:rsidRDefault="00881D52" w:rsidP="00881D52">
      <w:pPr>
        <w:pStyle w:val="ActionItem"/>
      </w:pPr>
      <w:r w:rsidRPr="006E5401">
        <w:t>Action</w:t>
      </w:r>
      <w:r w:rsidR="007D29FD" w:rsidRPr="006E5401">
        <w:t xml:space="preserve"> items</w:t>
      </w:r>
    </w:p>
    <w:p w14:paraId="2C01FD59" w14:textId="77777777" w:rsidR="00686C92" w:rsidRPr="00686C92" w:rsidRDefault="00686C92" w:rsidP="00686C92">
      <w:pPr>
        <w:pStyle w:val="ActionMember"/>
      </w:pPr>
      <w:bookmarkStart w:id="11" w:name="_Toc181405614"/>
      <w:r w:rsidRPr="006E5401">
        <w:t>The Chairman and Vice Chairman of the ANM Committee are requested to progress the development of the Marine Spatial Planning questionnaire.</w:t>
      </w:r>
      <w:bookmarkEnd w:id="11"/>
    </w:p>
    <w:p w14:paraId="636110B4" w14:textId="77777777" w:rsidR="00DC7E12" w:rsidRPr="00B66629" w:rsidRDefault="00DC7E12" w:rsidP="00C4375C">
      <w:pPr>
        <w:pStyle w:val="Heading1"/>
        <w:rPr>
          <w:snapToGrid w:val="0"/>
        </w:rPr>
      </w:pPr>
      <w:bookmarkStart w:id="12" w:name="_Toc181848003"/>
      <w:r w:rsidRPr="00B66629">
        <w:rPr>
          <w:snapToGrid w:val="0"/>
        </w:rPr>
        <w:t>Review of input papers</w:t>
      </w:r>
      <w:bookmarkEnd w:id="12"/>
    </w:p>
    <w:p w14:paraId="1DCAAD46" w14:textId="77777777" w:rsidR="00155289" w:rsidRPr="00B66629" w:rsidRDefault="00DD264A" w:rsidP="004F7F9E">
      <w:pPr>
        <w:pStyle w:val="BodyText"/>
        <w:rPr>
          <w:lang w:eastAsia="de-DE"/>
        </w:rPr>
      </w:pPr>
      <w:r w:rsidRPr="00B66629">
        <w:rPr>
          <w:lang w:eastAsia="de-DE"/>
        </w:rPr>
        <w:t>The list</w:t>
      </w:r>
      <w:r w:rsidR="00FE1E46" w:rsidRPr="00B66629">
        <w:rPr>
          <w:lang w:eastAsia="de-DE"/>
        </w:rPr>
        <w:t xml:space="preserve"> of input papers (ANM1</w:t>
      </w:r>
      <w:r w:rsidR="00686C92">
        <w:rPr>
          <w:lang w:eastAsia="de-DE"/>
        </w:rPr>
        <w:t>7</w:t>
      </w:r>
      <w:r w:rsidR="00FE1E46" w:rsidRPr="00B66629">
        <w:rPr>
          <w:lang w:eastAsia="de-DE"/>
        </w:rPr>
        <w:t>/</w:t>
      </w:r>
      <w:r w:rsidR="00C4375C" w:rsidRPr="00B66629">
        <w:rPr>
          <w:lang w:eastAsia="de-DE"/>
        </w:rPr>
        <w:t>3</w:t>
      </w:r>
      <w:r w:rsidR="00FE1E46" w:rsidRPr="00B66629">
        <w:rPr>
          <w:lang w:eastAsia="de-DE"/>
        </w:rPr>
        <w:t>/</w:t>
      </w:r>
      <w:r w:rsidR="00C4375C" w:rsidRPr="00B66629">
        <w:rPr>
          <w:lang w:eastAsia="de-DE"/>
        </w:rPr>
        <w:t>1</w:t>
      </w:r>
      <w:r w:rsidR="00686C92">
        <w:rPr>
          <w:lang w:eastAsia="de-DE"/>
        </w:rPr>
        <w:t xml:space="preserve"> rev4</w:t>
      </w:r>
      <w:r w:rsidR="00881D52">
        <w:rPr>
          <w:lang w:eastAsia="de-DE"/>
        </w:rPr>
        <w:t>) was noted.</w:t>
      </w:r>
    </w:p>
    <w:p w14:paraId="03660EC8" w14:textId="77777777" w:rsidR="00192524" w:rsidRPr="00B66629" w:rsidRDefault="00881D52" w:rsidP="004F7F9E">
      <w:pPr>
        <w:pStyle w:val="BodyText"/>
        <w:rPr>
          <w:lang w:eastAsia="de-DE"/>
        </w:rPr>
      </w:pPr>
      <w:r>
        <w:rPr>
          <w:lang w:eastAsia="de-DE"/>
        </w:rPr>
        <w:t>The input papers were reviewed, briefly.</w:t>
      </w:r>
      <w:r w:rsidR="001C75A9">
        <w:rPr>
          <w:lang w:eastAsia="de-DE"/>
        </w:rPr>
        <w:t xml:space="preserve">  It was noted that some papers do not require a reaction from the Committee and that </w:t>
      </w:r>
      <w:r w:rsidR="00D81706">
        <w:rPr>
          <w:lang w:eastAsia="de-DE"/>
        </w:rPr>
        <w:t xml:space="preserve">the </w:t>
      </w:r>
      <w:r w:rsidR="00753DBD">
        <w:rPr>
          <w:lang w:eastAsia="de-DE"/>
        </w:rPr>
        <w:t>priority of</w:t>
      </w:r>
      <w:r w:rsidR="00D81706">
        <w:rPr>
          <w:lang w:eastAsia="de-DE"/>
        </w:rPr>
        <w:t xml:space="preserve"> </w:t>
      </w:r>
      <w:r w:rsidR="001C75A9">
        <w:rPr>
          <w:lang w:eastAsia="de-DE"/>
        </w:rPr>
        <w:t>some may need to be judged</w:t>
      </w:r>
      <w:r w:rsidR="00D81706">
        <w:rPr>
          <w:lang w:eastAsia="de-DE"/>
        </w:rPr>
        <w:t xml:space="preserve"> against the requirements </w:t>
      </w:r>
      <w:r w:rsidR="00753DBD">
        <w:rPr>
          <w:lang w:eastAsia="de-DE"/>
        </w:rPr>
        <w:t xml:space="preserve">of </w:t>
      </w:r>
      <w:r w:rsidR="00D81706">
        <w:rPr>
          <w:lang w:eastAsia="de-DE"/>
        </w:rPr>
        <w:t>the Work Programme.</w:t>
      </w:r>
      <w:r w:rsidR="00686C92">
        <w:rPr>
          <w:lang w:eastAsia="de-DE"/>
        </w:rPr>
        <w:t xml:space="preserve">  Particular attention was paid to the Information Papers.</w:t>
      </w:r>
    </w:p>
    <w:p w14:paraId="7D51B28B" w14:textId="77777777" w:rsidR="00A77646" w:rsidRPr="00B66629" w:rsidRDefault="00A77646">
      <w:pPr>
        <w:pStyle w:val="Heading1"/>
        <w:rPr>
          <w:rFonts w:cs="Arial"/>
          <w:snapToGrid w:val="0"/>
        </w:rPr>
      </w:pPr>
      <w:bookmarkStart w:id="13" w:name="_Toc181848004"/>
      <w:r w:rsidRPr="00B66629">
        <w:rPr>
          <w:rFonts w:cs="Arial"/>
          <w:snapToGrid w:val="0"/>
        </w:rPr>
        <w:t>Reports from other bodies</w:t>
      </w:r>
      <w:bookmarkEnd w:id="13"/>
    </w:p>
    <w:p w14:paraId="423B7EEC" w14:textId="77777777" w:rsidR="00FD50A0" w:rsidRDefault="00DC7E12" w:rsidP="004F7F9E">
      <w:pPr>
        <w:pStyle w:val="BodyText"/>
      </w:pPr>
      <w:r w:rsidRPr="00B66629">
        <w:t>T</w:t>
      </w:r>
      <w:r w:rsidR="00DD264A" w:rsidRPr="00B66629">
        <w:t xml:space="preserve">he </w:t>
      </w:r>
      <w:r w:rsidR="00881D52">
        <w:t>Secretary</w:t>
      </w:r>
      <w:r w:rsidR="00DD264A" w:rsidRPr="00B66629">
        <w:t xml:space="preserve"> </w:t>
      </w:r>
      <w:r w:rsidR="00C4375C" w:rsidRPr="00B66629">
        <w:t>reviewed</w:t>
      </w:r>
      <w:r w:rsidR="00DD264A" w:rsidRPr="00B66629">
        <w:t xml:space="preserve"> the report</w:t>
      </w:r>
      <w:r w:rsidR="00F964D2" w:rsidRPr="00B66629">
        <w:t>s</w:t>
      </w:r>
      <w:r w:rsidR="00DD264A" w:rsidRPr="00B66629">
        <w:t xml:space="preserve"> of the </w:t>
      </w:r>
      <w:r w:rsidR="00686C92">
        <w:t>51</w:t>
      </w:r>
      <w:r w:rsidR="00686C92" w:rsidRPr="00686C92">
        <w:rPr>
          <w:vertAlign w:val="superscript"/>
        </w:rPr>
        <w:t>st</w:t>
      </w:r>
      <w:r w:rsidR="00686C92">
        <w:t xml:space="preserve"> </w:t>
      </w:r>
      <w:r w:rsidR="00DD264A" w:rsidRPr="00B66629">
        <w:t>se</w:t>
      </w:r>
      <w:r w:rsidR="00F964D2" w:rsidRPr="00B66629">
        <w:t xml:space="preserve">ssion of the </w:t>
      </w:r>
      <w:r w:rsidR="0045558F" w:rsidRPr="00B66629">
        <w:t>Council</w:t>
      </w:r>
      <w:r w:rsidR="00617E64">
        <w:t>.  J</w:t>
      </w:r>
      <w:r w:rsidR="00686C92">
        <w:t>ean-Charles Leclair</w:t>
      </w:r>
      <w:r w:rsidR="00603D9B">
        <w:t xml:space="preserve"> </w:t>
      </w:r>
      <w:r w:rsidR="003D617E">
        <w:t xml:space="preserve">the report from </w:t>
      </w:r>
      <w:r w:rsidR="003D617E" w:rsidRPr="00B66629">
        <w:t>IMO MSC8</w:t>
      </w:r>
      <w:r w:rsidR="003D617E">
        <w:t xml:space="preserve">9 </w:t>
      </w:r>
      <w:r w:rsidR="00603D9B">
        <w:t>and</w:t>
      </w:r>
      <w:r w:rsidR="00155289">
        <w:t xml:space="preserve"> </w:t>
      </w:r>
      <w:r w:rsidR="00603D9B">
        <w:t>the report from</w:t>
      </w:r>
      <w:r w:rsidR="003D617E">
        <w:t xml:space="preserve"> IMO NAV57</w:t>
      </w:r>
      <w:r w:rsidR="00603D9B">
        <w:t>.  The Chairman reviewed the outcome of</w:t>
      </w:r>
      <w:r w:rsidR="00155289">
        <w:t xml:space="preserve"> PAP</w:t>
      </w:r>
      <w:r w:rsidR="00603D9B">
        <w:t>20 and the IALA Strategy documents</w:t>
      </w:r>
    </w:p>
    <w:p w14:paraId="7F810A75" w14:textId="77777777" w:rsidR="00630840" w:rsidRPr="005A5FBE" w:rsidRDefault="00155289" w:rsidP="00630840">
      <w:pPr>
        <w:pStyle w:val="Heading2"/>
        <w:keepNext w:val="0"/>
        <w:tabs>
          <w:tab w:val="num" w:pos="851"/>
        </w:tabs>
        <w:spacing w:before="240"/>
        <w:jc w:val="left"/>
      </w:pPr>
      <w:bookmarkStart w:id="14" w:name="_Toc181848005"/>
      <w:r>
        <w:t>IALA Council</w:t>
      </w:r>
      <w:r w:rsidR="00603D9B">
        <w:t xml:space="preserve"> 5</w:t>
      </w:r>
      <w:r w:rsidR="00686C92">
        <w:t>1</w:t>
      </w:r>
      <w:r w:rsidR="00686C92" w:rsidRPr="00686C92">
        <w:rPr>
          <w:vertAlign w:val="superscript"/>
        </w:rPr>
        <w:t>st</w:t>
      </w:r>
      <w:r w:rsidR="00686C92">
        <w:t xml:space="preserve"> </w:t>
      </w:r>
      <w:r w:rsidR="00C55F54">
        <w:t>s</w:t>
      </w:r>
      <w:r w:rsidR="00630840" w:rsidRPr="005A5FBE">
        <w:t>ession</w:t>
      </w:r>
      <w:bookmarkEnd w:id="14"/>
    </w:p>
    <w:p w14:paraId="147B2BD5" w14:textId="77777777" w:rsidR="00630840" w:rsidRDefault="00155289" w:rsidP="004F7F9E">
      <w:pPr>
        <w:pStyle w:val="BodyText"/>
      </w:pPr>
      <w:r>
        <w:t>ANM1</w:t>
      </w:r>
      <w:r w:rsidR="009A2AC2">
        <w:t>7</w:t>
      </w:r>
      <w:r w:rsidR="00630840">
        <w:t>/4/1 refers.</w:t>
      </w:r>
    </w:p>
    <w:p w14:paraId="544D51A3" w14:textId="77777777" w:rsidR="00603D9B" w:rsidRDefault="0059561B" w:rsidP="00603D9B">
      <w:pPr>
        <w:pStyle w:val="BodyText"/>
      </w:pPr>
      <w:r>
        <w:t>From the report, the Committee noted</w:t>
      </w:r>
      <w:r w:rsidR="00603D9B">
        <w:t>:</w:t>
      </w:r>
    </w:p>
    <w:p w14:paraId="3541AA17" w14:textId="77777777" w:rsidR="00603D9B" w:rsidRPr="00FD323F" w:rsidRDefault="00686C92" w:rsidP="00603D9B">
      <w:pPr>
        <w:pStyle w:val="Bullet1"/>
        <w:numPr>
          <w:ilvl w:val="0"/>
          <w:numId w:val="2"/>
        </w:numPr>
        <w:tabs>
          <w:tab w:val="clear" w:pos="720"/>
          <w:tab w:val="num" w:pos="1134"/>
        </w:tabs>
        <w:ind w:left="1134" w:hanging="567"/>
      </w:pPr>
      <w:r>
        <w:t>The comments and decisions regarding ANM16</w:t>
      </w:r>
      <w:r w:rsidR="00603D9B" w:rsidRPr="00FD323F">
        <w:t>;</w:t>
      </w:r>
    </w:p>
    <w:p w14:paraId="3326FFF6" w14:textId="77777777" w:rsidR="00603D9B" w:rsidRPr="009A2AC2" w:rsidRDefault="00686C92" w:rsidP="00603D9B">
      <w:pPr>
        <w:pStyle w:val="Bullet1"/>
        <w:numPr>
          <w:ilvl w:val="0"/>
          <w:numId w:val="2"/>
        </w:numPr>
        <w:tabs>
          <w:tab w:val="clear" w:pos="720"/>
          <w:tab w:val="num" w:pos="1134"/>
        </w:tabs>
        <w:ind w:left="1134" w:hanging="567"/>
      </w:pPr>
      <w:r w:rsidRPr="009A2AC2">
        <w:t>Approval of the Model Course on Aids to Navigation - Level 2, Technician - Mooring</w:t>
      </w:r>
      <w:r w:rsidR="00603D9B" w:rsidRPr="009A2AC2">
        <w:t>;</w:t>
      </w:r>
    </w:p>
    <w:p w14:paraId="7A363E68" w14:textId="77777777" w:rsidR="00603D9B" w:rsidRPr="009A2AC2" w:rsidRDefault="00686C92" w:rsidP="00603D9B">
      <w:pPr>
        <w:pStyle w:val="Bullet1"/>
        <w:numPr>
          <w:ilvl w:val="0"/>
          <w:numId w:val="2"/>
        </w:numPr>
        <w:tabs>
          <w:tab w:val="clear" w:pos="720"/>
          <w:tab w:val="num" w:pos="1134"/>
        </w:tabs>
        <w:ind w:left="1134" w:hanging="567"/>
      </w:pPr>
      <w:r w:rsidRPr="009A2AC2">
        <w:lastRenderedPageBreak/>
        <w:t>Fixed and Floating Aids Workshop</w:t>
      </w:r>
      <w:r w:rsidR="009A2AC2" w:rsidRPr="009A2AC2">
        <w:t>;</w:t>
      </w:r>
    </w:p>
    <w:p w14:paraId="0E0504E9" w14:textId="77777777" w:rsidR="009A2AC2" w:rsidRPr="00FD323F" w:rsidRDefault="00603D9B" w:rsidP="009A2AC2">
      <w:pPr>
        <w:pStyle w:val="Bullet1"/>
        <w:numPr>
          <w:ilvl w:val="0"/>
          <w:numId w:val="2"/>
        </w:numPr>
        <w:tabs>
          <w:tab w:val="clear" w:pos="720"/>
          <w:tab w:val="num" w:pos="1134"/>
        </w:tabs>
        <w:ind w:left="1134" w:hanging="567"/>
      </w:pPr>
      <w:r w:rsidRPr="00FD323F">
        <w:t>Approved changes to the Committee’s Work Programme;</w:t>
      </w:r>
    </w:p>
    <w:p w14:paraId="719A0C20" w14:textId="77777777" w:rsidR="009A2AC2" w:rsidRDefault="00603D9B" w:rsidP="009A2AC2">
      <w:pPr>
        <w:pStyle w:val="Bullet1"/>
        <w:numPr>
          <w:ilvl w:val="0"/>
          <w:numId w:val="2"/>
        </w:numPr>
        <w:tabs>
          <w:tab w:val="clear" w:pos="720"/>
          <w:tab w:val="num" w:pos="1134"/>
        </w:tabs>
        <w:ind w:left="1134" w:hanging="567"/>
      </w:pPr>
      <w:r w:rsidRPr="00FD323F">
        <w:t>Dis</w:t>
      </w:r>
      <w:r w:rsidR="009A2AC2">
        <w:t xml:space="preserve">cussion about </w:t>
      </w:r>
      <w:r w:rsidRPr="00FD323F">
        <w:t xml:space="preserve">the </w:t>
      </w:r>
      <w:r w:rsidR="009A2AC2">
        <w:t>IALA Risk Management Toolbox;</w:t>
      </w:r>
    </w:p>
    <w:p w14:paraId="3DD00B48" w14:textId="77777777" w:rsidR="00603D9B" w:rsidRPr="00FD323F" w:rsidRDefault="009A2AC2" w:rsidP="009A2AC2">
      <w:pPr>
        <w:pStyle w:val="Bullet1"/>
        <w:numPr>
          <w:ilvl w:val="0"/>
          <w:numId w:val="2"/>
        </w:numPr>
        <w:tabs>
          <w:tab w:val="clear" w:pos="720"/>
          <w:tab w:val="num" w:pos="1134"/>
        </w:tabs>
        <w:ind w:left="1134" w:hanging="567"/>
      </w:pPr>
      <w:r>
        <w:t xml:space="preserve">Discussion about the </w:t>
      </w:r>
      <w:r w:rsidR="00603D9B" w:rsidRPr="00FD323F">
        <w:t>IALA World-Wide Academy</w:t>
      </w:r>
      <w:r>
        <w:t>.</w:t>
      </w:r>
    </w:p>
    <w:p w14:paraId="714D931C" w14:textId="77777777" w:rsidR="00630840" w:rsidRPr="00B85BFD" w:rsidRDefault="00C55F54" w:rsidP="00603D9B">
      <w:pPr>
        <w:pStyle w:val="Heading2"/>
      </w:pPr>
      <w:bookmarkStart w:id="15" w:name="_Toc181848006"/>
      <w:r>
        <w:t xml:space="preserve">Report of </w:t>
      </w:r>
      <w:r w:rsidR="00630840" w:rsidRPr="00B85BFD">
        <w:t>IMO MSC8</w:t>
      </w:r>
      <w:r w:rsidR="00686C92">
        <w:t>9</w:t>
      </w:r>
      <w:bookmarkEnd w:id="15"/>
    </w:p>
    <w:p w14:paraId="48117DBA" w14:textId="77777777" w:rsidR="00630840" w:rsidRDefault="00630840" w:rsidP="004F7F9E">
      <w:pPr>
        <w:pStyle w:val="BodyText"/>
      </w:pPr>
      <w:r>
        <w:t>ANM</w:t>
      </w:r>
      <w:r w:rsidR="00155289">
        <w:t>1</w:t>
      </w:r>
      <w:r w:rsidR="009A2AC2">
        <w:t>7</w:t>
      </w:r>
      <w:r w:rsidRPr="00873D42">
        <w:t>/4/</w:t>
      </w:r>
      <w:r w:rsidR="00603D9B">
        <w:t>2</w:t>
      </w:r>
      <w:r w:rsidRPr="00873D42">
        <w:t xml:space="preserve"> </w:t>
      </w:r>
      <w:r>
        <w:t>refers.</w:t>
      </w:r>
    </w:p>
    <w:p w14:paraId="6211196B" w14:textId="77777777" w:rsidR="00603D9B" w:rsidRPr="00FD323F" w:rsidRDefault="00603D9B" w:rsidP="00603D9B">
      <w:pPr>
        <w:pStyle w:val="BodyText"/>
      </w:pPr>
      <w:r>
        <w:t>From the report, the Committee noted the</w:t>
      </w:r>
      <w:r w:rsidRPr="00FD323F">
        <w:t>:</w:t>
      </w:r>
    </w:p>
    <w:p w14:paraId="4508F756" w14:textId="77777777" w:rsidR="009A2AC2" w:rsidRPr="009A2AC2" w:rsidRDefault="009A2AC2" w:rsidP="009A2AC2">
      <w:pPr>
        <w:pStyle w:val="Bullet1"/>
        <w:rPr>
          <w:lang w:val="en-US"/>
        </w:rPr>
      </w:pPr>
      <w:r>
        <w:rPr>
          <w:lang w:val="en-US"/>
        </w:rPr>
        <w:t>I</w:t>
      </w:r>
      <w:r w:rsidRPr="009A2AC2">
        <w:rPr>
          <w:lang w:val="en-US"/>
        </w:rPr>
        <w:t>ncrease of acts of piracy;</w:t>
      </w:r>
    </w:p>
    <w:p w14:paraId="04057371" w14:textId="77777777" w:rsidR="009A2AC2" w:rsidRPr="009A2AC2" w:rsidRDefault="009A2AC2" w:rsidP="009A2AC2">
      <w:pPr>
        <w:pStyle w:val="Bullet1"/>
        <w:rPr>
          <w:lang w:val="en-US"/>
        </w:rPr>
      </w:pPr>
      <w:r>
        <w:rPr>
          <w:lang w:val="en-US"/>
        </w:rPr>
        <w:t>S</w:t>
      </w:r>
      <w:r w:rsidRPr="009A2AC2">
        <w:rPr>
          <w:lang w:val="en-US"/>
        </w:rPr>
        <w:t>low implementation of LRIT;</w:t>
      </w:r>
    </w:p>
    <w:p w14:paraId="602A5751" w14:textId="77777777" w:rsidR="009A2AC2" w:rsidRPr="009A2AC2" w:rsidRDefault="009A2AC2" w:rsidP="009A2AC2">
      <w:pPr>
        <w:pStyle w:val="Bullet1"/>
        <w:rPr>
          <w:lang w:val="en-US"/>
        </w:rPr>
      </w:pPr>
      <w:r>
        <w:rPr>
          <w:lang w:val="en-US"/>
        </w:rPr>
        <w:t>D</w:t>
      </w:r>
      <w:r w:rsidRPr="009A2AC2">
        <w:rPr>
          <w:lang w:val="en-US"/>
        </w:rPr>
        <w:t>ecision of the Committee to open a new agenda item on the protection of the VHF data link and the suggestion for IALA to propose a revised text of the Resolution MSC.140(76)</w:t>
      </w:r>
      <w:r>
        <w:rPr>
          <w:lang w:val="en-US"/>
        </w:rPr>
        <w:t>;</w:t>
      </w:r>
    </w:p>
    <w:p w14:paraId="5364B124" w14:textId="77777777" w:rsidR="009A2AC2" w:rsidRPr="009A2AC2" w:rsidRDefault="009A2AC2" w:rsidP="009A2AC2">
      <w:pPr>
        <w:pStyle w:val="Bullet1"/>
        <w:rPr>
          <w:lang w:val="en-US"/>
        </w:rPr>
      </w:pPr>
      <w:r>
        <w:rPr>
          <w:lang w:val="en-US"/>
        </w:rPr>
        <w:t>A</w:t>
      </w:r>
      <w:r w:rsidRPr="009A2AC2">
        <w:rPr>
          <w:lang w:val="en-US"/>
        </w:rPr>
        <w:t xml:space="preserve">pproval of the </w:t>
      </w:r>
      <w:r w:rsidR="00944C69">
        <w:rPr>
          <w:lang w:val="en-US"/>
        </w:rPr>
        <w:t>‘</w:t>
      </w:r>
      <w:r w:rsidRPr="009A2AC2">
        <w:rPr>
          <w:lang w:val="en-US"/>
        </w:rPr>
        <w:t>IMO Instruments Implementation Code (III Code)</w:t>
      </w:r>
      <w:r w:rsidR="00944C69">
        <w:rPr>
          <w:lang w:val="en-US"/>
        </w:rPr>
        <w:t>’</w:t>
      </w:r>
      <w:r w:rsidRPr="009A2AC2">
        <w:rPr>
          <w:lang w:val="en-US"/>
        </w:rPr>
        <w:t>, subject to the adoption by a future IMO Assembly, which contained an obligation for coastal States to monitor their coastal waters traffic, at least for statistical purposes</w:t>
      </w:r>
      <w:r>
        <w:rPr>
          <w:lang w:val="en-US"/>
        </w:rPr>
        <w:t>;</w:t>
      </w:r>
    </w:p>
    <w:p w14:paraId="58EC8F70" w14:textId="77777777" w:rsidR="00630840" w:rsidRPr="009A2AC2" w:rsidRDefault="009A2AC2" w:rsidP="009A2AC2">
      <w:pPr>
        <w:pStyle w:val="Bullet1"/>
      </w:pPr>
      <w:r>
        <w:rPr>
          <w:lang w:val="en-US"/>
        </w:rPr>
        <w:t>D</w:t>
      </w:r>
      <w:r w:rsidRPr="009A2AC2">
        <w:rPr>
          <w:lang w:val="en-US"/>
        </w:rPr>
        <w:t>ecision to revise the G</w:t>
      </w:r>
      <w:r>
        <w:rPr>
          <w:lang w:val="en-US"/>
        </w:rPr>
        <w:t>eneral Provision on Ships’ Rout</w:t>
      </w:r>
      <w:r w:rsidRPr="009A2AC2">
        <w:rPr>
          <w:lang w:val="en-US"/>
        </w:rPr>
        <w:t>ing and the proposal to introduce the IALA Risk Management Tool in the new draft</w:t>
      </w:r>
      <w:r w:rsidR="00603D9B" w:rsidRPr="009A2AC2">
        <w:t>.</w:t>
      </w:r>
    </w:p>
    <w:p w14:paraId="0647A1F8" w14:textId="77777777" w:rsidR="009A2AC2" w:rsidRDefault="009A2AC2" w:rsidP="00630840">
      <w:pPr>
        <w:pStyle w:val="Heading2"/>
        <w:keepNext w:val="0"/>
        <w:tabs>
          <w:tab w:val="num" w:pos="851"/>
        </w:tabs>
        <w:spacing w:before="240"/>
        <w:jc w:val="left"/>
      </w:pPr>
      <w:bookmarkStart w:id="16" w:name="_Toc181848007"/>
      <w:r>
        <w:t>Report of IMO NAV 57</w:t>
      </w:r>
      <w:bookmarkEnd w:id="16"/>
    </w:p>
    <w:p w14:paraId="051D5840" w14:textId="77777777" w:rsidR="009A2AC2" w:rsidRDefault="009A2AC2" w:rsidP="009A2AC2">
      <w:pPr>
        <w:pStyle w:val="BodyText"/>
      </w:pPr>
      <w:r>
        <w:t>ANM17</w:t>
      </w:r>
      <w:r w:rsidRPr="00873D42">
        <w:t>/4/</w:t>
      </w:r>
      <w:r>
        <w:t>3</w:t>
      </w:r>
      <w:r w:rsidRPr="00873D42">
        <w:t xml:space="preserve"> </w:t>
      </w:r>
      <w:r>
        <w:t>refers.</w:t>
      </w:r>
    </w:p>
    <w:p w14:paraId="51CF48B8" w14:textId="77777777" w:rsidR="009A2AC2" w:rsidRPr="009A2AC2" w:rsidRDefault="009A2AC2" w:rsidP="009A2AC2">
      <w:pPr>
        <w:pStyle w:val="BodyText"/>
      </w:pPr>
      <w:r>
        <w:t>From the report, the Committee noted the:</w:t>
      </w:r>
    </w:p>
    <w:p w14:paraId="1825A0E6" w14:textId="77777777" w:rsidR="009A2AC2" w:rsidRPr="009A2AC2" w:rsidRDefault="009A2AC2" w:rsidP="009A2AC2">
      <w:pPr>
        <w:pStyle w:val="Bullet1"/>
        <w:rPr>
          <w:szCs w:val="24"/>
        </w:rPr>
      </w:pPr>
      <w:r w:rsidRPr="009A2AC2">
        <w:t>D</w:t>
      </w:r>
      <w:r w:rsidRPr="009A2AC2">
        <w:rPr>
          <w:szCs w:val="24"/>
        </w:rPr>
        <w:t>eve</w:t>
      </w:r>
      <w:r w:rsidRPr="009A2AC2">
        <w:t>lopment of e-Navigation;</w:t>
      </w:r>
    </w:p>
    <w:p w14:paraId="769A5A2A" w14:textId="77777777" w:rsidR="009A2AC2" w:rsidRPr="009A2AC2" w:rsidRDefault="009A2AC2" w:rsidP="009A2AC2">
      <w:pPr>
        <w:pStyle w:val="Bullet1"/>
        <w:rPr>
          <w:szCs w:val="24"/>
        </w:rPr>
      </w:pPr>
      <w:r w:rsidRPr="009A2AC2">
        <w:t>C</w:t>
      </w:r>
      <w:r w:rsidRPr="009A2AC2">
        <w:rPr>
          <w:szCs w:val="24"/>
        </w:rPr>
        <w:t xml:space="preserve">reation of a correspondence group for the development of policy and new symbols for AIS </w:t>
      </w:r>
      <w:r>
        <w:rPr>
          <w:szCs w:val="24"/>
        </w:rPr>
        <w:t>AtoN;</w:t>
      </w:r>
    </w:p>
    <w:p w14:paraId="1A81E975" w14:textId="77777777" w:rsidR="009A2AC2" w:rsidRPr="009A2AC2" w:rsidRDefault="009A2AC2" w:rsidP="009A2AC2">
      <w:pPr>
        <w:pStyle w:val="Bullet1"/>
        <w:rPr>
          <w:lang w:eastAsia="de-DE"/>
        </w:rPr>
      </w:pPr>
      <w:r w:rsidRPr="009A2AC2">
        <w:rPr>
          <w:szCs w:val="24"/>
        </w:rPr>
        <w:t>Decision not to introduce any VTMIS in the Polar Code developed by IMO</w:t>
      </w:r>
      <w:r>
        <w:rPr>
          <w:szCs w:val="24"/>
        </w:rPr>
        <w:t>.</w:t>
      </w:r>
    </w:p>
    <w:p w14:paraId="04E5EC13" w14:textId="77777777" w:rsidR="00630840" w:rsidRDefault="00C55F54" w:rsidP="00630840">
      <w:pPr>
        <w:pStyle w:val="Heading2"/>
        <w:keepNext w:val="0"/>
        <w:tabs>
          <w:tab w:val="num" w:pos="851"/>
        </w:tabs>
        <w:spacing w:before="240"/>
        <w:jc w:val="left"/>
      </w:pPr>
      <w:bookmarkStart w:id="17" w:name="_Toc181848008"/>
      <w:r>
        <w:t xml:space="preserve">Report of </w:t>
      </w:r>
      <w:r w:rsidR="00630840" w:rsidRPr="00B85BFD">
        <w:t>PAP</w:t>
      </w:r>
      <w:r w:rsidR="00603D9B">
        <w:t>2</w:t>
      </w:r>
      <w:r w:rsidR="00161779">
        <w:t>1</w:t>
      </w:r>
      <w:bookmarkEnd w:id="17"/>
    </w:p>
    <w:p w14:paraId="039E3BB8" w14:textId="77777777" w:rsidR="00155289" w:rsidRPr="00873D42" w:rsidRDefault="00155289" w:rsidP="004F7F9E">
      <w:pPr>
        <w:pStyle w:val="BodyText"/>
      </w:pPr>
      <w:r>
        <w:t>ANM1</w:t>
      </w:r>
      <w:r w:rsidR="009B2222">
        <w:t>7</w:t>
      </w:r>
      <w:r w:rsidRPr="00873D42">
        <w:t>/4/</w:t>
      </w:r>
      <w:r w:rsidR="009B2222">
        <w:t>4</w:t>
      </w:r>
      <w:r w:rsidRPr="00873D42">
        <w:t xml:space="preserve"> </w:t>
      </w:r>
      <w:r w:rsidR="00D81706">
        <w:t>refer</w:t>
      </w:r>
      <w:r w:rsidR="009B2222">
        <w:t>s</w:t>
      </w:r>
      <w:r>
        <w:t>.</w:t>
      </w:r>
    </w:p>
    <w:p w14:paraId="6865B8C4" w14:textId="77777777" w:rsidR="00630840" w:rsidRPr="00BF55B4" w:rsidRDefault="0032252A" w:rsidP="004F7F9E">
      <w:pPr>
        <w:pStyle w:val="BodyText"/>
      </w:pPr>
      <w:r w:rsidRPr="00BF55B4">
        <w:t>From the report, the Committee noted</w:t>
      </w:r>
      <w:r w:rsidR="009B2222">
        <w:t xml:space="preserve"> the</w:t>
      </w:r>
      <w:r w:rsidRPr="00BF55B4">
        <w:t>:</w:t>
      </w:r>
    </w:p>
    <w:p w14:paraId="216E1684" w14:textId="77777777" w:rsidR="00603D9B" w:rsidRPr="009B2222" w:rsidRDefault="009B2222" w:rsidP="00603D9B">
      <w:pPr>
        <w:pStyle w:val="Bullet1"/>
      </w:pPr>
      <w:r w:rsidRPr="009B2222">
        <w:t>P</w:t>
      </w:r>
      <w:r w:rsidRPr="009B2222">
        <w:rPr>
          <w:snapToGrid w:val="0"/>
        </w:rPr>
        <w:t>roposal supported to reallocate WG1 (Operations) and WG6 (portrayal for the e-NAV Committee to the ANM and VTS Committees respectively</w:t>
      </w:r>
      <w:r w:rsidR="00BF55B4" w:rsidRPr="009B2222">
        <w:t>;</w:t>
      </w:r>
    </w:p>
    <w:p w14:paraId="17627B3B" w14:textId="77777777" w:rsidR="00630840" w:rsidRPr="009B2222" w:rsidRDefault="00BF55B4" w:rsidP="0032252A">
      <w:pPr>
        <w:pStyle w:val="Bullet1"/>
      </w:pPr>
      <w:r w:rsidRPr="009B2222">
        <w:t xml:space="preserve">Significant discussions </w:t>
      </w:r>
      <w:r w:rsidR="009B2222" w:rsidRPr="009B2222">
        <w:t>concerning</w:t>
      </w:r>
      <w:r w:rsidRPr="009B2222">
        <w:t xml:space="preserve"> VTM; setting up of Correspondence Group to report to PAP and then the IALA Co</w:t>
      </w:r>
      <w:r w:rsidR="004F27CA" w:rsidRPr="009B2222">
        <w:t>u</w:t>
      </w:r>
      <w:r w:rsidRPr="009B2222">
        <w:t>ncil;</w:t>
      </w:r>
    </w:p>
    <w:p w14:paraId="381E3F88" w14:textId="77777777" w:rsidR="00BF55B4" w:rsidRPr="009B2222" w:rsidRDefault="009B2222" w:rsidP="0032252A">
      <w:pPr>
        <w:pStyle w:val="Bullet1"/>
      </w:pPr>
      <w:r w:rsidRPr="009B2222">
        <w:rPr>
          <w:snapToGrid w:val="0"/>
        </w:rPr>
        <w:t>Update on the IALA World-Wide Academy</w:t>
      </w:r>
      <w:r w:rsidR="00BF55B4" w:rsidRPr="009B2222">
        <w:t>;</w:t>
      </w:r>
    </w:p>
    <w:p w14:paraId="7B78079D" w14:textId="77777777" w:rsidR="00BF55B4" w:rsidRPr="009B2222" w:rsidRDefault="009B2222" w:rsidP="0032252A">
      <w:pPr>
        <w:pStyle w:val="Bullet1"/>
      </w:pPr>
      <w:r w:rsidRPr="009B2222">
        <w:rPr>
          <w:snapToGrid w:val="0"/>
        </w:rPr>
        <w:t>Review of 2010 – 2014 programme, including meeting dates, workshops / seminars programme</w:t>
      </w:r>
      <w:r w:rsidR="004F27CA" w:rsidRPr="009B2222">
        <w:t>;</w:t>
      </w:r>
    </w:p>
    <w:p w14:paraId="46C90F9D" w14:textId="77777777" w:rsidR="009B2222" w:rsidRPr="009B2222" w:rsidRDefault="009B2222" w:rsidP="009B2222">
      <w:pPr>
        <w:pStyle w:val="Bullet1"/>
        <w:rPr>
          <w:snapToGrid w:val="0"/>
        </w:rPr>
      </w:pPr>
      <w:r w:rsidRPr="009B2222">
        <w:rPr>
          <w:snapToGrid w:val="0"/>
        </w:rPr>
        <w:t>Review of workshop proposals;</w:t>
      </w:r>
    </w:p>
    <w:p w14:paraId="2A68E45C" w14:textId="77777777" w:rsidR="009B2222" w:rsidRPr="009B2222" w:rsidRDefault="009B2222" w:rsidP="009B2222">
      <w:pPr>
        <w:pStyle w:val="Bullet1"/>
        <w:rPr>
          <w:snapToGrid w:val="0"/>
        </w:rPr>
      </w:pPr>
      <w:r w:rsidRPr="009B2222">
        <w:rPr>
          <w:snapToGrid w:val="0"/>
        </w:rPr>
        <w:t>Advice on dealing with nations reservations and requests;</w:t>
      </w:r>
    </w:p>
    <w:p w14:paraId="150D6D99" w14:textId="77777777" w:rsidR="009B2222" w:rsidRPr="009B2222" w:rsidRDefault="009B2222" w:rsidP="009B2222">
      <w:pPr>
        <w:pStyle w:val="Bullet1"/>
        <w:rPr>
          <w:snapToGrid w:val="0"/>
        </w:rPr>
      </w:pPr>
      <w:r w:rsidRPr="009B2222">
        <w:rPr>
          <w:snapToGrid w:val="0"/>
        </w:rPr>
        <w:t>Guidance on the holding of inter-sessional meetings;</w:t>
      </w:r>
    </w:p>
    <w:p w14:paraId="3F3247B2" w14:textId="77777777" w:rsidR="009B2222" w:rsidRPr="009B2222" w:rsidRDefault="009B2222" w:rsidP="009B2222">
      <w:pPr>
        <w:pStyle w:val="Bullet1"/>
        <w:rPr>
          <w:snapToGrid w:val="0"/>
        </w:rPr>
      </w:pPr>
      <w:r w:rsidRPr="009B2222">
        <w:rPr>
          <w:snapToGrid w:val="0"/>
        </w:rPr>
        <w:t>Request to provide IALA strategy a little earlier;</w:t>
      </w:r>
    </w:p>
    <w:p w14:paraId="06F54B96" w14:textId="77777777" w:rsidR="009B2222" w:rsidRPr="009B2222" w:rsidRDefault="009B2222" w:rsidP="009B2222">
      <w:pPr>
        <w:pStyle w:val="Bullet1"/>
        <w:rPr>
          <w:snapToGrid w:val="0"/>
        </w:rPr>
      </w:pPr>
      <w:r w:rsidRPr="009B2222">
        <w:rPr>
          <w:snapToGrid w:val="0"/>
        </w:rPr>
        <w:t>Process for future handling of the Annual Questionnaire;</w:t>
      </w:r>
    </w:p>
    <w:p w14:paraId="0B617DC1" w14:textId="77777777" w:rsidR="004F27CA" w:rsidRPr="009B2222" w:rsidRDefault="009B2222" w:rsidP="009B2222">
      <w:pPr>
        <w:pStyle w:val="Bullet1"/>
        <w:rPr>
          <w:snapToGrid w:val="0"/>
        </w:rPr>
      </w:pPr>
      <w:r w:rsidRPr="009B2222">
        <w:rPr>
          <w:snapToGrid w:val="0"/>
        </w:rPr>
        <w:t>Forwarding of draft revised IALA Committee Rules of Procedure and the revised IALA Document Quality Assurance Process to LAP.</w:t>
      </w:r>
    </w:p>
    <w:p w14:paraId="36221ACC" w14:textId="77777777" w:rsidR="00A77646" w:rsidRDefault="00A77646" w:rsidP="00C4375C">
      <w:pPr>
        <w:pStyle w:val="Heading1"/>
      </w:pPr>
      <w:bookmarkStart w:id="18" w:name="_Toc181848009"/>
      <w:r w:rsidRPr="00B66629">
        <w:lastRenderedPageBreak/>
        <w:t>Report</w:t>
      </w:r>
      <w:r w:rsidR="00DC7E12" w:rsidRPr="00B66629">
        <w:t>s</w:t>
      </w:r>
      <w:r w:rsidRPr="00B66629">
        <w:t xml:space="preserve"> from Rapporteurs</w:t>
      </w:r>
      <w:bookmarkEnd w:id="18"/>
    </w:p>
    <w:p w14:paraId="556ADB1A" w14:textId="77777777" w:rsidR="0032252A" w:rsidRPr="0032252A" w:rsidRDefault="0032252A" w:rsidP="0032252A">
      <w:pPr>
        <w:rPr>
          <w:lang w:eastAsia="de-DE"/>
        </w:rPr>
      </w:pPr>
      <w:r>
        <w:rPr>
          <w:lang w:eastAsia="de-DE"/>
        </w:rPr>
        <w:t>Where provided, presentations made during this agenda item form part of the output of the meeting</w:t>
      </w:r>
      <w:r w:rsidR="00077063">
        <w:rPr>
          <w:lang w:eastAsia="de-DE"/>
        </w:rPr>
        <w:t xml:space="preserve"> and are on the FTP server</w:t>
      </w:r>
      <w:r>
        <w:rPr>
          <w:lang w:eastAsia="de-DE"/>
        </w:rPr>
        <w:t>.</w:t>
      </w:r>
    </w:p>
    <w:p w14:paraId="7F6449DC" w14:textId="77777777" w:rsidR="00A77646" w:rsidRPr="00B66629" w:rsidRDefault="00C55F54" w:rsidP="00630840">
      <w:pPr>
        <w:pStyle w:val="Heading2"/>
      </w:pPr>
      <w:bookmarkStart w:id="19" w:name="_Toc181848010"/>
      <w:r w:rsidRPr="00E1224F">
        <w:rPr>
          <w:szCs w:val="22"/>
        </w:rPr>
        <w:t>Risk Management and Risk Models</w:t>
      </w:r>
      <w:r>
        <w:rPr>
          <w:szCs w:val="22"/>
        </w:rPr>
        <w:t xml:space="preserve"> </w:t>
      </w:r>
      <w:r w:rsidRPr="00CD340B">
        <w:t xml:space="preserve"> </w:t>
      </w:r>
      <w:r>
        <w:t>(</w:t>
      </w:r>
      <w:r w:rsidRPr="00B634E1">
        <w:rPr>
          <w:highlight w:val="yellow"/>
        </w:rPr>
        <w:t>M1</w:t>
      </w:r>
      <w:r>
        <w:t>)</w:t>
      </w:r>
      <w:bookmarkEnd w:id="19"/>
    </w:p>
    <w:p w14:paraId="2277BD38" w14:textId="77777777" w:rsidR="00D810B4" w:rsidRDefault="00436956" w:rsidP="00612A51">
      <w:pPr>
        <w:pStyle w:val="BodyText"/>
      </w:pPr>
      <w:r>
        <w:t>Jakob Bang</w:t>
      </w:r>
      <w:r w:rsidR="00594E8D">
        <w:t xml:space="preserve"> </w:t>
      </w:r>
      <w:r w:rsidR="00594E8D">
        <w:rPr>
          <w:rFonts w:cs="Arial"/>
          <w:lang w:val="de-DE"/>
        </w:rPr>
        <w:t>was unable to be present</w:t>
      </w:r>
      <w:r w:rsidR="00D810B4">
        <w:rPr>
          <w:rFonts w:cs="Arial"/>
          <w:lang w:val="de-DE"/>
        </w:rPr>
        <w:t xml:space="preserve"> but provided the following notes</w:t>
      </w:r>
      <w:r w:rsidR="00D810B4">
        <w:t>.</w:t>
      </w:r>
    </w:p>
    <w:p w14:paraId="4D52F46D" w14:textId="1193A4E5" w:rsidR="00D810B4" w:rsidRPr="00D810B4" w:rsidRDefault="00D810B4" w:rsidP="00D810B4">
      <w:pPr>
        <w:pStyle w:val="Bullet1"/>
        <w:rPr>
          <w:lang w:val="en-US"/>
        </w:rPr>
      </w:pPr>
      <w:r>
        <w:rPr>
          <w:lang w:val="en-US"/>
        </w:rPr>
        <w:t>In order to improve the information gathering on the item, a new questionnaire was sent to committee members. The questionnaire was activated 15 times, but only 6 me</w:t>
      </w:r>
      <w:r>
        <w:rPr>
          <w:lang w:val="en-US"/>
        </w:rPr>
        <w:t xml:space="preserve">mbers completed the questions.  </w:t>
      </w:r>
      <w:r>
        <w:rPr>
          <w:lang w:val="en-US"/>
        </w:rPr>
        <w:t>Based on these few answers we may conclude that IWRAP MKII is not a piece of software which is used in many administrations, and it is necessary to continue the promotion of the product. This can be achieved by for instance publication of modeling results from  the program, continue the workshop etc.</w:t>
      </w:r>
    </w:p>
    <w:p w14:paraId="0277CBCC" w14:textId="3B932B3A" w:rsidR="00D810B4" w:rsidRDefault="00D810B4" w:rsidP="00D810B4">
      <w:pPr>
        <w:pStyle w:val="Bullet1"/>
        <w:rPr>
          <w:lang w:val="en-US"/>
        </w:rPr>
      </w:pPr>
      <w:r>
        <w:rPr>
          <w:lang w:val="en-US"/>
        </w:rPr>
        <w:t>A new version 3.4.0 of IWRAP MK II was released 12 September 2011, including the following new features:</w:t>
      </w:r>
    </w:p>
    <w:p w14:paraId="48D20E8D" w14:textId="77777777" w:rsidR="00D810B4" w:rsidRDefault="00D810B4" w:rsidP="00D810B4">
      <w:pPr>
        <w:pStyle w:val="Bullet2"/>
        <w:rPr>
          <w:lang w:val="en-US"/>
        </w:rPr>
      </w:pPr>
      <w:r>
        <w:rPr>
          <w:lang w:val="en-US"/>
        </w:rPr>
        <w:t>A Ship filter is added to the density plot, making it possible to specify which ships should be included or removed.</w:t>
      </w:r>
    </w:p>
    <w:p w14:paraId="3D850EF7" w14:textId="77777777" w:rsidR="00D810B4" w:rsidRDefault="00D810B4" w:rsidP="00D810B4">
      <w:pPr>
        <w:pStyle w:val="Bullet2"/>
        <w:rPr>
          <w:lang w:val="en-US"/>
        </w:rPr>
      </w:pPr>
      <w:r>
        <w:rPr>
          <w:lang w:val="en-US"/>
        </w:rPr>
        <w:t>A red arrow in each direction of a leg is now used to indicate that there is something to be done i.e. adding traffic or adding distributions.</w:t>
      </w:r>
    </w:p>
    <w:p w14:paraId="5F96A5CB" w14:textId="091EB325" w:rsidR="00D810B4" w:rsidRPr="00D810B4" w:rsidRDefault="00D810B4" w:rsidP="00D810B4">
      <w:pPr>
        <w:pStyle w:val="Bullet2"/>
        <w:rPr>
          <w:lang w:val="en-US"/>
        </w:rPr>
      </w:pPr>
      <w:r>
        <w:rPr>
          <w:lang w:val="en-US"/>
        </w:rPr>
        <w:t>A red marker with a question mark is used to indicate if two legs cross without having a waypoint.</w:t>
      </w:r>
    </w:p>
    <w:p w14:paraId="0F166F95" w14:textId="455BEAC3" w:rsidR="00D810B4" w:rsidRDefault="00D810B4" w:rsidP="00D810B4">
      <w:pPr>
        <w:pStyle w:val="Bullet1"/>
      </w:pPr>
      <w:r>
        <w:rPr>
          <w:lang w:val="en-US"/>
        </w:rPr>
        <w:t>DaMSA have used IWRAP MK II operational after an incident in August 2011, when a container vessel collided with an offshore lighthouse in Langelands Belt. The results of the modeling is attached this e-mail.</w:t>
      </w:r>
    </w:p>
    <w:p w14:paraId="45727FD2" w14:textId="66A2D01A" w:rsidR="00295123" w:rsidRDefault="00161779" w:rsidP="00612A51">
      <w:pPr>
        <w:pStyle w:val="BodyText"/>
      </w:pPr>
      <w:r>
        <w:t>Roger B</w:t>
      </w:r>
      <w:r w:rsidR="00594E8D">
        <w:t>arker noted that, in IWRAP Mk2, progress is being made with the ability to input and see the results of mitigating measures for causation factors</w:t>
      </w:r>
      <w:r>
        <w:t xml:space="preserve"> relating to AtoN</w:t>
      </w:r>
      <w:r w:rsidR="00594E8D">
        <w:t>.</w:t>
      </w:r>
    </w:p>
    <w:p w14:paraId="549E81B7" w14:textId="77777777" w:rsidR="00C55F54" w:rsidRPr="00B634E1" w:rsidRDefault="00C55F54" w:rsidP="00C55F54">
      <w:pPr>
        <w:pStyle w:val="Heading2"/>
      </w:pPr>
      <w:bookmarkStart w:id="20" w:name="_Toc181848011"/>
      <w:r w:rsidRPr="00B634E1">
        <w:t>IALA Questionnaire  (</w:t>
      </w:r>
      <w:r w:rsidRPr="00B634E1">
        <w:rPr>
          <w:highlight w:val="yellow"/>
        </w:rPr>
        <w:t>M2</w:t>
      </w:r>
      <w:r w:rsidRPr="00B634E1">
        <w:t>)</w:t>
      </w:r>
      <w:bookmarkEnd w:id="20"/>
    </w:p>
    <w:p w14:paraId="5FE32EEF" w14:textId="77777777" w:rsidR="00A77646" w:rsidRDefault="00C55F54" w:rsidP="004F7F9E">
      <w:pPr>
        <w:pStyle w:val="BodyText"/>
      </w:pPr>
      <w:r w:rsidRPr="009D7FAF">
        <w:t>J</w:t>
      </w:r>
      <w:r w:rsidR="0032252A" w:rsidRPr="009D7FAF">
        <w:t>org</w:t>
      </w:r>
      <w:r w:rsidR="009871E3" w:rsidRPr="009D7FAF">
        <w:t>e</w:t>
      </w:r>
      <w:r w:rsidR="0032252A" w:rsidRPr="009D7FAF">
        <w:t xml:space="preserve"> Teles gave a presentation on </w:t>
      </w:r>
      <w:r w:rsidR="009D7FAF">
        <w:t xml:space="preserve">the </w:t>
      </w:r>
      <w:r w:rsidR="00594E8D">
        <w:t>22 responses received to the 2011 IALA Annual Questionnaire.</w:t>
      </w:r>
    </w:p>
    <w:p w14:paraId="298C5E6B" w14:textId="77777777" w:rsidR="00BF55B4" w:rsidRDefault="00594E8D" w:rsidP="004F7F9E">
      <w:pPr>
        <w:pStyle w:val="BodyText"/>
      </w:pPr>
      <w:r>
        <w:t xml:space="preserve">It was noted that the results are available in .pdf form and via WEBGIS, from </w:t>
      </w:r>
      <w:hyperlink r:id="rId11" w:history="1">
        <w:r w:rsidRPr="00594E8D">
          <w:rPr>
            <w:rStyle w:val="Hyperlink"/>
            <w:lang w:val="en-CA"/>
          </w:rPr>
          <w:t>http://websig.hidrografico.pt/iala/</w:t>
        </w:r>
      </w:hyperlink>
      <w:r w:rsidR="00BD6693">
        <w:t>.</w:t>
      </w:r>
      <w:r>
        <w:t xml:space="preserve">  Members were invited to comment about the layout but asked to do so before </w:t>
      </w:r>
      <w:r w:rsidR="00BD6693">
        <w:t>18 November.</w:t>
      </w:r>
    </w:p>
    <w:p w14:paraId="090EEF50" w14:textId="77777777" w:rsidR="007130F3" w:rsidRPr="00594E8D" w:rsidRDefault="00BD6693" w:rsidP="00BD6693">
      <w:pPr>
        <w:pStyle w:val="BodyText"/>
      </w:pPr>
      <w:r>
        <w:rPr>
          <w:lang w:val="en-US"/>
        </w:rPr>
        <w:t>The following had been noted</w:t>
      </w:r>
    </w:p>
    <w:p w14:paraId="1CFF8BA2" w14:textId="77777777" w:rsidR="007130F3" w:rsidRPr="00594E8D" w:rsidRDefault="00594E8D" w:rsidP="00BD6693">
      <w:pPr>
        <w:pStyle w:val="Bullet1"/>
      </w:pPr>
      <w:r w:rsidRPr="00594E8D">
        <w:rPr>
          <w:lang w:val="en-US"/>
        </w:rPr>
        <w:t>Increase in:</w:t>
      </w:r>
    </w:p>
    <w:p w14:paraId="129C88D7" w14:textId="77777777" w:rsidR="007130F3" w:rsidRPr="00594E8D" w:rsidRDefault="00594E8D" w:rsidP="00BD6693">
      <w:pPr>
        <w:pStyle w:val="Bullet2"/>
      </w:pPr>
      <w:r w:rsidRPr="00594E8D">
        <w:rPr>
          <w:lang w:val="en-US"/>
        </w:rPr>
        <w:t>Small and major floating buoys lighted (not medium)</w:t>
      </w:r>
    </w:p>
    <w:p w14:paraId="1A3A626B" w14:textId="77777777" w:rsidR="007130F3" w:rsidRPr="00594E8D" w:rsidRDefault="00594E8D" w:rsidP="00BD6693">
      <w:pPr>
        <w:pStyle w:val="Bullet2"/>
      </w:pPr>
      <w:r w:rsidRPr="00594E8D">
        <w:rPr>
          <w:lang w:val="en-US"/>
        </w:rPr>
        <w:t>Remote controlled lights (only intentions)</w:t>
      </w:r>
    </w:p>
    <w:p w14:paraId="4CDE7332" w14:textId="77777777" w:rsidR="007130F3" w:rsidRPr="00594E8D" w:rsidRDefault="00594E8D" w:rsidP="00BD6693">
      <w:pPr>
        <w:pStyle w:val="Bullet2"/>
      </w:pPr>
      <w:r w:rsidRPr="00594E8D">
        <w:rPr>
          <w:lang w:val="en-US"/>
        </w:rPr>
        <w:t>Leading lights (only intentions)</w:t>
      </w:r>
    </w:p>
    <w:p w14:paraId="0CF61438" w14:textId="77777777" w:rsidR="007130F3" w:rsidRPr="00594E8D" w:rsidRDefault="00594E8D" w:rsidP="00BD6693">
      <w:pPr>
        <w:pStyle w:val="Bullet2"/>
      </w:pPr>
      <w:r w:rsidRPr="00594E8D">
        <w:rPr>
          <w:lang w:val="en-US"/>
        </w:rPr>
        <w:t>Led lights (strong tendency)</w:t>
      </w:r>
    </w:p>
    <w:p w14:paraId="57724DA8" w14:textId="77777777" w:rsidR="007130F3" w:rsidRPr="00594E8D" w:rsidRDefault="00594E8D" w:rsidP="00BD6693">
      <w:pPr>
        <w:pStyle w:val="Bullet2"/>
      </w:pPr>
      <w:r w:rsidRPr="00594E8D">
        <w:rPr>
          <w:lang w:val="en-US"/>
        </w:rPr>
        <w:t>Plastic buoys (strong tendency)</w:t>
      </w:r>
    </w:p>
    <w:p w14:paraId="571A1167" w14:textId="77777777" w:rsidR="007130F3" w:rsidRPr="00594E8D" w:rsidRDefault="00594E8D" w:rsidP="00BD6693">
      <w:pPr>
        <w:pStyle w:val="Bullet1"/>
      </w:pPr>
      <w:r w:rsidRPr="00594E8D">
        <w:rPr>
          <w:lang w:val="en-US"/>
        </w:rPr>
        <w:t>Decrease in:</w:t>
      </w:r>
    </w:p>
    <w:p w14:paraId="1E1A816C" w14:textId="77777777" w:rsidR="007130F3" w:rsidRPr="00594E8D" w:rsidRDefault="00594E8D" w:rsidP="00BD6693">
      <w:pPr>
        <w:pStyle w:val="Bullet2"/>
      </w:pPr>
      <w:r w:rsidRPr="00594E8D">
        <w:rPr>
          <w:lang w:val="en-US"/>
        </w:rPr>
        <w:t>Major/medium/small unlighted floating AtoN’s</w:t>
      </w:r>
    </w:p>
    <w:p w14:paraId="79E3E060" w14:textId="77777777" w:rsidR="007130F3" w:rsidRPr="00594E8D" w:rsidRDefault="00594E8D" w:rsidP="00BD6693">
      <w:pPr>
        <w:pStyle w:val="Bullet1"/>
      </w:pPr>
      <w:r w:rsidRPr="00594E8D">
        <w:rPr>
          <w:lang w:val="en-US"/>
        </w:rPr>
        <w:t>Sound signals:</w:t>
      </w:r>
    </w:p>
    <w:p w14:paraId="3623C267" w14:textId="77777777" w:rsidR="007130F3" w:rsidRPr="00594E8D" w:rsidRDefault="00594E8D" w:rsidP="00BD6693">
      <w:pPr>
        <w:pStyle w:val="Bullet2"/>
      </w:pPr>
      <w:r w:rsidRPr="00594E8D">
        <w:rPr>
          <w:lang w:val="en-US"/>
        </w:rPr>
        <w:t>No clear trend.</w:t>
      </w:r>
    </w:p>
    <w:p w14:paraId="14E5C941" w14:textId="77777777" w:rsidR="007130F3" w:rsidRPr="00594E8D" w:rsidRDefault="00594E8D" w:rsidP="00BD6693">
      <w:pPr>
        <w:pStyle w:val="Bullet1"/>
      </w:pPr>
      <w:r w:rsidRPr="00594E8D">
        <w:rPr>
          <w:lang w:val="en-US"/>
        </w:rPr>
        <w:t>Performance indicators:</w:t>
      </w:r>
    </w:p>
    <w:p w14:paraId="4E66824D" w14:textId="77777777" w:rsidR="007130F3" w:rsidRPr="00594E8D" w:rsidRDefault="00594E8D" w:rsidP="00971DAA">
      <w:pPr>
        <w:pStyle w:val="BodyText"/>
        <w:numPr>
          <w:ilvl w:val="1"/>
          <w:numId w:val="27"/>
        </w:numPr>
      </w:pPr>
      <w:r w:rsidRPr="00594E8D">
        <w:rPr>
          <w:lang w:val="en-US"/>
        </w:rPr>
        <w:t>17 countries use them (from 20) – 85%</w:t>
      </w:r>
    </w:p>
    <w:p w14:paraId="4DA1ACF2" w14:textId="77777777" w:rsidR="007130F3" w:rsidRPr="00594E8D" w:rsidRDefault="00594E8D" w:rsidP="00BD6693">
      <w:pPr>
        <w:pStyle w:val="Bullet1"/>
      </w:pPr>
      <w:r w:rsidRPr="00594E8D">
        <w:rPr>
          <w:lang w:val="en-US"/>
        </w:rPr>
        <w:t>Risk management tools:</w:t>
      </w:r>
    </w:p>
    <w:p w14:paraId="4E74AC1C" w14:textId="77777777" w:rsidR="007130F3" w:rsidRPr="00594E8D" w:rsidRDefault="00594E8D" w:rsidP="00971DAA">
      <w:pPr>
        <w:pStyle w:val="BodyText"/>
        <w:numPr>
          <w:ilvl w:val="1"/>
          <w:numId w:val="27"/>
        </w:numPr>
      </w:pPr>
      <w:r w:rsidRPr="00594E8D">
        <w:rPr>
          <w:lang w:val="en-US"/>
        </w:rPr>
        <w:lastRenderedPageBreak/>
        <w:t>10 countries use them (from 20) – 50%</w:t>
      </w:r>
    </w:p>
    <w:p w14:paraId="6CFB9319" w14:textId="77777777" w:rsidR="004F27CA" w:rsidRDefault="00BD6693" w:rsidP="004F7F9E">
      <w:pPr>
        <w:pStyle w:val="BodyText"/>
      </w:pPr>
      <w:r>
        <w:t>Members were urged to complete the 2011 IALA Annual Questionnaire, when it is released.</w:t>
      </w:r>
    </w:p>
    <w:p w14:paraId="0A4719A0" w14:textId="77777777" w:rsidR="00A76514" w:rsidRDefault="00A76514" w:rsidP="00A76514">
      <w:pPr>
        <w:pStyle w:val="ActionItem"/>
      </w:pPr>
      <w:r>
        <w:t>Action item</w:t>
      </w:r>
    </w:p>
    <w:p w14:paraId="64AEC632" w14:textId="77777777" w:rsidR="00A76514" w:rsidRPr="00B66629" w:rsidRDefault="00BD6693" w:rsidP="00BD6693">
      <w:pPr>
        <w:pStyle w:val="ActionMember"/>
      </w:pPr>
      <w:bookmarkStart w:id="21" w:name="_Toc181405615"/>
      <w:r>
        <w:t xml:space="preserve">Committee members are requested to comment </w:t>
      </w:r>
      <w:r w:rsidR="00161779">
        <w:t xml:space="preserve">to Jorge Teles </w:t>
      </w:r>
      <w:r>
        <w:t xml:space="preserve">on the layout of the analysis of the 2010 Annual Questionnaire, on </w:t>
      </w:r>
      <w:hyperlink r:id="rId12" w:history="1">
        <w:r w:rsidRPr="00594E8D">
          <w:rPr>
            <w:rStyle w:val="Hyperlink"/>
            <w:lang w:val="en-CA"/>
          </w:rPr>
          <w:t>http://websig.hidrografico.pt/iala/</w:t>
        </w:r>
      </w:hyperlink>
      <w:r>
        <w:t xml:space="preserve"> before 18 November 2010</w:t>
      </w:r>
      <w:r w:rsidR="00A76514">
        <w:t>.</w:t>
      </w:r>
      <w:bookmarkEnd w:id="21"/>
    </w:p>
    <w:p w14:paraId="1FF65969" w14:textId="77777777" w:rsidR="00A77646" w:rsidRPr="00B66629" w:rsidRDefault="00C55F54" w:rsidP="00630840">
      <w:pPr>
        <w:pStyle w:val="Heading2"/>
      </w:pPr>
      <w:bookmarkStart w:id="22" w:name="_Toc181848012"/>
      <w:r w:rsidRPr="00B634E1">
        <w:rPr>
          <w:szCs w:val="22"/>
        </w:rPr>
        <w:t xml:space="preserve">Offshore </w:t>
      </w:r>
      <w:r w:rsidR="00682CC6">
        <w:rPr>
          <w:szCs w:val="22"/>
        </w:rPr>
        <w:t>man-made structures</w:t>
      </w:r>
      <w:r w:rsidRPr="00B634E1">
        <w:rPr>
          <w:szCs w:val="22"/>
        </w:rPr>
        <w:t xml:space="preserve"> </w:t>
      </w:r>
      <w:r w:rsidRPr="00B634E1">
        <w:t xml:space="preserve"> (</w:t>
      </w:r>
      <w:r w:rsidRPr="00B634E1">
        <w:rPr>
          <w:highlight w:val="yellow"/>
        </w:rPr>
        <w:t>M3</w:t>
      </w:r>
      <w:r w:rsidRPr="00B634E1">
        <w:t>)</w:t>
      </w:r>
      <w:bookmarkEnd w:id="22"/>
    </w:p>
    <w:p w14:paraId="48D0E48A" w14:textId="77777777" w:rsidR="00006D92" w:rsidRDefault="00C55F54" w:rsidP="00682CC6">
      <w:pPr>
        <w:pStyle w:val="BodyText"/>
        <w:rPr>
          <w:lang w:eastAsia="de-DE"/>
        </w:rPr>
      </w:pPr>
      <w:r>
        <w:rPr>
          <w:lang w:eastAsia="de-DE"/>
        </w:rPr>
        <w:t xml:space="preserve">Raven Kurtz </w:t>
      </w:r>
      <w:r w:rsidR="00682CC6">
        <w:rPr>
          <w:lang w:eastAsia="de-DE"/>
        </w:rPr>
        <w:t>made a presentation an overview of international developments in offshore renewable energy infrastructure (OREI), both in wind</w:t>
      </w:r>
      <w:r w:rsidR="0080003A">
        <w:rPr>
          <w:lang w:eastAsia="de-DE"/>
        </w:rPr>
        <w:t xml:space="preserve"> </w:t>
      </w:r>
      <w:r w:rsidR="00682CC6">
        <w:rPr>
          <w:lang w:eastAsia="de-DE"/>
        </w:rPr>
        <w:t>farms and non-wind</w:t>
      </w:r>
      <w:r w:rsidR="0080003A">
        <w:rPr>
          <w:lang w:eastAsia="de-DE"/>
        </w:rPr>
        <w:t xml:space="preserve"> </w:t>
      </w:r>
      <w:r w:rsidR="00682CC6">
        <w:rPr>
          <w:lang w:eastAsia="de-DE"/>
        </w:rPr>
        <w:t>farms</w:t>
      </w:r>
      <w:r w:rsidR="00BF494B">
        <w:rPr>
          <w:lang w:eastAsia="de-DE"/>
        </w:rPr>
        <w:t>.</w:t>
      </w:r>
      <w:r w:rsidR="00682CC6">
        <w:rPr>
          <w:lang w:eastAsia="de-DE"/>
        </w:rPr>
        <w:t xml:space="preserve">  The questions raided b</w:t>
      </w:r>
      <w:r w:rsidR="0080003A">
        <w:rPr>
          <w:lang w:eastAsia="de-DE"/>
        </w:rPr>
        <w:t xml:space="preserve">y the marking of off-shore wind </w:t>
      </w:r>
      <w:r w:rsidR="00682CC6">
        <w:rPr>
          <w:lang w:eastAsia="de-DE"/>
        </w:rPr>
        <w:t>farms</w:t>
      </w:r>
      <w:r w:rsidR="0080003A">
        <w:rPr>
          <w:lang w:eastAsia="de-DE"/>
        </w:rPr>
        <w:t xml:space="preserve"> (OWF)</w:t>
      </w:r>
      <w:r w:rsidR="00682CC6">
        <w:rPr>
          <w:lang w:eastAsia="de-DE"/>
        </w:rPr>
        <w:t xml:space="preserve"> and their impact on marine spatial planning and the use of simulation.  The questions raised were stated to be:</w:t>
      </w:r>
    </w:p>
    <w:p w14:paraId="10DC6258" w14:textId="77777777" w:rsidR="007130F3" w:rsidRPr="00682CC6" w:rsidRDefault="007130F3" w:rsidP="00682CC6">
      <w:pPr>
        <w:pStyle w:val="Bullet1"/>
      </w:pPr>
      <w:r w:rsidRPr="00682CC6">
        <w:rPr>
          <w:lang w:val="de-DE"/>
        </w:rPr>
        <w:t>Requirement of fog signals</w:t>
      </w:r>
      <w:r w:rsidR="00682CC6">
        <w:rPr>
          <w:lang w:val="de-DE"/>
        </w:rPr>
        <w:t>;</w:t>
      </w:r>
    </w:p>
    <w:p w14:paraId="71B58622" w14:textId="77777777" w:rsidR="007130F3" w:rsidRPr="00682CC6" w:rsidRDefault="007130F3" w:rsidP="00682CC6">
      <w:pPr>
        <w:pStyle w:val="Bullet1"/>
      </w:pPr>
      <w:r w:rsidRPr="00682CC6">
        <w:rPr>
          <w:lang w:val="de-DE"/>
        </w:rPr>
        <w:t>Use of AIS</w:t>
      </w:r>
      <w:r w:rsidR="00682CC6">
        <w:rPr>
          <w:lang w:val="de-DE"/>
        </w:rPr>
        <w:t>;</w:t>
      </w:r>
    </w:p>
    <w:p w14:paraId="5BE7C115" w14:textId="77777777" w:rsidR="007130F3" w:rsidRPr="00682CC6" w:rsidRDefault="007130F3" w:rsidP="00682CC6">
      <w:pPr>
        <w:pStyle w:val="Bullet1"/>
      </w:pPr>
      <w:r w:rsidRPr="00682CC6">
        <w:rPr>
          <w:lang w:val="de-DE"/>
        </w:rPr>
        <w:t>Horizontal angel of lights</w:t>
      </w:r>
      <w:r w:rsidR="00682CC6">
        <w:rPr>
          <w:lang w:val="de-DE"/>
        </w:rPr>
        <w:t>;</w:t>
      </w:r>
    </w:p>
    <w:p w14:paraId="64E730D9" w14:textId="77777777" w:rsidR="007130F3" w:rsidRPr="00682CC6" w:rsidRDefault="007130F3" w:rsidP="00682CC6">
      <w:pPr>
        <w:pStyle w:val="Bullet1"/>
      </w:pPr>
      <w:r w:rsidRPr="00682CC6">
        <w:rPr>
          <w:lang w:val="de-DE"/>
        </w:rPr>
        <w:t>Lighting of inner structures</w:t>
      </w:r>
      <w:r w:rsidR="00682CC6">
        <w:rPr>
          <w:lang w:val="de-DE"/>
        </w:rPr>
        <w:t>;</w:t>
      </w:r>
    </w:p>
    <w:p w14:paraId="1449D618" w14:textId="77777777" w:rsidR="007130F3" w:rsidRPr="00682CC6" w:rsidRDefault="007130F3" w:rsidP="00682CC6">
      <w:pPr>
        <w:pStyle w:val="Bullet1"/>
      </w:pPr>
      <w:r w:rsidRPr="00682CC6">
        <w:rPr>
          <w:lang w:val="de-DE"/>
        </w:rPr>
        <w:t>Unified numerical marking of structures for search and rescue reasons</w:t>
      </w:r>
      <w:r w:rsidR="00682CC6">
        <w:rPr>
          <w:lang w:val="de-DE"/>
        </w:rPr>
        <w:t>;</w:t>
      </w:r>
    </w:p>
    <w:p w14:paraId="6FA7015A" w14:textId="77777777" w:rsidR="007130F3" w:rsidRPr="00682CC6" w:rsidRDefault="007130F3" w:rsidP="00682CC6">
      <w:pPr>
        <w:pStyle w:val="Bullet1"/>
      </w:pPr>
      <w:r w:rsidRPr="00682CC6">
        <w:rPr>
          <w:lang w:val="de-DE"/>
        </w:rPr>
        <w:t>Use of inverse illumination for short range marking</w:t>
      </w:r>
      <w:r w:rsidR="00682CC6">
        <w:rPr>
          <w:lang w:val="de-DE"/>
        </w:rPr>
        <w:t>;</w:t>
      </w:r>
    </w:p>
    <w:p w14:paraId="74EBC118" w14:textId="77777777" w:rsidR="007130F3" w:rsidRPr="00682CC6" w:rsidRDefault="007130F3" w:rsidP="00682CC6">
      <w:pPr>
        <w:pStyle w:val="Bullet1"/>
      </w:pPr>
      <w:r w:rsidRPr="00682CC6">
        <w:rPr>
          <w:lang w:val="de-DE"/>
        </w:rPr>
        <w:t>Use of RACON</w:t>
      </w:r>
      <w:r w:rsidR="00682CC6">
        <w:rPr>
          <w:lang w:val="de-DE"/>
        </w:rPr>
        <w:t>;</w:t>
      </w:r>
    </w:p>
    <w:p w14:paraId="135BA909" w14:textId="77777777" w:rsidR="007130F3" w:rsidRPr="00682CC6" w:rsidRDefault="007130F3" w:rsidP="00682CC6">
      <w:pPr>
        <w:pStyle w:val="Bullet1"/>
      </w:pPr>
      <w:r w:rsidRPr="00682CC6">
        <w:rPr>
          <w:lang w:val="de-DE"/>
        </w:rPr>
        <w:t>Synchronisation and harmonisation of all signal- and warning lights</w:t>
      </w:r>
      <w:r w:rsidR="00682CC6">
        <w:rPr>
          <w:lang w:val="de-DE"/>
        </w:rPr>
        <w:t>;</w:t>
      </w:r>
    </w:p>
    <w:p w14:paraId="3E7086BA" w14:textId="77777777" w:rsidR="007130F3" w:rsidRPr="00682CC6" w:rsidRDefault="007130F3" w:rsidP="00682CC6">
      <w:pPr>
        <w:pStyle w:val="Bullet1"/>
      </w:pPr>
      <w:r w:rsidRPr="00682CC6">
        <w:rPr>
          <w:lang w:val="de-DE"/>
        </w:rPr>
        <w:t>Use of simulations f</w:t>
      </w:r>
      <w:r w:rsidR="00682CC6">
        <w:rPr>
          <w:lang w:val="de-DE"/>
        </w:rPr>
        <w:t>or different marking model</w:t>
      </w:r>
      <w:r w:rsidRPr="00682CC6">
        <w:rPr>
          <w:lang w:val="de-DE"/>
        </w:rPr>
        <w:t>s</w:t>
      </w:r>
      <w:r w:rsidR="00682CC6">
        <w:rPr>
          <w:lang w:val="de-DE"/>
        </w:rPr>
        <w:t>.</w:t>
      </w:r>
    </w:p>
    <w:p w14:paraId="7DED59D8" w14:textId="77777777" w:rsidR="00682CC6" w:rsidRPr="00682CC6" w:rsidRDefault="00682CC6" w:rsidP="00682CC6">
      <w:pPr>
        <w:pStyle w:val="BodyText"/>
      </w:pPr>
      <w:r>
        <w:rPr>
          <w:lang w:val="de-DE"/>
        </w:rPr>
        <w:t>Considerations during the spatoal planning process were given as:</w:t>
      </w:r>
    </w:p>
    <w:p w14:paraId="159CB03A" w14:textId="77777777" w:rsidR="00682CC6" w:rsidRPr="00682CC6" w:rsidRDefault="00682CC6" w:rsidP="00682CC6">
      <w:pPr>
        <w:pStyle w:val="Bullet1"/>
      </w:pPr>
      <w:r w:rsidRPr="0080003A">
        <w:rPr>
          <w:bCs/>
          <w:lang w:val="de-DE"/>
        </w:rPr>
        <w:t>Indentifying</w:t>
      </w:r>
      <w:r w:rsidRPr="00682CC6">
        <w:rPr>
          <w:lang w:val="de-DE"/>
        </w:rPr>
        <w:t xml:space="preserve"> a safe distance to  TSS  and major shipping routes.</w:t>
      </w:r>
    </w:p>
    <w:p w14:paraId="3721652E" w14:textId="77777777" w:rsidR="00682CC6" w:rsidRPr="00682CC6" w:rsidRDefault="00682CC6" w:rsidP="00682CC6">
      <w:pPr>
        <w:pStyle w:val="Bullet1"/>
      </w:pPr>
      <w:r w:rsidRPr="0080003A">
        <w:rPr>
          <w:bCs/>
          <w:lang w:val="de-DE"/>
        </w:rPr>
        <w:t>Identifying and committing</w:t>
      </w:r>
      <w:r w:rsidRPr="00682CC6">
        <w:rPr>
          <w:lang w:val="de-DE"/>
        </w:rPr>
        <w:t xml:space="preserve"> </w:t>
      </w:r>
      <w:r w:rsidR="0080003A">
        <w:rPr>
          <w:lang w:val="de-DE"/>
        </w:rPr>
        <w:t xml:space="preserve">to </w:t>
      </w:r>
      <w:r w:rsidRPr="00682CC6">
        <w:rPr>
          <w:lang w:val="de-DE"/>
        </w:rPr>
        <w:t>major shipping routes.</w:t>
      </w:r>
    </w:p>
    <w:p w14:paraId="173373D3" w14:textId="77777777" w:rsidR="00682CC6" w:rsidRPr="00682CC6" w:rsidRDefault="00682CC6" w:rsidP="00682CC6">
      <w:pPr>
        <w:pStyle w:val="Bullet1"/>
      </w:pPr>
      <w:r w:rsidRPr="0080003A">
        <w:rPr>
          <w:bCs/>
          <w:lang w:val="de-DE"/>
        </w:rPr>
        <w:t>Modifying</w:t>
      </w:r>
      <w:r w:rsidRPr="00682CC6">
        <w:rPr>
          <w:lang w:val="de-DE"/>
        </w:rPr>
        <w:t xml:space="preserve"> existing Routeing Mea</w:t>
      </w:r>
      <w:r w:rsidR="0080003A">
        <w:rPr>
          <w:lang w:val="de-DE"/>
        </w:rPr>
        <w:t xml:space="preserve">sures (TSS) and establishing </w:t>
      </w:r>
      <w:r w:rsidRPr="00682CC6">
        <w:rPr>
          <w:lang w:val="de-DE"/>
        </w:rPr>
        <w:t>new TSS in   conjunction with OWF to improve the safety of navigation.</w:t>
      </w:r>
    </w:p>
    <w:p w14:paraId="2BEF1E86" w14:textId="77777777" w:rsidR="00682CC6" w:rsidRPr="0080003A" w:rsidRDefault="00682CC6" w:rsidP="00682CC6">
      <w:pPr>
        <w:pStyle w:val="Bullet1"/>
      </w:pPr>
      <w:r w:rsidRPr="0080003A">
        <w:rPr>
          <w:bCs/>
          <w:lang w:val="de-DE"/>
        </w:rPr>
        <w:t>Investigating and considering</w:t>
      </w:r>
      <w:r w:rsidR="0080003A">
        <w:rPr>
          <w:lang w:val="de-DE"/>
        </w:rPr>
        <w:t>:</w:t>
      </w:r>
    </w:p>
    <w:p w14:paraId="0F72CF5A" w14:textId="77777777" w:rsidR="00682CC6" w:rsidRPr="00682CC6" w:rsidRDefault="00682CC6" w:rsidP="00682CC6">
      <w:pPr>
        <w:pStyle w:val="Bullet2"/>
      </w:pPr>
      <w:r w:rsidRPr="00682CC6">
        <w:rPr>
          <w:lang w:val="de-DE"/>
        </w:rPr>
        <w:t>safe navigational space between OWF (simulation</w:t>
      </w:r>
      <w:r w:rsidR="0080003A">
        <w:rPr>
          <w:lang w:val="de-DE"/>
        </w:rPr>
        <w:t>);</w:t>
      </w:r>
    </w:p>
    <w:p w14:paraId="42896CE9" w14:textId="77777777" w:rsidR="00682CC6" w:rsidRPr="00682CC6" w:rsidRDefault="00682CC6" w:rsidP="0080003A">
      <w:pPr>
        <w:pStyle w:val="Bullet2"/>
      </w:pPr>
      <w:r w:rsidRPr="00682CC6">
        <w:rPr>
          <w:lang w:val="de-DE"/>
        </w:rPr>
        <w:t>the risk of collision and pollution</w:t>
      </w:r>
      <w:r w:rsidR="0080003A">
        <w:rPr>
          <w:lang w:val="de-DE"/>
        </w:rPr>
        <w:t>;</w:t>
      </w:r>
    </w:p>
    <w:p w14:paraId="2D240FD8" w14:textId="77777777" w:rsidR="00682CC6" w:rsidRPr="00682CC6" w:rsidRDefault="00682CC6" w:rsidP="0080003A">
      <w:pPr>
        <w:pStyle w:val="Bullet2"/>
      </w:pPr>
      <w:r w:rsidRPr="00682CC6">
        <w:rPr>
          <w:lang w:val="de-DE"/>
        </w:rPr>
        <w:t>existing and proposed traffic in the area</w:t>
      </w:r>
      <w:r w:rsidR="0080003A">
        <w:rPr>
          <w:lang w:val="de-DE"/>
        </w:rPr>
        <w:t>;</w:t>
      </w:r>
    </w:p>
    <w:p w14:paraId="5B80AC35" w14:textId="77777777" w:rsidR="00682CC6" w:rsidRPr="00682CC6" w:rsidRDefault="00682CC6" w:rsidP="0080003A">
      <w:pPr>
        <w:pStyle w:val="Bullet2"/>
      </w:pPr>
      <w:r w:rsidRPr="00682CC6">
        <w:rPr>
          <w:lang w:val="de-DE"/>
        </w:rPr>
        <w:t>new conflict points (corners, crossing routes, increase of traffic density</w:t>
      </w:r>
      <w:r w:rsidR="0080003A">
        <w:rPr>
          <w:lang w:val="de-DE"/>
        </w:rPr>
        <w:t>;</w:t>
      </w:r>
    </w:p>
    <w:p w14:paraId="725B45D1" w14:textId="77777777" w:rsidR="00682CC6" w:rsidRPr="00682CC6" w:rsidRDefault="00682CC6" w:rsidP="0080003A">
      <w:pPr>
        <w:pStyle w:val="Bullet2"/>
      </w:pPr>
      <w:r w:rsidRPr="00682CC6">
        <w:rPr>
          <w:lang w:val="de-DE"/>
        </w:rPr>
        <w:t>different measures to improve the safety of navigation.</w:t>
      </w:r>
    </w:p>
    <w:p w14:paraId="32925797" w14:textId="77777777" w:rsidR="00682CC6" w:rsidRDefault="0080003A" w:rsidP="0080003A">
      <w:pPr>
        <w:pStyle w:val="BodyText"/>
        <w:rPr>
          <w:lang w:val="de-DE"/>
        </w:rPr>
      </w:pPr>
      <w:r>
        <w:t xml:space="preserve">Attention was drawn to </w:t>
      </w:r>
      <w:hyperlink r:id="rId13" w:history="1">
        <w:r w:rsidRPr="000B585E">
          <w:rPr>
            <w:rStyle w:val="Hyperlink"/>
            <w:lang w:val="de-DE"/>
          </w:rPr>
          <w:t>http://en.wikipedia.org/wiki/List_of_offshore_wind_farms</w:t>
        </w:r>
      </w:hyperlink>
      <w:r>
        <w:rPr>
          <w:lang w:val="de-DE"/>
        </w:rPr>
        <w:t>, from which much of the information presented had been derrived.</w:t>
      </w:r>
    </w:p>
    <w:p w14:paraId="33370EA7" w14:textId="77777777" w:rsidR="0080003A" w:rsidRPr="00682CC6" w:rsidRDefault="0080003A" w:rsidP="0080003A">
      <w:pPr>
        <w:pStyle w:val="BodyText"/>
      </w:pPr>
      <w:r>
        <w:rPr>
          <w:lang w:val="de-DE"/>
        </w:rPr>
        <w:t>In response to a query about whether Vir</w:t>
      </w:r>
      <w:r w:rsidR="000D4350">
        <w:rPr>
          <w:lang w:val="de-DE"/>
        </w:rPr>
        <w:t>t</w:t>
      </w:r>
      <w:r>
        <w:rPr>
          <w:lang w:val="de-DE"/>
        </w:rPr>
        <w:t xml:space="preserve">ual AIS had been used to mark OWF it was said that use would be limited by the current cariage requirements, which preclude all vessels being able to see them or see them in a readily distinguishable form.  Concern was expressed about the the use of Racons for marking OWF, as trials have indicted </w:t>
      </w:r>
      <w:r w:rsidR="00161779">
        <w:rPr>
          <w:lang w:val="de-DE"/>
        </w:rPr>
        <w:t>i</w:t>
      </w:r>
      <w:r>
        <w:rPr>
          <w:lang w:val="de-DE"/>
        </w:rPr>
        <w:t>ncreased interference with radar.</w:t>
      </w:r>
    </w:p>
    <w:p w14:paraId="6239EB7E" w14:textId="77777777" w:rsidR="007014AD" w:rsidRPr="00B66629" w:rsidRDefault="00C55F54" w:rsidP="00630840">
      <w:pPr>
        <w:pStyle w:val="Heading2"/>
        <w:rPr>
          <w:rFonts w:cs="Arial"/>
        </w:rPr>
      </w:pPr>
      <w:bookmarkStart w:id="23" w:name="_Toc181848013"/>
      <w:r w:rsidRPr="00E1224F">
        <w:rPr>
          <w:szCs w:val="22"/>
        </w:rPr>
        <w:t>Development of e-Navigation within AtoN Authorities</w:t>
      </w:r>
      <w:r>
        <w:rPr>
          <w:szCs w:val="22"/>
        </w:rPr>
        <w:t xml:space="preserve"> </w:t>
      </w:r>
      <w:r w:rsidRPr="00CD340B">
        <w:t xml:space="preserve"> (</w:t>
      </w:r>
      <w:r w:rsidRPr="00B634E1">
        <w:rPr>
          <w:highlight w:val="yellow"/>
        </w:rPr>
        <w:t>M4</w:t>
      </w:r>
      <w:r>
        <w:t>)</w:t>
      </w:r>
      <w:bookmarkEnd w:id="23"/>
    </w:p>
    <w:p w14:paraId="630C1DE8" w14:textId="77777777" w:rsidR="00295123" w:rsidRDefault="0059324D" w:rsidP="0080003A">
      <w:pPr>
        <w:pStyle w:val="BodyText"/>
      </w:pPr>
      <w:r w:rsidRPr="0081606A">
        <w:t xml:space="preserve">Gerry Brine gave a presentation </w:t>
      </w:r>
      <w:r w:rsidR="0080003A">
        <w:t>covering:</w:t>
      </w:r>
    </w:p>
    <w:p w14:paraId="62E44504" w14:textId="77777777" w:rsidR="007130F3" w:rsidRPr="00C043F0" w:rsidRDefault="0080003A" w:rsidP="0080003A">
      <w:pPr>
        <w:pStyle w:val="Bullet1"/>
      </w:pPr>
      <w:r w:rsidRPr="0080003A">
        <w:rPr>
          <w:lang w:val="en-AU"/>
        </w:rPr>
        <w:t>e-Navigation Architecture – design and implementation guidance update</w:t>
      </w:r>
      <w:r w:rsidR="00C043F0">
        <w:rPr>
          <w:lang w:val="en-AU"/>
        </w:rPr>
        <w:t xml:space="preserve">; </w:t>
      </w:r>
    </w:p>
    <w:p w14:paraId="6A388E55" w14:textId="77777777" w:rsidR="00C043F0" w:rsidRDefault="00C043F0" w:rsidP="00C043F0">
      <w:pPr>
        <w:pStyle w:val="Bullet2"/>
      </w:pPr>
      <w:r>
        <w:t>including the outcomes from:</w:t>
      </w:r>
    </w:p>
    <w:p w14:paraId="16B93197" w14:textId="77777777" w:rsidR="00C043F0" w:rsidRDefault="003522E5" w:rsidP="00C043F0">
      <w:pPr>
        <w:pStyle w:val="Bullet3"/>
      </w:pPr>
      <w:r>
        <w:t>the e-NAV10 Committee meeting</w:t>
      </w:r>
    </w:p>
    <w:p w14:paraId="59B0381C" w14:textId="77777777" w:rsidR="003522E5" w:rsidRPr="0080003A" w:rsidRDefault="003522E5" w:rsidP="00C043F0">
      <w:pPr>
        <w:pStyle w:val="Bullet3"/>
      </w:pPr>
      <w:r>
        <w:lastRenderedPageBreak/>
        <w:t>IMO NAV57</w:t>
      </w:r>
    </w:p>
    <w:p w14:paraId="5865643C" w14:textId="77777777" w:rsidR="007130F3" w:rsidRPr="003522E5" w:rsidRDefault="0080003A" w:rsidP="0080003A">
      <w:pPr>
        <w:pStyle w:val="Bullet1"/>
      </w:pPr>
      <w:r w:rsidRPr="0080003A">
        <w:rPr>
          <w:lang w:val="en-AU"/>
        </w:rPr>
        <w:t>e-Nav</w:t>
      </w:r>
      <w:r w:rsidR="00C043F0">
        <w:rPr>
          <w:lang w:val="en-AU"/>
        </w:rPr>
        <w:t>igation</w:t>
      </w:r>
      <w:r w:rsidRPr="0080003A">
        <w:rPr>
          <w:lang w:val="en-AU"/>
        </w:rPr>
        <w:t xml:space="preserve"> developments in member countries</w:t>
      </w:r>
    </w:p>
    <w:p w14:paraId="44C33860" w14:textId="77777777" w:rsidR="003522E5" w:rsidRPr="000B5BFB" w:rsidRDefault="003522E5" w:rsidP="003522E5">
      <w:pPr>
        <w:pStyle w:val="Bullet1text"/>
        <w:rPr>
          <w:lang w:val="en-US"/>
        </w:rPr>
      </w:pPr>
      <w:r w:rsidRPr="000B5BFB">
        <w:rPr>
          <w:lang w:val="en-US"/>
        </w:rPr>
        <w:t>AMSA’s Under Keel Clearance Management (UKCM) system in the Torres Strait was covered in some detail and is considered one of the existing e-Navigation test beds.</w:t>
      </w:r>
    </w:p>
    <w:p w14:paraId="105687E8" w14:textId="77777777" w:rsidR="003522E5" w:rsidRPr="003522E5" w:rsidRDefault="0080003A" w:rsidP="0080003A">
      <w:pPr>
        <w:pStyle w:val="Bullet1"/>
      </w:pPr>
      <w:r w:rsidRPr="0080003A">
        <w:rPr>
          <w:lang w:val="en-AU"/>
        </w:rPr>
        <w:t>Proposed IMO Common Maritime Data Structure including AtoN metadata standards</w:t>
      </w:r>
      <w:r w:rsidR="003522E5">
        <w:rPr>
          <w:lang w:val="en-AU"/>
        </w:rPr>
        <w:t>:</w:t>
      </w:r>
    </w:p>
    <w:p w14:paraId="62A87844" w14:textId="77777777" w:rsidR="007130F3" w:rsidRPr="0080003A" w:rsidRDefault="003522E5" w:rsidP="003522E5">
      <w:pPr>
        <w:pStyle w:val="Bullet2"/>
      </w:pPr>
      <w:r>
        <w:rPr>
          <w:lang w:val="en-AU"/>
        </w:rPr>
        <w:t>Description of the I</w:t>
      </w:r>
      <w:r w:rsidRPr="003522E5">
        <w:t>HO GI Registry, including the IALA domain</w:t>
      </w:r>
      <w:r w:rsidR="0080003A" w:rsidRPr="0080003A">
        <w:rPr>
          <w:lang w:val="en-AU"/>
        </w:rPr>
        <w:t xml:space="preserve"> </w:t>
      </w:r>
    </w:p>
    <w:p w14:paraId="741AB040" w14:textId="77777777" w:rsidR="0080003A" w:rsidRPr="003522E5" w:rsidRDefault="003522E5" w:rsidP="0080003A">
      <w:pPr>
        <w:pStyle w:val="Bullet1"/>
      </w:pPr>
      <w:r>
        <w:rPr>
          <w:lang w:val="en-AU"/>
        </w:rPr>
        <w:t xml:space="preserve">Notification of the </w:t>
      </w:r>
      <w:r w:rsidR="0080003A" w:rsidRPr="0080003A">
        <w:rPr>
          <w:lang w:val="en-AU"/>
        </w:rPr>
        <w:t xml:space="preserve">2012 </w:t>
      </w:r>
      <w:r w:rsidR="00944C69">
        <w:rPr>
          <w:lang w:val="en-AU"/>
        </w:rPr>
        <w:t>‘</w:t>
      </w:r>
      <w:r w:rsidR="0080003A" w:rsidRPr="0080003A">
        <w:rPr>
          <w:lang w:val="en-AU"/>
        </w:rPr>
        <w:t>e-Navigation Underway</w:t>
      </w:r>
      <w:r w:rsidR="00944C69">
        <w:rPr>
          <w:lang w:val="en-AU"/>
        </w:rPr>
        <w:t>’</w:t>
      </w:r>
      <w:r w:rsidR="0080003A" w:rsidRPr="0080003A">
        <w:rPr>
          <w:lang w:val="en-AU"/>
        </w:rPr>
        <w:t xml:space="preserve"> Conference</w:t>
      </w:r>
      <w:r w:rsidR="00C043F0">
        <w:rPr>
          <w:lang w:val="en-AU"/>
        </w:rPr>
        <w:t>.</w:t>
      </w:r>
    </w:p>
    <w:p w14:paraId="3EE88880" w14:textId="77777777" w:rsidR="003522E5" w:rsidRPr="00B66629" w:rsidRDefault="003522E5" w:rsidP="003522E5">
      <w:pPr>
        <w:pStyle w:val="BodyText"/>
      </w:pPr>
      <w:r>
        <w:t>In response to a query about the density of wave rider buoys used in the AMSA UKCM system, it was stated that there are two buoys at the entrance to the channel but that, in addition, there are also 5 fixed tide gauges</w:t>
      </w:r>
      <w:r w:rsidR="00161779">
        <w:t>,</w:t>
      </w:r>
      <w:r>
        <w:t xml:space="preserve"> a current meter</w:t>
      </w:r>
      <w:r w:rsidR="00161779">
        <w:t xml:space="preserve"> and an automatic weather station</w:t>
      </w:r>
      <w:r>
        <w:t>.</w:t>
      </w:r>
    </w:p>
    <w:p w14:paraId="79C97D13" w14:textId="77777777" w:rsidR="005F61EC" w:rsidRDefault="00C55F54" w:rsidP="00630840">
      <w:pPr>
        <w:pStyle w:val="Heading2"/>
      </w:pPr>
      <w:bookmarkStart w:id="24" w:name="_Toc181848014"/>
      <w:r w:rsidRPr="00E1224F">
        <w:rPr>
          <w:szCs w:val="22"/>
        </w:rPr>
        <w:t xml:space="preserve">Development of e-Navigation </w:t>
      </w:r>
      <w:r>
        <w:rPr>
          <w:szCs w:val="22"/>
        </w:rPr>
        <w:t>for</w:t>
      </w:r>
      <w:r w:rsidRPr="00E1224F">
        <w:rPr>
          <w:szCs w:val="22"/>
        </w:rPr>
        <w:t xml:space="preserve"> AtoN users</w:t>
      </w:r>
      <w:r>
        <w:rPr>
          <w:szCs w:val="22"/>
        </w:rPr>
        <w:t xml:space="preserve"> </w:t>
      </w:r>
      <w:r>
        <w:t xml:space="preserve"> (</w:t>
      </w:r>
      <w:r w:rsidRPr="00B634E1">
        <w:rPr>
          <w:highlight w:val="yellow"/>
        </w:rPr>
        <w:t>M5</w:t>
      </w:r>
      <w:r>
        <w:t>)</w:t>
      </w:r>
      <w:bookmarkEnd w:id="24"/>
    </w:p>
    <w:p w14:paraId="41D0354B" w14:textId="77777777" w:rsidR="00C04850" w:rsidRDefault="00161779" w:rsidP="00885CC8">
      <w:pPr>
        <w:pStyle w:val="BodyText"/>
      </w:pPr>
      <w:r>
        <w:rPr>
          <w:lang w:eastAsia="de-DE"/>
        </w:rPr>
        <w:t>No</w:t>
      </w:r>
      <w:r w:rsidR="006E5401">
        <w:rPr>
          <w:lang w:eastAsia="de-DE"/>
        </w:rPr>
        <w:t xml:space="preserve"> report</w:t>
      </w:r>
      <w:r>
        <w:rPr>
          <w:lang w:eastAsia="de-DE"/>
        </w:rPr>
        <w:t xml:space="preserve"> was made</w:t>
      </w:r>
      <w:r w:rsidR="006E5401">
        <w:rPr>
          <w:lang w:eastAsia="de-DE"/>
        </w:rPr>
        <w:t>.</w:t>
      </w:r>
    </w:p>
    <w:p w14:paraId="6B994D98" w14:textId="77777777" w:rsidR="00D81706" w:rsidRDefault="00D81706" w:rsidP="00D81706">
      <w:pPr>
        <w:pStyle w:val="Heading2"/>
      </w:pPr>
      <w:bookmarkStart w:id="25" w:name="_Toc181848015"/>
      <w:r w:rsidRPr="00E1224F">
        <w:rPr>
          <w:szCs w:val="22"/>
        </w:rPr>
        <w:t xml:space="preserve">Development of </w:t>
      </w:r>
      <w:r>
        <w:rPr>
          <w:szCs w:val="22"/>
        </w:rPr>
        <w:t xml:space="preserve">mobile marine products for AtoN users </w:t>
      </w:r>
      <w:r>
        <w:t xml:space="preserve"> (</w:t>
      </w:r>
      <w:r w:rsidRPr="00B634E1">
        <w:rPr>
          <w:highlight w:val="yellow"/>
        </w:rPr>
        <w:t>M</w:t>
      </w:r>
      <w:r w:rsidRPr="00D81706">
        <w:rPr>
          <w:highlight w:val="yellow"/>
        </w:rPr>
        <w:t>6</w:t>
      </w:r>
      <w:r>
        <w:t>)</w:t>
      </w:r>
      <w:bookmarkEnd w:id="25"/>
    </w:p>
    <w:p w14:paraId="7342A7C4" w14:textId="77777777" w:rsidR="00DC487D" w:rsidRDefault="00DC487D" w:rsidP="00DC487D">
      <w:pPr>
        <w:pStyle w:val="BodyText"/>
        <w:rPr>
          <w:lang w:eastAsia="de-DE"/>
        </w:rPr>
      </w:pPr>
      <w:r>
        <w:rPr>
          <w:lang w:eastAsia="de-DE"/>
        </w:rPr>
        <w:t xml:space="preserve">Marek Ledochowski </w:t>
      </w:r>
      <w:r w:rsidR="005F008E">
        <w:rPr>
          <w:lang w:eastAsia="de-DE"/>
        </w:rPr>
        <w:t>said that he had had 8 responses from members, with some focus on portable pilot units (PPU).  He had received comments on applications for iPad and iPhone but not, so far, on Android telephones.  He said that he hoped to have more to report at future meetings.</w:t>
      </w:r>
    </w:p>
    <w:p w14:paraId="5F2B0B9A" w14:textId="77777777" w:rsidR="0082272F" w:rsidRDefault="005F008E" w:rsidP="0082272F">
      <w:pPr>
        <w:pStyle w:val="BodyText"/>
      </w:pPr>
      <w:r>
        <w:t xml:space="preserve">The Chairman thanked the rapporteurs for their contributions and reminded the Committee that they have been asked to provide relevant input to the rapporteurs </w:t>
      </w:r>
      <w:r w:rsidRPr="002D761C">
        <w:t>8</w:t>
      </w:r>
      <w:r>
        <w:t xml:space="preserve"> weeks before each meeting.</w:t>
      </w:r>
    </w:p>
    <w:p w14:paraId="11690776" w14:textId="77777777" w:rsidR="005F008E" w:rsidRDefault="005F008E" w:rsidP="005F008E">
      <w:pPr>
        <w:pStyle w:val="ActionItem"/>
      </w:pPr>
      <w:r>
        <w:t>Action item</w:t>
      </w:r>
    </w:p>
    <w:p w14:paraId="054FFEA8" w14:textId="77777777" w:rsidR="005F008E" w:rsidRDefault="005F008E" w:rsidP="005F008E">
      <w:pPr>
        <w:pStyle w:val="ActionMember"/>
      </w:pPr>
      <w:bookmarkStart w:id="26" w:name="_Toc181405616"/>
      <w:r>
        <w:t xml:space="preserve">Members are requested to provide relevant input to the Committee rapporteurs </w:t>
      </w:r>
      <w:r w:rsidRPr="002D761C">
        <w:t>8</w:t>
      </w:r>
      <w:r>
        <w:t xml:space="preserve"> weeks before each meeting.</w:t>
      </w:r>
      <w:bookmarkEnd w:id="26"/>
    </w:p>
    <w:p w14:paraId="68E91CC4" w14:textId="77777777" w:rsidR="005F008E" w:rsidRDefault="005F008E" w:rsidP="00004A25">
      <w:pPr>
        <w:pStyle w:val="BodyText"/>
      </w:pPr>
      <w:r>
        <w:t>Hendrik Eusterbarkey then indicated that, in relation to ongoing work on IALA Recommendation E-108, he had a RAL colour swatch for each member and asked that they ensure that they had received one before the end of the plenary session.  He outlined the colour uses and the swatch limitations.</w:t>
      </w:r>
    </w:p>
    <w:p w14:paraId="52016BB6" w14:textId="77777777" w:rsidR="006F63AD" w:rsidRDefault="006F63AD" w:rsidP="006F63AD">
      <w:pPr>
        <w:pStyle w:val="Heading1"/>
        <w:rPr>
          <w:rFonts w:cs="Arial"/>
        </w:rPr>
      </w:pPr>
      <w:bookmarkStart w:id="27" w:name="_Toc181848016"/>
      <w:r w:rsidRPr="00B66629">
        <w:rPr>
          <w:rFonts w:cs="Arial"/>
        </w:rPr>
        <w:t>P</w:t>
      </w:r>
      <w:r w:rsidR="00DC7E12" w:rsidRPr="00B66629">
        <w:rPr>
          <w:rFonts w:cs="Arial"/>
        </w:rPr>
        <w:t>resentations</w:t>
      </w:r>
      <w:bookmarkEnd w:id="27"/>
    </w:p>
    <w:p w14:paraId="1B8DFD29" w14:textId="77777777" w:rsidR="009A7FA2" w:rsidRPr="009A7FA2" w:rsidRDefault="009A7FA2" w:rsidP="009A7FA2">
      <w:pPr>
        <w:rPr>
          <w:lang w:eastAsia="de-DE"/>
        </w:rPr>
      </w:pPr>
      <w:r>
        <w:rPr>
          <w:snapToGrid w:val="0"/>
        </w:rPr>
        <w:t>Copies</w:t>
      </w:r>
      <w:r w:rsidRPr="00B66629">
        <w:rPr>
          <w:snapToGrid w:val="0"/>
        </w:rPr>
        <w:t xml:space="preserve"> of </w:t>
      </w:r>
      <w:r w:rsidR="003D617E">
        <w:t>all</w:t>
      </w:r>
      <w:r w:rsidRPr="00B66629">
        <w:rPr>
          <w:snapToGrid w:val="0"/>
        </w:rPr>
        <w:t xml:space="preserve"> presentation</w:t>
      </w:r>
      <w:r w:rsidR="003D617E">
        <w:rPr>
          <w:snapToGrid w:val="0"/>
        </w:rPr>
        <w:t xml:space="preserve">s </w:t>
      </w:r>
      <w:r>
        <w:rPr>
          <w:snapToGrid w:val="0"/>
        </w:rPr>
        <w:t>have</w:t>
      </w:r>
      <w:r w:rsidRPr="00B66629">
        <w:rPr>
          <w:snapToGrid w:val="0"/>
        </w:rPr>
        <w:t xml:space="preserve"> been posted on the FTP server</w:t>
      </w:r>
      <w:r w:rsidRPr="00B66629">
        <w:t>.</w:t>
      </w:r>
    </w:p>
    <w:p w14:paraId="3135D1C8" w14:textId="77777777" w:rsidR="00004A25" w:rsidRPr="00FD323F" w:rsidRDefault="00004A25" w:rsidP="00004A25">
      <w:pPr>
        <w:pStyle w:val="Heading2"/>
        <w:keepNext w:val="0"/>
        <w:tabs>
          <w:tab w:val="num" w:pos="851"/>
        </w:tabs>
        <w:spacing w:before="240"/>
        <w:jc w:val="left"/>
      </w:pPr>
      <w:bookmarkStart w:id="28" w:name="_Toc306372693"/>
      <w:bookmarkStart w:id="29" w:name="_Toc181848017"/>
      <w:r w:rsidRPr="00FD323F">
        <w:t>IALA World-Wide Academy (WWA)</w:t>
      </w:r>
      <w:bookmarkEnd w:id="28"/>
      <w:bookmarkEnd w:id="29"/>
    </w:p>
    <w:p w14:paraId="78BDAEDC" w14:textId="77777777" w:rsidR="00757920" w:rsidRPr="00C979A4" w:rsidRDefault="00004A25" w:rsidP="00004A25">
      <w:pPr>
        <w:pStyle w:val="BodyText"/>
        <w:rPr>
          <w:lang w:eastAsia="de-DE"/>
        </w:rPr>
      </w:pPr>
      <w:r>
        <w:t xml:space="preserve">Jean-Charles Leclair </w:t>
      </w:r>
      <w:r w:rsidR="00161779">
        <w:t xml:space="preserve">asked that Committee members </w:t>
      </w:r>
      <w:r>
        <w:t xml:space="preserve">consider joining the IALA list of experts, which is being overhauled.  </w:t>
      </w:r>
      <w:r w:rsidRPr="00F37887">
        <w:t xml:space="preserve">In his presentation on the development of the WWA, Jean-Charles Leclair explained that, if the Council agrees, capacity building activities, </w:t>
      </w:r>
      <w:r>
        <w:t>in</w:t>
      </w:r>
      <w:r w:rsidRPr="00F37887">
        <w:t xml:space="preserve"> whic</w:t>
      </w:r>
      <w:r>
        <w:t>h training is an important part,</w:t>
      </w:r>
      <w:r w:rsidRPr="00F37887">
        <w:t xml:space="preserve"> will be included within the scope of the Academy. </w:t>
      </w:r>
      <w:r>
        <w:t xml:space="preserve"> </w:t>
      </w:r>
      <w:r w:rsidRPr="00F37887">
        <w:t xml:space="preserve">IALA has started to cooperate </w:t>
      </w:r>
      <w:r>
        <w:t>with other international organis</w:t>
      </w:r>
      <w:r w:rsidRPr="00F37887">
        <w:t>ation</w:t>
      </w:r>
      <w:r>
        <w:t>s</w:t>
      </w:r>
      <w:r w:rsidRPr="00F37887">
        <w:t xml:space="preserve"> on</w:t>
      </w:r>
      <w:r>
        <w:t xml:space="preserve"> the subject to improve harmonis</w:t>
      </w:r>
      <w:r w:rsidRPr="00F37887">
        <w:t>ation and co</w:t>
      </w:r>
      <w:r>
        <w:t>-</w:t>
      </w:r>
      <w:r w:rsidRPr="00F37887">
        <w:t xml:space="preserve">operation of their respective actions </w:t>
      </w:r>
      <w:r>
        <w:t>regarding safety of navigation</w:t>
      </w:r>
      <w:r w:rsidRPr="00F37887">
        <w:t>, an inter-organisations meeting will be held at the end of October at IALA Headquarters on the capacity building topic with the participation of IMO, IHO, WMO, IOC and IAEA.</w:t>
      </w:r>
      <w:r>
        <w:t xml:space="preserve">  He then encouraged the Committee to look at their own work and personal expertise to see if they could provide a model course each.  Having said that care is being taken that the work of the WWA does not impinge on the activities of Industrial members, that at EEP17 it had become clear that co-operation with industrial members, rather than conflict, was seen as the way forward by the President of the IMC, who had said that she felt that the roles of both parties naturally overlapped and that the Committees and the IMC should work together.</w:t>
      </w:r>
    </w:p>
    <w:p w14:paraId="1FEA1985" w14:textId="77777777" w:rsidR="003E6BF6" w:rsidRPr="00B66629" w:rsidRDefault="00E52F8C" w:rsidP="00077063">
      <w:pPr>
        <w:pStyle w:val="Heading2"/>
      </w:pPr>
      <w:bookmarkStart w:id="30" w:name="_Toc181848018"/>
      <w:r>
        <w:t>IMO Correspondence Group on AIS AtoN</w:t>
      </w:r>
      <w:bookmarkEnd w:id="30"/>
    </w:p>
    <w:p w14:paraId="72E1D6DC" w14:textId="77777777" w:rsidR="00E52F8C" w:rsidRDefault="00E52F8C" w:rsidP="00E52F8C">
      <w:pPr>
        <w:pStyle w:val="BodyText"/>
      </w:pPr>
      <w:r>
        <w:rPr>
          <w:rFonts w:hint="eastAsia"/>
        </w:rPr>
        <w:t>The aim of th</w:t>
      </w:r>
      <w:r>
        <w:t>e</w:t>
      </w:r>
      <w:r>
        <w:rPr>
          <w:rFonts w:hint="eastAsia"/>
        </w:rPr>
        <w:t xml:space="preserve"> presentation </w:t>
      </w:r>
      <w:r>
        <w:t>wa</w:t>
      </w:r>
      <w:r>
        <w:rPr>
          <w:rFonts w:hint="eastAsia"/>
        </w:rPr>
        <w:t>s to introduce the present situation of the IMO Correspondence Group of AIS Aids to Navigation (AIS-AtoN)</w:t>
      </w:r>
      <w:r>
        <w:t>.</w:t>
      </w:r>
    </w:p>
    <w:p w14:paraId="5CFCA411" w14:textId="77777777" w:rsidR="00E52F8C" w:rsidRDefault="00E52F8C" w:rsidP="00E52F8C">
      <w:pPr>
        <w:pStyle w:val="BodyText"/>
      </w:pPr>
      <w:r>
        <w:rPr>
          <w:rFonts w:hint="eastAsia"/>
        </w:rPr>
        <w:lastRenderedPageBreak/>
        <w:t>The 57</w:t>
      </w:r>
      <w:r w:rsidRPr="00655B1A">
        <w:rPr>
          <w:rFonts w:hint="eastAsia"/>
          <w:vertAlign w:val="superscript"/>
        </w:rPr>
        <w:t>th</w:t>
      </w:r>
      <w:r>
        <w:rPr>
          <w:rFonts w:hint="eastAsia"/>
        </w:rPr>
        <w:t xml:space="preserve"> session </w:t>
      </w:r>
      <w:r>
        <w:t xml:space="preserve">of the </w:t>
      </w:r>
      <w:r>
        <w:rPr>
          <w:rFonts w:hint="eastAsia"/>
        </w:rPr>
        <w:t>NAV S</w:t>
      </w:r>
      <w:r>
        <w:t>u</w:t>
      </w:r>
      <w:r>
        <w:rPr>
          <w:rFonts w:hint="eastAsia"/>
        </w:rPr>
        <w:t>b-Committee of IMO decided to establish a Correspondence Group on AIS-AtoN in order to develop the first draft of IMO policy on AIS-</w:t>
      </w:r>
      <w:r>
        <w:t xml:space="preserve">AtoN.  </w:t>
      </w:r>
      <w:r>
        <w:rPr>
          <w:rFonts w:hint="eastAsia"/>
        </w:rPr>
        <w:t>Cdr Hideki NOGUCHI of Japan Coast Guard was assigned as the Co</w:t>
      </w:r>
      <w:r>
        <w:t>-</w:t>
      </w:r>
      <w:r>
        <w:rPr>
          <w:rFonts w:hint="eastAsia"/>
        </w:rPr>
        <w:t xml:space="preserve">ordinator.  At first, the Correspondence Group </w:t>
      </w:r>
      <w:r>
        <w:t>chose</w:t>
      </w:r>
      <w:r>
        <w:rPr>
          <w:rFonts w:hint="eastAsia"/>
        </w:rPr>
        <w:t xml:space="preserve"> topics which the IMO policy would cover in its report. </w:t>
      </w:r>
      <w:r>
        <w:t xml:space="preserve"> </w:t>
      </w:r>
      <w:r>
        <w:rPr>
          <w:rFonts w:hint="eastAsia"/>
        </w:rPr>
        <w:t xml:space="preserve">These were definition, </w:t>
      </w:r>
      <w:r>
        <w:t>application</w:t>
      </w:r>
      <w:r>
        <w:rPr>
          <w:rFonts w:hint="eastAsia"/>
        </w:rPr>
        <w:t xml:space="preserve"> or usage, performance </w:t>
      </w:r>
      <w:r>
        <w:t>standards</w:t>
      </w:r>
      <w:r>
        <w:rPr>
          <w:rFonts w:hint="eastAsia"/>
        </w:rPr>
        <w:t>, operation/ management, monitoring, risk and limitation, portrayal and training.</w:t>
      </w:r>
    </w:p>
    <w:p w14:paraId="632EFA9D" w14:textId="77777777" w:rsidR="00E52F8C" w:rsidRDefault="00E52F8C" w:rsidP="00E52F8C">
      <w:pPr>
        <w:pStyle w:val="BodyText"/>
      </w:pPr>
      <w:r>
        <w:rPr>
          <w:rFonts w:hint="eastAsia"/>
        </w:rPr>
        <w:t xml:space="preserve">At present, the Correspondence Group </w:t>
      </w:r>
      <w:r>
        <w:t xml:space="preserve">is </w:t>
      </w:r>
      <w:r>
        <w:rPr>
          <w:rFonts w:hint="eastAsia"/>
        </w:rPr>
        <w:t>discuss</w:t>
      </w:r>
      <w:r>
        <w:t>ing</w:t>
      </w:r>
      <w:r>
        <w:rPr>
          <w:rFonts w:hint="eastAsia"/>
        </w:rPr>
        <w:t xml:space="preserve"> the definition of AIS-AtoN.  There </w:t>
      </w:r>
      <w:r>
        <w:t>have been</w:t>
      </w:r>
      <w:r>
        <w:rPr>
          <w:rFonts w:hint="eastAsia"/>
        </w:rPr>
        <w:t xml:space="preserve"> three proposals from the members.  The first one comes from the US and CIRM </w:t>
      </w:r>
      <w:r>
        <w:t>and</w:t>
      </w:r>
      <w:r>
        <w:rPr>
          <w:rFonts w:hint="eastAsia"/>
        </w:rPr>
        <w:t xml:space="preserve"> uses the IALA Recommendation A-126</w:t>
      </w:r>
      <w:r>
        <w:t>, quoting</w:t>
      </w:r>
      <w:r>
        <w:rPr>
          <w:rFonts w:hint="eastAsia"/>
        </w:rPr>
        <w:t xml:space="preserve"> the types of AIS-AtoN </w:t>
      </w:r>
      <w:r>
        <w:t>and is</w:t>
      </w:r>
      <w:r>
        <w:rPr>
          <w:rFonts w:hint="eastAsia"/>
        </w:rPr>
        <w:t xml:space="preserve"> based on the IALA Maritime Buoyage System.  Canada proposed to use the </w:t>
      </w:r>
      <w:r>
        <w:t>definition</w:t>
      </w:r>
      <w:r>
        <w:rPr>
          <w:rFonts w:hint="eastAsia"/>
        </w:rPr>
        <w:t xml:space="preserve"> of IALA Recommendation O-143 on virtual AtoN that widens the concept of AtoN from </w:t>
      </w:r>
      <w:r>
        <w:t xml:space="preserve">the </w:t>
      </w:r>
      <w:r>
        <w:rPr>
          <w:rFonts w:hint="eastAsia"/>
        </w:rPr>
        <w:t>conventional one</w:t>
      </w:r>
      <w:r>
        <w:t>,</w:t>
      </w:r>
      <w:r>
        <w:rPr>
          <w:rFonts w:hint="eastAsia"/>
        </w:rPr>
        <w:t xml:space="preserve"> which </w:t>
      </w:r>
      <w:r>
        <w:t>normally</w:t>
      </w:r>
      <w:r>
        <w:rPr>
          <w:rFonts w:hint="eastAsia"/>
        </w:rPr>
        <w:t xml:space="preserve"> provide</w:t>
      </w:r>
      <w:r>
        <w:t>s</w:t>
      </w:r>
      <w:r>
        <w:rPr>
          <w:rFonts w:hint="eastAsia"/>
        </w:rPr>
        <w:t xml:space="preserve"> positioning or point information to </w:t>
      </w:r>
      <w:r>
        <w:t xml:space="preserve">a </w:t>
      </w:r>
      <w:r>
        <w:rPr>
          <w:rFonts w:hint="eastAsia"/>
        </w:rPr>
        <w:t xml:space="preserve">new one which includes line, area and other objects.  The proposal of Denmark is more </w:t>
      </w:r>
      <w:r>
        <w:t xml:space="preserve">a </w:t>
      </w:r>
      <w:r>
        <w:rPr>
          <w:rFonts w:hint="eastAsia"/>
        </w:rPr>
        <w:t>progress</w:t>
      </w:r>
      <w:r>
        <w:t>ive</w:t>
      </w:r>
      <w:r>
        <w:rPr>
          <w:rFonts w:hint="eastAsia"/>
        </w:rPr>
        <w:t xml:space="preserve"> one </w:t>
      </w:r>
      <w:r>
        <w:t>and</w:t>
      </w:r>
      <w:r>
        <w:rPr>
          <w:rFonts w:hint="eastAsia"/>
        </w:rPr>
        <w:t xml:space="preserve"> defines a new type of AtoN, e-AtoN </w:t>
      </w:r>
      <w:r w:rsidR="00944C69">
        <w:t>‘</w:t>
      </w:r>
      <w:r w:rsidRPr="006F0F61">
        <w:rPr>
          <w:i/>
        </w:rPr>
        <w:t>an electronically enhanced Aid to Navigation</w:t>
      </w:r>
      <w:r w:rsidR="00944C69">
        <w:rPr>
          <w:i/>
        </w:rPr>
        <w:t>’</w:t>
      </w:r>
      <w:r>
        <w:rPr>
          <w:rFonts w:hint="eastAsia"/>
          <w:i/>
        </w:rPr>
        <w:t>.</w:t>
      </w:r>
      <w:r w:rsidRPr="006F0F61">
        <w:rPr>
          <w:rFonts w:hint="eastAsia"/>
        </w:rPr>
        <w:t xml:space="preserve">  </w:t>
      </w:r>
      <w:r>
        <w:rPr>
          <w:rFonts w:hint="eastAsia"/>
        </w:rPr>
        <w:t xml:space="preserve">The Correspondence Group is now waiting for the comments to these proposed </w:t>
      </w:r>
      <w:r>
        <w:t>definitions.</w:t>
      </w:r>
    </w:p>
    <w:p w14:paraId="1C513C18" w14:textId="77777777" w:rsidR="00E52F8C" w:rsidRPr="00E52F8C" w:rsidRDefault="00E52F8C" w:rsidP="00E52F8C">
      <w:pPr>
        <w:pStyle w:val="Heading2"/>
      </w:pPr>
      <w:bookmarkStart w:id="31" w:name="_Toc181848019"/>
      <w:r w:rsidRPr="00E52F8C">
        <w:rPr>
          <w:lang w:val="en-CA"/>
        </w:rPr>
        <w:t>Design and Review Methodology</w:t>
      </w:r>
      <w:r>
        <w:t xml:space="preserve"> </w:t>
      </w:r>
      <w:r w:rsidRPr="00E52F8C">
        <w:rPr>
          <w:lang w:val="en-CA"/>
        </w:rPr>
        <w:t>for Short-Range Aids to Navigation Systems</w:t>
      </w:r>
      <w:bookmarkEnd w:id="31"/>
    </w:p>
    <w:p w14:paraId="737B1D23" w14:textId="77777777" w:rsidR="007130F3" w:rsidRPr="009D6E84" w:rsidRDefault="00E52F8C" w:rsidP="009D6E84">
      <w:pPr>
        <w:pStyle w:val="BodyText"/>
      </w:pPr>
      <w:r>
        <w:t xml:space="preserve">John Festarini </w:t>
      </w:r>
      <w:r w:rsidR="009D6E84">
        <w:t>summarised the services provided by the Canadian Coast Guard</w:t>
      </w:r>
      <w:r w:rsidR="00FC398F">
        <w:t xml:space="preserve"> (CCG)</w:t>
      </w:r>
      <w:r w:rsidR="009D6E84">
        <w:t xml:space="preserve">, gave an overview of the </w:t>
      </w:r>
      <w:r w:rsidR="009D6E84" w:rsidRPr="009D6E84">
        <w:rPr>
          <w:lang w:val="en-CA"/>
        </w:rPr>
        <w:t>design and review methodology for Short-Range Aids to Navigation Systems</w:t>
      </w:r>
      <w:r w:rsidR="009D6E84">
        <w:rPr>
          <w:lang w:val="en-CA"/>
        </w:rPr>
        <w:t xml:space="preserve">, looked at </w:t>
      </w:r>
      <w:r w:rsidR="007130F3" w:rsidRPr="009D6E84">
        <w:rPr>
          <w:lang w:val="en-CA"/>
        </w:rPr>
        <w:t>Geographic Information Systems</w:t>
      </w:r>
      <w:r w:rsidR="009D6E84">
        <w:rPr>
          <w:lang w:val="en-CA"/>
        </w:rPr>
        <w:t xml:space="preserve"> and what may lie in the future.</w:t>
      </w:r>
    </w:p>
    <w:p w14:paraId="5519BF4D" w14:textId="77777777" w:rsidR="00FC398F" w:rsidRDefault="00FC398F" w:rsidP="004F7F9E">
      <w:pPr>
        <w:pStyle w:val="BodyText"/>
      </w:pPr>
      <w:r>
        <w:t>The CCG is responsible for:</w:t>
      </w:r>
    </w:p>
    <w:p w14:paraId="57CCC2EA" w14:textId="77777777" w:rsidR="00DE7A2D" w:rsidRPr="00FC398F" w:rsidRDefault="00971DAA" w:rsidP="00FC398F">
      <w:pPr>
        <w:pStyle w:val="Bullet1"/>
      </w:pPr>
      <w:r w:rsidRPr="00FC398F">
        <w:rPr>
          <w:lang w:val="en-CA"/>
        </w:rPr>
        <w:t>Aids to navigation</w:t>
      </w:r>
      <w:r w:rsidR="00FC398F">
        <w:rPr>
          <w:lang w:val="en-CA"/>
        </w:rPr>
        <w:t>;</w:t>
      </w:r>
    </w:p>
    <w:p w14:paraId="655E71F5" w14:textId="77777777" w:rsidR="00DE7A2D" w:rsidRPr="00FC398F" w:rsidRDefault="00971DAA" w:rsidP="00FC398F">
      <w:pPr>
        <w:pStyle w:val="Bullet1"/>
      </w:pPr>
      <w:r w:rsidRPr="00FC398F">
        <w:rPr>
          <w:lang w:val="en-CA"/>
        </w:rPr>
        <w:t>Icebreaking</w:t>
      </w:r>
      <w:r w:rsidR="00FC398F">
        <w:rPr>
          <w:lang w:val="en-CA"/>
        </w:rPr>
        <w:t>;</w:t>
      </w:r>
    </w:p>
    <w:p w14:paraId="7346B3DE" w14:textId="77777777" w:rsidR="00DE7A2D" w:rsidRPr="00FC398F" w:rsidRDefault="00971DAA" w:rsidP="00FC398F">
      <w:pPr>
        <w:pStyle w:val="Bullet1"/>
      </w:pPr>
      <w:r w:rsidRPr="00FC398F">
        <w:rPr>
          <w:lang w:val="en-CA"/>
        </w:rPr>
        <w:t>Channel maintenance</w:t>
      </w:r>
      <w:r w:rsidR="00FC398F">
        <w:rPr>
          <w:lang w:val="en-CA"/>
        </w:rPr>
        <w:t>;</w:t>
      </w:r>
    </w:p>
    <w:p w14:paraId="7A6F531E" w14:textId="77777777" w:rsidR="00DE7A2D" w:rsidRPr="00FC398F" w:rsidRDefault="00971DAA" w:rsidP="00FC398F">
      <w:pPr>
        <w:pStyle w:val="Bullet1"/>
      </w:pPr>
      <w:r w:rsidRPr="00FC398F">
        <w:rPr>
          <w:lang w:val="en-CA"/>
        </w:rPr>
        <w:t>Search and rescue</w:t>
      </w:r>
      <w:r w:rsidR="00FC398F">
        <w:rPr>
          <w:lang w:val="en-CA"/>
        </w:rPr>
        <w:t>;</w:t>
      </w:r>
    </w:p>
    <w:p w14:paraId="1BD48F53" w14:textId="77777777" w:rsidR="00DE7A2D" w:rsidRPr="00FC398F" w:rsidRDefault="00971DAA" w:rsidP="00FC398F">
      <w:pPr>
        <w:pStyle w:val="Bullet1"/>
      </w:pPr>
      <w:r w:rsidRPr="00FC398F">
        <w:rPr>
          <w:lang w:val="en-CA"/>
        </w:rPr>
        <w:t>Environmental response</w:t>
      </w:r>
      <w:r w:rsidR="00FC398F">
        <w:rPr>
          <w:lang w:val="en-CA"/>
        </w:rPr>
        <w:t>;</w:t>
      </w:r>
    </w:p>
    <w:p w14:paraId="448B2C82" w14:textId="77777777" w:rsidR="00DE7A2D" w:rsidRPr="00FC398F" w:rsidRDefault="00971DAA" w:rsidP="00FC398F">
      <w:pPr>
        <w:pStyle w:val="Bullet1"/>
      </w:pPr>
      <w:r w:rsidRPr="00FC398F">
        <w:rPr>
          <w:lang w:val="en-CA"/>
        </w:rPr>
        <w:t>Marine communications and traffic management service</w:t>
      </w:r>
      <w:r w:rsidR="00FC398F">
        <w:rPr>
          <w:lang w:val="en-CA"/>
        </w:rPr>
        <w:t>;</w:t>
      </w:r>
    </w:p>
    <w:p w14:paraId="2A374A66" w14:textId="77777777" w:rsidR="00DE7A2D" w:rsidRPr="00FC398F" w:rsidRDefault="00971DAA" w:rsidP="00FC398F">
      <w:pPr>
        <w:pStyle w:val="Bullet1"/>
      </w:pPr>
      <w:r w:rsidRPr="00FC398F">
        <w:rPr>
          <w:lang w:val="en-CA"/>
        </w:rPr>
        <w:t>Support for other departments and agencies</w:t>
      </w:r>
      <w:r w:rsidR="00FC398F">
        <w:rPr>
          <w:lang w:val="en-CA"/>
        </w:rPr>
        <w:t>.</w:t>
      </w:r>
    </w:p>
    <w:p w14:paraId="262DF65C" w14:textId="77777777" w:rsidR="003A1E79" w:rsidRDefault="00FC398F" w:rsidP="004F7F9E">
      <w:pPr>
        <w:pStyle w:val="BodyText"/>
      </w:pPr>
      <w:r w:rsidRPr="00FC398F">
        <w:rPr>
          <w:lang w:val="en-CA"/>
        </w:rPr>
        <w:t xml:space="preserve">The </w:t>
      </w:r>
      <w:r w:rsidR="00D955A8">
        <w:rPr>
          <w:lang w:val="en-CA"/>
        </w:rPr>
        <w:t>CCG</w:t>
      </w:r>
      <w:r w:rsidRPr="00FC398F">
        <w:rPr>
          <w:lang w:val="en-CA"/>
        </w:rPr>
        <w:t xml:space="preserve"> has almost 6000 fixed aids to navigation and 11,000 floating aids to navigation, which are maintained through various methods ranging from CCG (fixed 97% and floating 58%) external service providers, (fixed 3%, floating 41%), and various partnerships (fixed 0.3%, floating n/a)</w:t>
      </w:r>
    </w:p>
    <w:p w14:paraId="4C50EFF4" w14:textId="77777777" w:rsidR="00D955A8" w:rsidRPr="000B5BFB" w:rsidRDefault="00D955A8" w:rsidP="00D955A8">
      <w:pPr>
        <w:pStyle w:val="BodyText"/>
        <w:rPr>
          <w:lang w:val="en-US"/>
        </w:rPr>
      </w:pPr>
      <w:r>
        <w:t xml:space="preserve">Turning to its design methodology, it was explained that </w:t>
      </w:r>
      <w:r>
        <w:rPr>
          <w:lang w:val="en-CA"/>
        </w:rPr>
        <w:t>its</w:t>
      </w:r>
      <w:r w:rsidRPr="00D955A8">
        <w:rPr>
          <w:lang w:val="en-CA"/>
        </w:rPr>
        <w:t xml:space="preserve"> purpose is to align system design and implementation with national policies and directives in a manner that can improve consistent application acros</w:t>
      </w:r>
      <w:r w:rsidR="00B476CA">
        <w:rPr>
          <w:lang w:val="en-CA"/>
        </w:rPr>
        <w:t>s the country.  This is achieved</w:t>
      </w:r>
      <w:r w:rsidRPr="00D955A8">
        <w:rPr>
          <w:lang w:val="en-CA"/>
        </w:rPr>
        <w:t xml:space="preserve"> by identifying and assessing the level of risk and then properly ascertaining the correct aids or combination of aids to mitigate those risks.  Currently the goal is to have each system reviewed cyclically every 5 years. There been work started to develop a plan to create varying review periods based on the rate of change, key triggers and various other factors and the affects that they would have on the degree of risk navigating those waterways.</w:t>
      </w:r>
    </w:p>
    <w:p w14:paraId="581236E3" w14:textId="77777777" w:rsidR="00A97193" w:rsidRDefault="00D955A8" w:rsidP="004F7F9E">
      <w:pPr>
        <w:pStyle w:val="BodyText"/>
      </w:pPr>
      <w:r>
        <w:t>John Festarini then covered cyclical review, the inventory of si</w:t>
      </w:r>
      <w:r w:rsidR="00442650">
        <w:t>t</w:t>
      </w:r>
      <w:r>
        <w:t>e specific conditions, needs analysis, the evaluation of threats, operational analysis and cost benefit analysis.</w:t>
      </w:r>
    </w:p>
    <w:p w14:paraId="4DD074BC" w14:textId="77777777" w:rsidR="00D955A8" w:rsidRPr="000B5BFB" w:rsidRDefault="00D955A8" w:rsidP="00D955A8">
      <w:pPr>
        <w:pStyle w:val="BodyText"/>
        <w:rPr>
          <w:lang w:val="en-US"/>
        </w:rPr>
      </w:pPr>
      <w:r>
        <w:t xml:space="preserve">With regard to GIS, he said that </w:t>
      </w:r>
      <w:r w:rsidRPr="00D955A8">
        <w:rPr>
          <w:lang w:val="en-CA"/>
        </w:rPr>
        <w:t>GIS is a tool that is being</w:t>
      </w:r>
      <w:r w:rsidR="00C42812">
        <w:rPr>
          <w:lang w:val="en-CA"/>
        </w:rPr>
        <w:t xml:space="preserve"> used</w:t>
      </w:r>
      <w:r w:rsidRPr="00D955A8">
        <w:rPr>
          <w:lang w:val="en-CA"/>
        </w:rPr>
        <w:t xml:space="preserve"> across the country, this tool allows for easy data manipulation, layer enhancements and can be used to aid in visual comparisons.  This tool aids in the design process and can be an effective tool when consulting with clients.  The ease at which visual, aural or radar ranges can be plotted, moved and transferred on a chart makes this tool truly indispensable.</w:t>
      </w:r>
    </w:p>
    <w:p w14:paraId="511B3B12" w14:textId="77777777" w:rsidR="00D955A8" w:rsidRPr="006E5401" w:rsidRDefault="00D955A8" w:rsidP="00D955A8">
      <w:pPr>
        <w:pStyle w:val="BodyText"/>
        <w:rPr>
          <w:lang w:val="en-CA"/>
        </w:rPr>
      </w:pPr>
      <w:r>
        <w:t xml:space="preserve">With an eye on the future it was said that </w:t>
      </w:r>
      <w:r>
        <w:rPr>
          <w:lang w:val="en-CA"/>
        </w:rPr>
        <w:t>t</w:t>
      </w:r>
      <w:r w:rsidRPr="00D955A8">
        <w:rPr>
          <w:lang w:val="en-CA"/>
        </w:rPr>
        <w:t>he methodology was created in 1989 with marginal update</w:t>
      </w:r>
      <w:r>
        <w:rPr>
          <w:lang w:val="en-CA"/>
        </w:rPr>
        <w:t>s</w:t>
      </w:r>
      <w:r w:rsidRPr="00D955A8">
        <w:rPr>
          <w:lang w:val="en-CA"/>
        </w:rPr>
        <w:t xml:space="preserve"> in 1993 and 2001. </w:t>
      </w:r>
      <w:r>
        <w:rPr>
          <w:lang w:val="en-CA"/>
        </w:rPr>
        <w:t xml:space="preserve"> </w:t>
      </w:r>
      <w:r w:rsidRPr="00D955A8">
        <w:rPr>
          <w:lang w:val="en-CA"/>
        </w:rPr>
        <w:t>As part of loo</w:t>
      </w:r>
      <w:r w:rsidRPr="006E5401">
        <w:rPr>
          <w:lang w:val="en-CA"/>
        </w:rPr>
        <w:t xml:space="preserve">king to the future, the CCG is conducting a thorough review and update of the methodology in order to modernize it and better reflect the current reality of marine navigation.  The review and update must take into consideration the current economic </w:t>
      </w:r>
      <w:r w:rsidRPr="006E5401">
        <w:rPr>
          <w:lang w:val="en-CA"/>
        </w:rPr>
        <w:lastRenderedPageBreak/>
        <w:t>climate as resources are more limited than ever</w:t>
      </w:r>
      <w:r w:rsidR="00442650" w:rsidRPr="006E5401">
        <w:rPr>
          <w:lang w:val="en-CA"/>
        </w:rPr>
        <w:t xml:space="preserve"> before; both people and assets and more formal cost benefit analysis techniques are to be included.</w:t>
      </w:r>
      <w:r w:rsidRPr="006E5401">
        <w:rPr>
          <w:lang w:val="en-CA"/>
        </w:rPr>
        <w:t xml:space="preserve"> Prioritizing high-risk systems will allow it to focus its attention on aids to navigation systems in areas of the country that need it the most.  Finally, the merits of using virtual aids to navigation are being investigated.  A generally accepted approach is to identify areas where users have the capability and equipment needed for virtual aids and overlaying them on top of traditional aids.  Investigations are also taking place into various tools that have potential uses in aids to navigation system design, such as simulator tools that may aid in the training of new design officers, or the design of complex channels.</w:t>
      </w:r>
    </w:p>
    <w:p w14:paraId="1CB5F529" w14:textId="77777777" w:rsidR="00442650" w:rsidRPr="006E5401" w:rsidRDefault="00442650" w:rsidP="00D955A8">
      <w:pPr>
        <w:pStyle w:val="BodyText"/>
        <w:rPr>
          <w:lang w:val="en-CA"/>
        </w:rPr>
      </w:pPr>
      <w:r w:rsidRPr="006E5401">
        <w:rPr>
          <w:lang w:val="en-CA"/>
        </w:rPr>
        <w:t xml:space="preserve">Following the presentation </w:t>
      </w:r>
      <w:r w:rsidR="0026476A" w:rsidRPr="006E5401">
        <w:rPr>
          <w:lang w:val="en-CA"/>
        </w:rPr>
        <w:t xml:space="preserve">discussions ensued regarding the review methods used in a number of countries. There appeared to be a common approach to having </w:t>
      </w:r>
      <w:r w:rsidR="00C42812" w:rsidRPr="006E5401">
        <w:rPr>
          <w:lang w:val="en-CA"/>
        </w:rPr>
        <w:t>a 5 year review together with ongoing assessment of local requirements as changes emerge.</w:t>
      </w:r>
      <w:r w:rsidR="0026476A" w:rsidRPr="006E5401">
        <w:rPr>
          <w:lang w:val="en-CA"/>
        </w:rPr>
        <w:t xml:space="preserve"> </w:t>
      </w:r>
    </w:p>
    <w:p w14:paraId="0B8AF4A6" w14:textId="77777777" w:rsidR="0026476A" w:rsidRDefault="006E5401" w:rsidP="00D955A8">
      <w:pPr>
        <w:pStyle w:val="BodyText"/>
        <w:rPr>
          <w:lang w:val="en-CA"/>
        </w:rPr>
      </w:pPr>
      <w:r w:rsidRPr="006E5401">
        <w:rPr>
          <w:lang w:val="en-CA"/>
        </w:rPr>
        <w:t>The C</w:t>
      </w:r>
      <w:r w:rsidR="0026476A" w:rsidRPr="006E5401">
        <w:rPr>
          <w:lang w:val="en-CA"/>
        </w:rPr>
        <w:t>hairman commented that in the current financial climate cost was something most organisations were having to give increased focus. The Canadian approach to cost benefit analysis would be of great interest once it is more mature.</w:t>
      </w:r>
    </w:p>
    <w:p w14:paraId="6CD8341B" w14:textId="77777777" w:rsidR="00A97193" w:rsidRDefault="00A97193" w:rsidP="004F7F9E">
      <w:pPr>
        <w:pStyle w:val="BodyText"/>
      </w:pPr>
      <w:r>
        <w:t>The Chairman thanked all the presenters.</w:t>
      </w:r>
    </w:p>
    <w:p w14:paraId="5784BC56" w14:textId="77777777" w:rsidR="00A77646" w:rsidRPr="00B66629" w:rsidRDefault="00A77646">
      <w:pPr>
        <w:pStyle w:val="Heading1"/>
        <w:rPr>
          <w:rFonts w:cs="Arial"/>
        </w:rPr>
      </w:pPr>
      <w:bookmarkStart w:id="32" w:name="_Toc181848020"/>
      <w:r w:rsidRPr="00B66629">
        <w:rPr>
          <w:rFonts w:cs="Arial"/>
        </w:rPr>
        <w:t>Establish Working Groups</w:t>
      </w:r>
      <w:bookmarkEnd w:id="32"/>
    </w:p>
    <w:p w14:paraId="1A3A1872" w14:textId="77777777" w:rsidR="00A77646" w:rsidRPr="00B66629" w:rsidRDefault="00962F62" w:rsidP="00612A51">
      <w:pPr>
        <w:pStyle w:val="BodyText"/>
      </w:pPr>
      <w:r>
        <w:t>The Chairman outlined the proc</w:t>
      </w:r>
      <w:r w:rsidR="00AA5C1A">
        <w:t>edure</w:t>
      </w:r>
      <w:r>
        <w:t xml:space="preserve"> </w:t>
      </w:r>
      <w:r w:rsidR="00AA5C1A">
        <w:t xml:space="preserve">to be followed by </w:t>
      </w:r>
      <w:r>
        <w:t>working groups</w:t>
      </w:r>
      <w:r w:rsidR="00AA5C1A">
        <w:t>, including the associated paperwork, after which t</w:t>
      </w:r>
      <w:r w:rsidR="009A7FA2">
        <w:t>wo</w:t>
      </w:r>
      <w:r w:rsidR="00A77646" w:rsidRPr="00B66629">
        <w:t xml:space="preserve"> working groups were established</w:t>
      </w:r>
      <w:r w:rsidR="00AA5C1A">
        <w:t xml:space="preserve"> and their tasks outlined</w:t>
      </w:r>
      <w:r w:rsidR="00600E86" w:rsidRPr="00B66629">
        <w:t>.</w:t>
      </w:r>
    </w:p>
    <w:tbl>
      <w:tblPr>
        <w:tblW w:w="8930" w:type="dxa"/>
        <w:jc w:val="center"/>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3"/>
        <w:gridCol w:w="4747"/>
      </w:tblGrid>
      <w:tr w:rsidR="00A77646" w:rsidRPr="00B66629" w14:paraId="4CD30A94" w14:textId="77777777" w:rsidTr="009A7FA2">
        <w:trPr>
          <w:jc w:val="center"/>
        </w:trPr>
        <w:tc>
          <w:tcPr>
            <w:tcW w:w="4183" w:type="dxa"/>
            <w:tcBorders>
              <w:bottom w:val="thickThinSmallGap" w:sz="24" w:space="0" w:color="auto"/>
            </w:tcBorders>
            <w:vAlign w:val="center"/>
          </w:tcPr>
          <w:p w14:paraId="41C881CA" w14:textId="77777777" w:rsidR="00A77646" w:rsidRPr="00B66629" w:rsidRDefault="00A77646" w:rsidP="00B54135">
            <w:pPr>
              <w:spacing w:before="120" w:after="120"/>
            </w:pPr>
            <w:r w:rsidRPr="00B66629">
              <w:t>Working Group</w:t>
            </w:r>
            <w:r w:rsidR="00677CEF" w:rsidRPr="00B66629">
              <w:t xml:space="preserve"> (WG)</w:t>
            </w:r>
          </w:p>
        </w:tc>
        <w:tc>
          <w:tcPr>
            <w:tcW w:w="4747" w:type="dxa"/>
            <w:tcBorders>
              <w:bottom w:val="thickThinSmallGap" w:sz="24" w:space="0" w:color="auto"/>
            </w:tcBorders>
          </w:tcPr>
          <w:p w14:paraId="4427FAF3" w14:textId="77777777" w:rsidR="00A77646" w:rsidRPr="00B66629" w:rsidRDefault="00A77646" w:rsidP="00B54135">
            <w:pPr>
              <w:spacing w:before="120" w:after="120"/>
            </w:pPr>
            <w:r w:rsidRPr="00B66629">
              <w:t>Working Group Chair</w:t>
            </w:r>
            <w:r w:rsidR="009A7FA2">
              <w:t>man</w:t>
            </w:r>
            <w:r w:rsidRPr="00B66629">
              <w:t xml:space="preserve"> / Vice Chair</w:t>
            </w:r>
            <w:r w:rsidR="009A7FA2">
              <w:t>man</w:t>
            </w:r>
          </w:p>
        </w:tc>
      </w:tr>
      <w:tr w:rsidR="00A77646" w:rsidRPr="00B66629" w14:paraId="6665DAF5" w14:textId="77777777" w:rsidTr="009A7FA2">
        <w:trPr>
          <w:jc w:val="center"/>
        </w:trPr>
        <w:tc>
          <w:tcPr>
            <w:tcW w:w="4183" w:type="dxa"/>
            <w:tcBorders>
              <w:top w:val="thickThinSmallGap" w:sz="24" w:space="0" w:color="auto"/>
            </w:tcBorders>
            <w:vAlign w:val="center"/>
          </w:tcPr>
          <w:p w14:paraId="5749A27C" w14:textId="77777777" w:rsidR="00A77646" w:rsidRPr="00B66629" w:rsidRDefault="00A77646" w:rsidP="00B54135">
            <w:pPr>
              <w:spacing w:before="120" w:after="120"/>
            </w:pPr>
            <w:r w:rsidRPr="00B66629">
              <w:t>WG1 – Navigational Requirements</w:t>
            </w:r>
          </w:p>
        </w:tc>
        <w:tc>
          <w:tcPr>
            <w:tcW w:w="4747" w:type="dxa"/>
            <w:tcBorders>
              <w:top w:val="thickThinSmallGap" w:sz="24" w:space="0" w:color="auto"/>
            </w:tcBorders>
            <w:vAlign w:val="center"/>
          </w:tcPr>
          <w:p w14:paraId="3EEB5D44" w14:textId="77777777" w:rsidR="00A77646" w:rsidRPr="00B66629" w:rsidRDefault="009A7FA2" w:rsidP="009D6E84">
            <w:pPr>
              <w:spacing w:before="120" w:after="120"/>
            </w:pPr>
            <w:r>
              <w:t xml:space="preserve">Roger Barker / </w:t>
            </w:r>
            <w:r w:rsidR="000B51A7">
              <w:t>Jorge Teles</w:t>
            </w:r>
          </w:p>
        </w:tc>
      </w:tr>
      <w:tr w:rsidR="00A77646" w:rsidRPr="00B66629" w14:paraId="0982F964" w14:textId="77777777" w:rsidTr="009A7FA2">
        <w:trPr>
          <w:jc w:val="center"/>
        </w:trPr>
        <w:tc>
          <w:tcPr>
            <w:tcW w:w="4183" w:type="dxa"/>
            <w:vAlign w:val="center"/>
          </w:tcPr>
          <w:p w14:paraId="6C8DE05D" w14:textId="77777777" w:rsidR="00A77646" w:rsidRPr="00B66629" w:rsidRDefault="00A77646" w:rsidP="00B54135">
            <w:pPr>
              <w:spacing w:before="120" w:after="120"/>
            </w:pPr>
            <w:r w:rsidRPr="00B66629">
              <w:t>WG2 – Continuous Improvement</w:t>
            </w:r>
          </w:p>
        </w:tc>
        <w:tc>
          <w:tcPr>
            <w:tcW w:w="4747" w:type="dxa"/>
          </w:tcPr>
          <w:p w14:paraId="19E53730" w14:textId="77777777" w:rsidR="00A77646" w:rsidRPr="00B66629" w:rsidRDefault="009A7FA2" w:rsidP="00617E64">
            <w:pPr>
              <w:spacing w:before="120" w:after="120"/>
            </w:pPr>
            <w:r w:rsidRPr="009A7FA2">
              <w:t xml:space="preserve">Gerry Brine / </w:t>
            </w:r>
            <w:r w:rsidR="000B51A7">
              <w:t>Bjorn Erik Krosness</w:t>
            </w:r>
          </w:p>
        </w:tc>
      </w:tr>
    </w:tbl>
    <w:p w14:paraId="00A639B7" w14:textId="77777777" w:rsidR="00A77646" w:rsidRDefault="00A77646" w:rsidP="00526D01">
      <w:pPr>
        <w:pStyle w:val="Heading1"/>
        <w:jc w:val="both"/>
        <w:rPr>
          <w:rFonts w:cs="Arial"/>
        </w:rPr>
      </w:pPr>
      <w:bookmarkStart w:id="33" w:name="_Toc181848021"/>
      <w:r w:rsidRPr="00B66629">
        <w:rPr>
          <w:rFonts w:cs="Arial"/>
        </w:rPr>
        <w:t>W</w:t>
      </w:r>
      <w:r w:rsidR="00157D30" w:rsidRPr="00B66629">
        <w:rPr>
          <w:rFonts w:cs="Arial"/>
        </w:rPr>
        <w:t xml:space="preserve">orking </w:t>
      </w:r>
      <w:r w:rsidRPr="00B66629">
        <w:rPr>
          <w:rFonts w:cs="Arial"/>
        </w:rPr>
        <w:t>G</w:t>
      </w:r>
      <w:r w:rsidR="00157D30" w:rsidRPr="00B66629">
        <w:rPr>
          <w:rFonts w:cs="Arial"/>
        </w:rPr>
        <w:t>roup</w:t>
      </w:r>
      <w:r w:rsidR="00EB04A9" w:rsidRPr="00B66629">
        <w:rPr>
          <w:rFonts w:cs="Arial"/>
        </w:rPr>
        <w:t xml:space="preserve"> </w:t>
      </w:r>
      <w:r w:rsidRPr="00B66629">
        <w:rPr>
          <w:rFonts w:cs="Arial"/>
        </w:rPr>
        <w:t>1</w:t>
      </w:r>
      <w:r w:rsidR="00507A7A" w:rsidRPr="00B66629">
        <w:rPr>
          <w:rFonts w:cs="Arial"/>
        </w:rPr>
        <w:t xml:space="preserve"> – N</w:t>
      </w:r>
      <w:r w:rsidR="00F964D2" w:rsidRPr="00B66629">
        <w:rPr>
          <w:rFonts w:cs="Arial"/>
        </w:rPr>
        <w:t>avigational</w:t>
      </w:r>
      <w:r w:rsidRPr="00B66629">
        <w:rPr>
          <w:rFonts w:cs="Arial"/>
        </w:rPr>
        <w:t xml:space="preserve"> Requirements</w:t>
      </w:r>
      <w:r w:rsidR="00C55F54">
        <w:rPr>
          <w:rFonts w:cs="Arial"/>
        </w:rPr>
        <w:t xml:space="preserve"> (WG1)</w:t>
      </w:r>
      <w:bookmarkEnd w:id="33"/>
    </w:p>
    <w:p w14:paraId="0400C06E" w14:textId="77777777" w:rsidR="008441F6" w:rsidRDefault="008441F6" w:rsidP="008441F6">
      <w:r>
        <w:t xml:space="preserve">The WG commenced its work </w:t>
      </w:r>
      <w:r w:rsidRPr="00B66629">
        <w:t xml:space="preserve">by reviewing the </w:t>
      </w:r>
      <w:r>
        <w:t>a</w:t>
      </w:r>
      <w:r w:rsidRPr="00B66629">
        <w:t xml:space="preserve">genda items and </w:t>
      </w:r>
      <w:r>
        <w:t xml:space="preserve">tasks </w:t>
      </w:r>
      <w:r w:rsidRPr="00B66629">
        <w:t xml:space="preserve">assigned. </w:t>
      </w:r>
      <w:r>
        <w:t xml:space="preserve"> The Chair provided clarification on what work needed to be developed at ANM 17 including working papers and potential output papers.</w:t>
      </w:r>
      <w:r w:rsidRPr="007F7DFC">
        <w:t xml:space="preserve"> </w:t>
      </w:r>
      <w:r w:rsidR="00563A1C">
        <w:t xml:space="preserve"> </w:t>
      </w:r>
      <w:r>
        <w:t>For that purpose the 16 members of WG1 were assigned to the 6 tasks described below.</w:t>
      </w:r>
    </w:p>
    <w:p w14:paraId="2BE2F01D" w14:textId="77777777" w:rsidR="008441F6" w:rsidRPr="00B66629" w:rsidRDefault="008441F6" w:rsidP="008441F6">
      <w:pPr>
        <w:pStyle w:val="Heading2"/>
      </w:pPr>
      <w:bookmarkStart w:id="34" w:name="_Toc272902293"/>
      <w:bookmarkStart w:id="35" w:name="_Toc181848022"/>
      <w:r w:rsidRPr="002C2172">
        <w:t>Produce guidance for Aids to Navigation Authorities on the user requirements and practical applications of e-Navigation, from berth to berth.</w:t>
      </w:r>
      <w:r w:rsidR="00563A1C">
        <w:t xml:space="preserve"> </w:t>
      </w:r>
      <w:r>
        <w:t xml:space="preserve"> </w:t>
      </w:r>
      <w:r w:rsidRPr="00B634E1">
        <w:t>(</w:t>
      </w:r>
      <w:r w:rsidRPr="007F1984">
        <w:rPr>
          <w:highlight w:val="yellow"/>
        </w:rPr>
        <w:t>Task 1*</w:t>
      </w:r>
      <w:r w:rsidRPr="00B634E1">
        <w:t>)</w:t>
      </w:r>
      <w:bookmarkEnd w:id="34"/>
      <w:bookmarkEnd w:id="35"/>
    </w:p>
    <w:p w14:paraId="3C2257B1" w14:textId="77777777" w:rsidR="008441F6" w:rsidRDefault="008441F6" w:rsidP="008441F6">
      <w:pPr>
        <w:pStyle w:val="BodyText"/>
      </w:pPr>
      <w:r>
        <w:t>Task Leader: Robert McCabe</w:t>
      </w:r>
      <w:r>
        <w:tab/>
      </w:r>
      <w:r>
        <w:tab/>
        <w:t>Assistant Task Leader: Marek Ledochowski</w:t>
      </w:r>
    </w:p>
    <w:p w14:paraId="0C8B02F9" w14:textId="77777777" w:rsidR="008441F6" w:rsidRPr="007F7DFC" w:rsidRDefault="008441F6" w:rsidP="008441F6">
      <w:pPr>
        <w:pStyle w:val="BodyText"/>
        <w:rPr>
          <w:lang w:val="en-US"/>
        </w:rPr>
      </w:pPr>
      <w:r>
        <w:t xml:space="preserve">After the development of the </w:t>
      </w:r>
      <w:r>
        <w:rPr>
          <w:lang w:val="en-US"/>
        </w:rPr>
        <w:t>architecture of the guideline (accomplished at ANM 16), t</w:t>
      </w:r>
      <w:r>
        <w:t>he WG continued to develop its content, resulting in a working document (ANM17/WG1/WP1) that will be carried over into ANM18 for continu</w:t>
      </w:r>
      <w:r w:rsidR="00563A1C">
        <w:t>ed development and refinement.</w:t>
      </w:r>
    </w:p>
    <w:p w14:paraId="4BFDC833" w14:textId="77777777" w:rsidR="008441F6" w:rsidRPr="001E32C8" w:rsidRDefault="008441F6" w:rsidP="008441F6">
      <w:pPr>
        <w:pStyle w:val="ActionItem"/>
      </w:pPr>
      <w:r w:rsidRPr="001E32C8">
        <w:t>Action Item</w:t>
      </w:r>
    </w:p>
    <w:p w14:paraId="61F619C7" w14:textId="77777777" w:rsidR="008441F6" w:rsidRDefault="008441F6" w:rsidP="008441F6">
      <w:pPr>
        <w:pStyle w:val="ActionIALA"/>
      </w:pPr>
      <w:bookmarkStart w:id="36" w:name="_Toc181405424"/>
      <w:r w:rsidRPr="00FF5A94">
        <w:t>The IA</w:t>
      </w:r>
      <w:r>
        <w:t xml:space="preserve">LA Secretariat is requested to </w:t>
      </w:r>
      <w:r>
        <w:rPr>
          <w:lang w:val="en-US"/>
        </w:rPr>
        <w:t xml:space="preserve">forward </w:t>
      </w:r>
      <w:r>
        <w:t>ANM17/WG1/WP1 to ANM18.</w:t>
      </w:r>
      <w:bookmarkEnd w:id="36"/>
    </w:p>
    <w:p w14:paraId="3947CB8C" w14:textId="77777777" w:rsidR="00F2175B" w:rsidRPr="00F2175B" w:rsidRDefault="00F2175B" w:rsidP="00F2175B">
      <w:pPr>
        <w:pStyle w:val="ActionMember"/>
        <w:rPr>
          <w:lang w:eastAsia="en-GB"/>
        </w:rPr>
      </w:pPr>
      <w:bookmarkStart w:id="37" w:name="_Toc181405617"/>
      <w:r>
        <w:rPr>
          <w:lang w:eastAsia="en-GB"/>
        </w:rPr>
        <w:t xml:space="preserve">WG members are requested to review </w:t>
      </w:r>
      <w:r>
        <w:t>ANM17/WG1/WP1 and be prepared to comment on it at ANM18.</w:t>
      </w:r>
      <w:bookmarkEnd w:id="37"/>
    </w:p>
    <w:p w14:paraId="1258950D" w14:textId="77777777" w:rsidR="008441F6" w:rsidRDefault="008441F6" w:rsidP="008441F6">
      <w:pPr>
        <w:pStyle w:val="Heading2"/>
      </w:pPr>
      <w:bookmarkStart w:id="38" w:name="_Toc272902294"/>
      <w:bookmarkStart w:id="39" w:name="_Toc181848023"/>
      <w:r w:rsidRPr="002C2172">
        <w:t>Develop Recommendations on AtoN standards and navigational requirements in risk control measures included in e-Navigation (this would include a revision (or a replacement) of the existing Recommendations and</w:t>
      </w:r>
      <w:r>
        <w:t xml:space="preserve"> Guideline on risk management).  </w:t>
      </w:r>
      <w:r w:rsidRPr="00B634E1">
        <w:t>(</w:t>
      </w:r>
      <w:r>
        <w:rPr>
          <w:highlight w:val="yellow"/>
        </w:rPr>
        <w:t>Task 2</w:t>
      </w:r>
      <w:r w:rsidRPr="007F1984">
        <w:rPr>
          <w:highlight w:val="yellow"/>
        </w:rPr>
        <w:t>*</w:t>
      </w:r>
      <w:r w:rsidRPr="00B634E1">
        <w:t>)</w:t>
      </w:r>
      <w:bookmarkEnd w:id="38"/>
      <w:bookmarkEnd w:id="39"/>
    </w:p>
    <w:p w14:paraId="6B5AC95E" w14:textId="77777777" w:rsidR="008441F6" w:rsidRPr="009F3984" w:rsidRDefault="008441F6" w:rsidP="008441F6">
      <w:pPr>
        <w:pStyle w:val="BodyText"/>
      </w:pPr>
      <w:r>
        <w:t>Task Leader:</w:t>
      </w:r>
      <w:r>
        <w:tab/>
        <w:t>Scott Smith</w:t>
      </w:r>
      <w:r>
        <w:tab/>
        <w:t>Assistant Task Leader: Johan Pettersson</w:t>
      </w:r>
    </w:p>
    <w:p w14:paraId="14EC1D74" w14:textId="77777777" w:rsidR="008441F6" w:rsidRDefault="008441F6" w:rsidP="008441F6">
      <w:pPr>
        <w:pStyle w:val="BodyText"/>
        <w:rPr>
          <w:lang w:val="en-US"/>
        </w:rPr>
      </w:pPr>
      <w:r w:rsidRPr="004A626F">
        <w:rPr>
          <w:lang w:val="en-US"/>
        </w:rPr>
        <w:lastRenderedPageBreak/>
        <w:t>The WG recommends rewording the task description to read</w:t>
      </w:r>
      <w:r>
        <w:rPr>
          <w:lang w:val="en-US"/>
        </w:rPr>
        <w:t>:</w:t>
      </w:r>
      <w:r w:rsidR="00563A1C">
        <w:rPr>
          <w:lang w:val="en-US"/>
        </w:rPr>
        <w:t xml:space="preserve"> </w:t>
      </w:r>
      <w:r w:rsidR="00944C69">
        <w:rPr>
          <w:lang w:val="en-US"/>
        </w:rPr>
        <w:t>‘</w:t>
      </w:r>
      <w:r w:rsidRPr="000B19E0">
        <w:rPr>
          <w:sz w:val="24"/>
          <w:szCs w:val="24"/>
          <w:lang w:val="en-US"/>
        </w:rPr>
        <w:t>Review and update the existing IALA Guideline 1018 to include the impact of advances in e-Navigation on risk control measures</w:t>
      </w:r>
      <w:r w:rsidR="00944C69">
        <w:rPr>
          <w:sz w:val="24"/>
          <w:szCs w:val="24"/>
          <w:lang w:val="en-US"/>
        </w:rPr>
        <w:t>’</w:t>
      </w:r>
      <w:r>
        <w:rPr>
          <w:sz w:val="24"/>
          <w:szCs w:val="24"/>
          <w:lang w:val="en-US"/>
        </w:rPr>
        <w:t>.</w:t>
      </w:r>
    </w:p>
    <w:p w14:paraId="413299D2" w14:textId="77777777" w:rsidR="008441F6" w:rsidRDefault="008441F6" w:rsidP="008441F6">
      <w:pPr>
        <w:pStyle w:val="BodyText"/>
      </w:pPr>
      <w:r>
        <w:t xml:space="preserve">The WG has produced two working </w:t>
      </w:r>
      <w:r w:rsidRPr="002070C3">
        <w:t>documents (ANM17/WG1/WP2 and ANM17/WG1/WP3) that</w:t>
      </w:r>
      <w:r>
        <w:t xml:space="preserve"> will be carried over into ANM18 for continued development and refinement. </w:t>
      </w:r>
      <w:r w:rsidR="00F2175B">
        <w:t xml:space="preserve"> </w:t>
      </w:r>
      <w:r>
        <w:t xml:space="preserve">These documents identify the areas in need of updating in IALA Guideline 1018, which </w:t>
      </w:r>
      <w:r>
        <w:rPr>
          <w:lang w:val="en-US"/>
        </w:rPr>
        <w:t>will be more fully developed over the next several sessions, taking into account developments from the IMO and the IALA e-Navigation committee.</w:t>
      </w:r>
    </w:p>
    <w:p w14:paraId="4D43ED59" w14:textId="77777777" w:rsidR="008441F6" w:rsidRPr="001E32C8" w:rsidRDefault="008441F6" w:rsidP="008441F6">
      <w:pPr>
        <w:pStyle w:val="ActionItem"/>
      </w:pPr>
      <w:r w:rsidRPr="001E32C8">
        <w:t>Action Item</w:t>
      </w:r>
    </w:p>
    <w:p w14:paraId="41F543ED" w14:textId="77777777" w:rsidR="008441F6" w:rsidRDefault="008441F6" w:rsidP="008441F6">
      <w:pPr>
        <w:pStyle w:val="ActionIALA"/>
      </w:pPr>
      <w:bookmarkStart w:id="40" w:name="_Toc290041702"/>
      <w:bookmarkStart w:id="41" w:name="_Toc181405425"/>
      <w:r>
        <w:rPr>
          <w:lang w:val="en-US"/>
        </w:rPr>
        <w:t xml:space="preserve">The Secretariat is requested to </w:t>
      </w:r>
      <w:r w:rsidRPr="002070C3">
        <w:rPr>
          <w:lang w:val="en-US"/>
        </w:rPr>
        <w:t xml:space="preserve">forward </w:t>
      </w:r>
      <w:r w:rsidRPr="002070C3">
        <w:t>ANM17/WG1/WP2 to ANM18.</w:t>
      </w:r>
      <w:bookmarkEnd w:id="40"/>
      <w:bookmarkEnd w:id="41"/>
    </w:p>
    <w:p w14:paraId="793BB7B5" w14:textId="77777777" w:rsidR="00563A1C" w:rsidRPr="00563A1C" w:rsidRDefault="00563A1C" w:rsidP="00563A1C">
      <w:pPr>
        <w:pStyle w:val="ActionIALA"/>
      </w:pPr>
      <w:bookmarkStart w:id="42" w:name="_Toc181405426"/>
      <w:r>
        <w:rPr>
          <w:lang w:val="en-US"/>
        </w:rPr>
        <w:t xml:space="preserve">The Secretariat is requested to </w:t>
      </w:r>
      <w:r w:rsidRPr="002070C3">
        <w:rPr>
          <w:lang w:val="en-US"/>
        </w:rPr>
        <w:t xml:space="preserve">forward </w:t>
      </w:r>
      <w:r w:rsidRPr="002070C3">
        <w:t>ANM17/WG1/WP3 to ANM18.</w:t>
      </w:r>
      <w:bookmarkEnd w:id="42"/>
    </w:p>
    <w:p w14:paraId="03038814" w14:textId="77777777" w:rsidR="008441F6" w:rsidRDefault="008441F6" w:rsidP="008441F6">
      <w:pPr>
        <w:pStyle w:val="Heading2"/>
      </w:pPr>
      <w:bookmarkStart w:id="43" w:name="_Toc272902295"/>
      <w:bookmarkStart w:id="44" w:name="_Toc181848024"/>
      <w:r w:rsidRPr="002C2172">
        <w:t xml:space="preserve">Develop guidance on the application of </w:t>
      </w:r>
      <w:r>
        <w:t>maritime surface picture (e.g. AIS traffic data)</w:t>
      </w:r>
      <w:r w:rsidRPr="002C2172">
        <w:t xml:space="preserve"> for analysis in risk assessment and the p</w:t>
      </w:r>
      <w:r>
        <w:t xml:space="preserve">rovision of Aids to Navigation </w:t>
      </w:r>
      <w:r w:rsidRPr="00B634E1">
        <w:t>(</w:t>
      </w:r>
      <w:r w:rsidRPr="007F1984">
        <w:rPr>
          <w:highlight w:val="yellow"/>
        </w:rPr>
        <w:t>Task 3*</w:t>
      </w:r>
      <w:r w:rsidRPr="00B634E1">
        <w:t>)</w:t>
      </w:r>
      <w:bookmarkEnd w:id="43"/>
      <w:bookmarkEnd w:id="44"/>
    </w:p>
    <w:p w14:paraId="39881B57" w14:textId="77777777" w:rsidR="008441F6" w:rsidRPr="009F3984" w:rsidRDefault="00563A1C" w:rsidP="00563A1C">
      <w:pPr>
        <w:pStyle w:val="BodyText"/>
        <w:tabs>
          <w:tab w:val="left" w:pos="4536"/>
        </w:tabs>
      </w:pPr>
      <w:r>
        <w:t xml:space="preserve">Task Leader:  </w:t>
      </w:r>
      <w:r w:rsidR="008441F6">
        <w:t>Roger Barker</w:t>
      </w:r>
      <w:r w:rsidR="008441F6">
        <w:tab/>
      </w:r>
      <w:r>
        <w:t>Assistant Task Leader:</w:t>
      </w:r>
    </w:p>
    <w:p w14:paraId="358DBBAA" w14:textId="77777777" w:rsidR="008441F6" w:rsidRDefault="008441F6" w:rsidP="008441F6">
      <w:pPr>
        <w:pStyle w:val="BodyText"/>
      </w:pPr>
      <w:r>
        <w:t>Pursuant to the overall workload management of the group, this task was put on hold for this session and will be resumed at ANM18.</w:t>
      </w:r>
    </w:p>
    <w:p w14:paraId="1965382F" w14:textId="77777777" w:rsidR="008441F6" w:rsidRPr="001E32C8" w:rsidRDefault="008441F6" w:rsidP="008441F6">
      <w:pPr>
        <w:pStyle w:val="ActionItem"/>
      </w:pPr>
      <w:r w:rsidRPr="001E32C8">
        <w:t>Action Item</w:t>
      </w:r>
    </w:p>
    <w:p w14:paraId="5B292B3B" w14:textId="77777777" w:rsidR="008441F6" w:rsidRDefault="008441F6" w:rsidP="008441F6">
      <w:pPr>
        <w:pStyle w:val="ActionIALA"/>
      </w:pPr>
      <w:bookmarkStart w:id="45" w:name="_Toc181405427"/>
      <w:r w:rsidRPr="002070C3">
        <w:rPr>
          <w:lang w:val="en-US"/>
        </w:rPr>
        <w:t xml:space="preserve">The Secretariat is requested to forward </w:t>
      </w:r>
      <w:r w:rsidRPr="002070C3">
        <w:t>ANM17/WG1/WP4 to ANM18.</w:t>
      </w:r>
      <w:bookmarkEnd w:id="45"/>
    </w:p>
    <w:p w14:paraId="556C4D33" w14:textId="77777777" w:rsidR="00563A1C" w:rsidRPr="00563A1C" w:rsidRDefault="00563A1C" w:rsidP="00563A1C">
      <w:pPr>
        <w:pStyle w:val="ActionIALA"/>
      </w:pPr>
      <w:bookmarkStart w:id="46" w:name="_Toc181405428"/>
      <w:r w:rsidRPr="002070C3">
        <w:rPr>
          <w:lang w:val="en-US"/>
        </w:rPr>
        <w:t xml:space="preserve">The Secretariat is requested to forward </w:t>
      </w:r>
      <w:r w:rsidRPr="002070C3">
        <w:t>ANM17/WG1/WP5 to ANM18.</w:t>
      </w:r>
      <w:bookmarkEnd w:id="46"/>
    </w:p>
    <w:p w14:paraId="36DA8468" w14:textId="77777777" w:rsidR="008441F6" w:rsidRDefault="008441F6" w:rsidP="008441F6">
      <w:pPr>
        <w:pStyle w:val="Heading2"/>
      </w:pPr>
      <w:bookmarkStart w:id="47" w:name="_Toc272902296"/>
      <w:bookmarkStart w:id="48" w:name="_Toc181848025"/>
      <w:r w:rsidRPr="002C2172">
        <w:t>Develop guidance for AtoN Authorities in the use</w:t>
      </w:r>
      <w:r>
        <w:t xml:space="preserve"> of Virtual Aids to Navigation </w:t>
      </w:r>
      <w:r w:rsidRPr="002C2172">
        <w:t>assessing their use and contri</w:t>
      </w:r>
      <w:r>
        <w:t xml:space="preserve">bution to safety of navigation </w:t>
      </w:r>
      <w:r w:rsidRPr="00B634E1">
        <w:t>(</w:t>
      </w:r>
      <w:r>
        <w:rPr>
          <w:highlight w:val="yellow"/>
        </w:rPr>
        <w:t>Task 4</w:t>
      </w:r>
      <w:r w:rsidRPr="007F1984">
        <w:rPr>
          <w:highlight w:val="yellow"/>
        </w:rPr>
        <w:t>*</w:t>
      </w:r>
      <w:r w:rsidRPr="00B634E1">
        <w:t>)</w:t>
      </w:r>
      <w:bookmarkEnd w:id="47"/>
      <w:bookmarkEnd w:id="48"/>
    </w:p>
    <w:p w14:paraId="78164C51" w14:textId="77777777" w:rsidR="008441F6" w:rsidRPr="009F3984" w:rsidRDefault="00AF17A1" w:rsidP="00AF17A1">
      <w:pPr>
        <w:pStyle w:val="BodyText"/>
        <w:tabs>
          <w:tab w:val="left" w:pos="4820"/>
        </w:tabs>
      </w:pPr>
      <w:r>
        <w:t xml:space="preserve">Task Leader: </w:t>
      </w:r>
      <w:r w:rsidR="008441F6" w:rsidRPr="007F37F1">
        <w:t>Hideki Noguchi</w:t>
      </w:r>
      <w:r w:rsidR="008441F6" w:rsidRPr="007F37F1">
        <w:tab/>
      </w:r>
      <w:r w:rsidR="008441F6">
        <w:t xml:space="preserve">Assistant Task Leader: </w:t>
      </w:r>
      <w:r w:rsidR="008441F6" w:rsidRPr="007F37F1">
        <w:t>Khalil Al Balushi</w:t>
      </w:r>
    </w:p>
    <w:p w14:paraId="0A7AA4A8" w14:textId="77777777" w:rsidR="008441F6" w:rsidRPr="001E11A6" w:rsidRDefault="008441F6" w:rsidP="00CB022F">
      <w:pPr>
        <w:pStyle w:val="BodyText"/>
        <w:rPr>
          <w:b/>
          <w:iCs/>
        </w:rPr>
      </w:pPr>
      <w:r w:rsidRPr="001E11A6">
        <w:t xml:space="preserve">The WG worked in the review and update of IALA Recommendation O-143, resulting in working document ANM17/WG1/WP6 which will be revised at next session. </w:t>
      </w:r>
      <w:r w:rsidR="00CB022F">
        <w:t xml:space="preserve"> </w:t>
      </w:r>
      <w:r w:rsidRPr="001E11A6">
        <w:t>The WG also produced a working paper (ANM17/WG1/WP7) with a comprehensive analysis of IALA Guideline 1062, to be further developed at ANM18.</w:t>
      </w:r>
      <w:r w:rsidR="00CB022F">
        <w:t xml:space="preserve">  It is proposed that this task be extended until ANM20 to take account of the outcome form workshops.</w:t>
      </w:r>
    </w:p>
    <w:p w14:paraId="1E0B83CB" w14:textId="77777777" w:rsidR="008441F6" w:rsidRPr="001E11A6" w:rsidRDefault="008441F6" w:rsidP="008441F6">
      <w:pPr>
        <w:pStyle w:val="ActionItem"/>
      </w:pPr>
      <w:r w:rsidRPr="001E11A6">
        <w:t>Action Item</w:t>
      </w:r>
    </w:p>
    <w:p w14:paraId="3ACBD684" w14:textId="77777777" w:rsidR="008441F6" w:rsidRDefault="008441F6" w:rsidP="008441F6">
      <w:pPr>
        <w:pStyle w:val="ActionIALA"/>
      </w:pPr>
      <w:bookmarkStart w:id="49" w:name="_Toc181405429"/>
      <w:r w:rsidRPr="001E11A6">
        <w:t xml:space="preserve">The IALA Secretariat is requested to </w:t>
      </w:r>
      <w:r w:rsidRPr="001E11A6">
        <w:rPr>
          <w:lang w:val="en-US"/>
        </w:rPr>
        <w:t xml:space="preserve">forward </w:t>
      </w:r>
      <w:r w:rsidRPr="001E11A6">
        <w:t>ANM17/WG1/WP6 to ANM18.</w:t>
      </w:r>
      <w:bookmarkEnd w:id="49"/>
    </w:p>
    <w:p w14:paraId="38F162A4" w14:textId="77777777" w:rsidR="008441F6" w:rsidRDefault="008441F6" w:rsidP="008441F6">
      <w:pPr>
        <w:pStyle w:val="ActionIALA"/>
      </w:pPr>
      <w:bookmarkStart w:id="50" w:name="_Toc181405430"/>
      <w:r w:rsidRPr="001E11A6">
        <w:t xml:space="preserve">The IALA Secretariat is requested to </w:t>
      </w:r>
      <w:r w:rsidRPr="001E11A6">
        <w:rPr>
          <w:lang w:val="en-US"/>
        </w:rPr>
        <w:t>forward</w:t>
      </w:r>
      <w:r w:rsidR="00CB022F">
        <w:t xml:space="preserve"> ANM17/WG1/WP7 to ANM18</w:t>
      </w:r>
      <w:bookmarkEnd w:id="50"/>
    </w:p>
    <w:p w14:paraId="1F61FB82" w14:textId="77777777" w:rsidR="00CB022F" w:rsidRPr="00CB022F" w:rsidRDefault="00CB022F" w:rsidP="00CB022F">
      <w:pPr>
        <w:pStyle w:val="ActionMember"/>
        <w:rPr>
          <w:lang w:eastAsia="en-GB"/>
        </w:rPr>
      </w:pPr>
      <w:bookmarkStart w:id="51" w:name="_Toc181405618"/>
      <w:r>
        <w:rPr>
          <w:lang w:eastAsia="en-GB"/>
        </w:rPr>
        <w:t>Committee members are requested to consider the issue of temporary &amp; permanent VAtoN and be prepared to discuss it at ANM18.</w:t>
      </w:r>
      <w:bookmarkEnd w:id="51"/>
    </w:p>
    <w:p w14:paraId="0CFA5A1C" w14:textId="77777777" w:rsidR="008441F6" w:rsidRDefault="008441F6" w:rsidP="008441F6">
      <w:pPr>
        <w:pStyle w:val="Heading2"/>
      </w:pPr>
      <w:bookmarkStart w:id="52" w:name="_Toc272902297"/>
      <w:bookmarkStart w:id="53" w:name="_Toc181848026"/>
      <w:r w:rsidRPr="002C2172">
        <w:t xml:space="preserve">Consider the IMO Wreck Removal Convention and its implications for AtoN Authorities and States.  Develop a Recommendation for IALA Members including guidance on marking ‘floating wreckage’, taking into </w:t>
      </w:r>
      <w:r>
        <w:t xml:space="preserve">account existing IALA guidance </w:t>
      </w:r>
      <w:r w:rsidRPr="00B634E1">
        <w:t>(</w:t>
      </w:r>
      <w:r>
        <w:rPr>
          <w:highlight w:val="yellow"/>
        </w:rPr>
        <w:t>Task 5</w:t>
      </w:r>
      <w:r w:rsidRPr="007F1984">
        <w:rPr>
          <w:highlight w:val="yellow"/>
        </w:rPr>
        <w:t>*</w:t>
      </w:r>
      <w:r w:rsidRPr="00B634E1">
        <w:t>)</w:t>
      </w:r>
      <w:bookmarkEnd w:id="52"/>
      <w:bookmarkEnd w:id="53"/>
    </w:p>
    <w:p w14:paraId="7B5F9A44" w14:textId="77777777" w:rsidR="008441F6" w:rsidRPr="009F3984" w:rsidRDefault="00AF17A1" w:rsidP="00AF17A1">
      <w:pPr>
        <w:pStyle w:val="BodyText"/>
        <w:tabs>
          <w:tab w:val="left" w:pos="4820"/>
        </w:tabs>
      </w:pPr>
      <w:r>
        <w:t>Task Leader: Jorge Teles</w:t>
      </w:r>
      <w:r>
        <w:tab/>
      </w:r>
      <w:r w:rsidR="008441F6">
        <w:t xml:space="preserve">Assistant Task Leader: </w:t>
      </w:r>
      <w:r>
        <w:t>Owen</w:t>
      </w:r>
      <w:r w:rsidR="00714182" w:rsidRPr="00714182">
        <w:t xml:space="preserve"> </w:t>
      </w:r>
      <w:r w:rsidR="00714182" w:rsidRPr="007F37F1">
        <w:t>James</w:t>
      </w:r>
    </w:p>
    <w:p w14:paraId="1DAE2874" w14:textId="77777777" w:rsidR="008441F6" w:rsidRPr="001532EE" w:rsidRDefault="008441F6" w:rsidP="008441F6">
      <w:pPr>
        <w:pStyle w:val="BodyText"/>
      </w:pPr>
      <w:r>
        <w:t>The WG developed a draft Recommendation (ANM17/WG1/WP8), which will be revisited at ANM 18 to incorporate the plenary positions on the following subjects:</w:t>
      </w:r>
    </w:p>
    <w:p w14:paraId="3D52A675" w14:textId="77777777" w:rsidR="008441F6" w:rsidRDefault="008441F6" w:rsidP="008441F6">
      <w:pPr>
        <w:pStyle w:val="List1"/>
        <w:numPr>
          <w:ilvl w:val="0"/>
          <w:numId w:val="23"/>
        </w:numPr>
      </w:pPr>
      <w:r>
        <w:lastRenderedPageBreak/>
        <w:t>Appropriateness of prescribing the type of MBS mark to be used, with specific regard to a special (yellow) or the emergency wreck marking (blue and yellow).</w:t>
      </w:r>
    </w:p>
    <w:p w14:paraId="26C8B8D0" w14:textId="77777777" w:rsidR="008441F6" w:rsidRDefault="008441F6" w:rsidP="008441F6">
      <w:pPr>
        <w:pStyle w:val="List1"/>
        <w:numPr>
          <w:ilvl w:val="0"/>
          <w:numId w:val="6"/>
        </w:numPr>
      </w:pPr>
      <w:r>
        <w:t>As it pertains to the use of virtual AtoN, the perceived need for symbology difference for fixed versus floating hazards and obstructions (wreckage).</w:t>
      </w:r>
    </w:p>
    <w:p w14:paraId="7D66C306" w14:textId="77777777" w:rsidR="008441F6" w:rsidRDefault="008441F6" w:rsidP="008441F6">
      <w:pPr>
        <w:pStyle w:val="List1"/>
        <w:numPr>
          <w:ilvl w:val="0"/>
          <w:numId w:val="6"/>
        </w:numPr>
      </w:pPr>
      <w:r>
        <w:t>Requirements for position monitoring and position integrity</w:t>
      </w:r>
      <w:r w:rsidR="009D0740">
        <w:t>,</w:t>
      </w:r>
      <w:r>
        <w:t xml:space="preserve"> as </w:t>
      </w:r>
      <w:r w:rsidR="009D0740">
        <w:t>they pertain</w:t>
      </w:r>
      <w:r>
        <w:t xml:space="preserve"> to drifting hazards and obstructions</w:t>
      </w:r>
      <w:r w:rsidR="009D0740">
        <w:t>,</w:t>
      </w:r>
      <w:r>
        <w:t xml:space="preserve"> when marking with a virtual AtoN.</w:t>
      </w:r>
    </w:p>
    <w:p w14:paraId="6A54B79C" w14:textId="77777777" w:rsidR="008441F6" w:rsidRDefault="008441F6" w:rsidP="008441F6">
      <w:pPr>
        <w:pStyle w:val="ActionItem"/>
        <w:rPr>
          <w:lang w:val="en-US"/>
        </w:rPr>
      </w:pPr>
      <w:r>
        <w:rPr>
          <w:lang w:val="en-US"/>
        </w:rPr>
        <w:t>Action item</w:t>
      </w:r>
    </w:p>
    <w:p w14:paraId="4F14D461" w14:textId="77777777" w:rsidR="008441F6" w:rsidRDefault="008441F6" w:rsidP="008441F6">
      <w:pPr>
        <w:pStyle w:val="ActionIALA"/>
      </w:pPr>
      <w:bookmarkStart w:id="54" w:name="_Toc290041705"/>
      <w:bookmarkStart w:id="55" w:name="_Toc181405431"/>
      <w:r>
        <w:rPr>
          <w:lang w:val="en-US"/>
        </w:rPr>
        <w:t xml:space="preserve">The Secretariat is requested to forward </w:t>
      </w:r>
      <w:r w:rsidRPr="001E11A6">
        <w:t>ANM17/WG1/WP8</w:t>
      </w:r>
      <w:r>
        <w:t xml:space="preserve"> to ANM18.</w:t>
      </w:r>
      <w:bookmarkEnd w:id="54"/>
      <w:bookmarkEnd w:id="55"/>
    </w:p>
    <w:p w14:paraId="2C2832AF" w14:textId="77777777" w:rsidR="008441F6" w:rsidRDefault="008441F6" w:rsidP="008441F6">
      <w:pPr>
        <w:pStyle w:val="Heading2"/>
      </w:pPr>
      <w:bookmarkStart w:id="56" w:name="_Toc272902305"/>
      <w:bookmarkStart w:id="57" w:name="_Toc181848027"/>
      <w:r w:rsidRPr="002C2172">
        <w:t xml:space="preserve">Review IALA Recommendation </w:t>
      </w:r>
      <w:r>
        <w:t>O</w:t>
      </w:r>
      <w:r w:rsidRPr="002C2172">
        <w:t>-139 on the Marking of Man-made Off-shore structures</w:t>
      </w:r>
      <w:r w:rsidRPr="00B634E1">
        <w:t xml:space="preserve"> (</w:t>
      </w:r>
      <w:r w:rsidRPr="007F1984">
        <w:rPr>
          <w:highlight w:val="yellow"/>
        </w:rPr>
        <w:t>Task 12*</w:t>
      </w:r>
      <w:r w:rsidRPr="00B634E1">
        <w:t>)</w:t>
      </w:r>
      <w:bookmarkEnd w:id="56"/>
      <w:bookmarkEnd w:id="57"/>
    </w:p>
    <w:p w14:paraId="1D2D32C7" w14:textId="77777777" w:rsidR="008441F6" w:rsidRPr="009F3984" w:rsidRDefault="00AF17A1" w:rsidP="00AF17A1">
      <w:pPr>
        <w:pStyle w:val="BodyText"/>
        <w:tabs>
          <w:tab w:val="left" w:pos="4820"/>
        </w:tabs>
      </w:pPr>
      <w:r>
        <w:t xml:space="preserve">Task Leader: </w:t>
      </w:r>
      <w:r w:rsidR="008441F6" w:rsidRPr="007F37F1">
        <w:t>Raven Kurtz</w:t>
      </w:r>
      <w:r>
        <w:tab/>
      </w:r>
      <w:r w:rsidR="008441F6">
        <w:t>Assistant Task Leader: Mats Horstrom</w:t>
      </w:r>
    </w:p>
    <w:p w14:paraId="6A01AF8B" w14:textId="77777777" w:rsidR="008441F6" w:rsidRDefault="00975ADB" w:rsidP="008441F6">
      <w:pPr>
        <w:pStyle w:val="BodyText"/>
      </w:pPr>
      <w:r>
        <w:t>A</w:t>
      </w:r>
      <w:r w:rsidR="008441F6">
        <w:t xml:space="preserve">n exhaustive review of this Recommendation identifying several areas of note mainly related to the former recommendations O-114, </w:t>
      </w:r>
      <w:r>
        <w:t>O-</w:t>
      </w:r>
      <w:r w:rsidR="008441F6">
        <w:t xml:space="preserve">116, </w:t>
      </w:r>
      <w:r>
        <w:t>O-</w:t>
      </w:r>
      <w:r w:rsidR="008441F6">
        <w:t xml:space="preserve">117 and </w:t>
      </w:r>
      <w:r>
        <w:t>O-</w:t>
      </w:r>
      <w:r w:rsidR="008441F6">
        <w:t>131</w:t>
      </w:r>
      <w:r>
        <w:t xml:space="preserve"> was made</w:t>
      </w:r>
      <w:r w:rsidR="008441F6">
        <w:t>.  This task will ensure that all provisions listed in those references have been appropriately considered and incorporated into O-139.</w:t>
      </w:r>
    </w:p>
    <w:p w14:paraId="5DB84AA0" w14:textId="77777777" w:rsidR="00975ADB" w:rsidRDefault="00975ADB" w:rsidP="008441F6">
      <w:pPr>
        <w:pStyle w:val="BodyText"/>
      </w:pPr>
      <w:r>
        <w:t>Receipt was acknowledged of paper ANM17/8/3 from e-NAV10.  The contents will be taken into ac</w:t>
      </w:r>
      <w:r w:rsidR="00812855">
        <w:t>count during the revision of IAL</w:t>
      </w:r>
      <w:r>
        <w:t>A Recommendation O-139.</w:t>
      </w:r>
    </w:p>
    <w:p w14:paraId="0213C1E2" w14:textId="77777777" w:rsidR="008441F6" w:rsidRDefault="008441F6" w:rsidP="008441F6">
      <w:pPr>
        <w:pStyle w:val="BodyText"/>
      </w:pPr>
      <w:r>
        <w:t>A working document has been developed (ANM17/WG1/WP9) and will be forwar</w:t>
      </w:r>
      <w:r w:rsidR="00975ADB">
        <w:t>ded to ANM18 for further work.</w:t>
      </w:r>
    </w:p>
    <w:p w14:paraId="4B01A1D7" w14:textId="77777777" w:rsidR="00714182" w:rsidRDefault="00714182" w:rsidP="008441F6">
      <w:pPr>
        <w:pStyle w:val="BodyText"/>
      </w:pPr>
      <w:r>
        <w:t>It was noted that a previous document had been submitted to IMO (SN/Circ.62 1971) and that consideration would need to be made about the current document, when finalised.</w:t>
      </w:r>
    </w:p>
    <w:p w14:paraId="18AA8B6E" w14:textId="77777777" w:rsidR="008441F6" w:rsidRPr="001E32C8" w:rsidRDefault="008441F6" w:rsidP="008441F6">
      <w:pPr>
        <w:pStyle w:val="ActionItem"/>
      </w:pPr>
      <w:r w:rsidRPr="001E32C8">
        <w:t>Action Item</w:t>
      </w:r>
    </w:p>
    <w:p w14:paraId="61B3A8AA" w14:textId="77777777" w:rsidR="008441F6" w:rsidRDefault="008441F6" w:rsidP="008441F6">
      <w:pPr>
        <w:pStyle w:val="ActionIALA"/>
      </w:pPr>
      <w:bookmarkStart w:id="58" w:name="_Toc181405432"/>
      <w:r w:rsidRPr="00FF5A94">
        <w:t>The IA</w:t>
      </w:r>
      <w:r>
        <w:t xml:space="preserve">LA Secretariat is requested to </w:t>
      </w:r>
      <w:r>
        <w:rPr>
          <w:lang w:val="en-US"/>
        </w:rPr>
        <w:t xml:space="preserve">forward </w:t>
      </w:r>
      <w:r w:rsidRPr="00F7353E">
        <w:t>ANM17/WG1/WP9</w:t>
      </w:r>
      <w:r>
        <w:t xml:space="preserve"> to ANM18.</w:t>
      </w:r>
      <w:bookmarkEnd w:id="58"/>
    </w:p>
    <w:p w14:paraId="445A7A51" w14:textId="77777777" w:rsidR="00714182" w:rsidRPr="00714182" w:rsidRDefault="00714182" w:rsidP="00714182">
      <w:pPr>
        <w:pStyle w:val="ActionIALA"/>
      </w:pPr>
      <w:bookmarkStart w:id="59" w:name="_Toc181405433"/>
      <w:r w:rsidRPr="00FF5A94">
        <w:t>The IA</w:t>
      </w:r>
      <w:r>
        <w:t xml:space="preserve">LA Secretariat is requested to </w:t>
      </w:r>
      <w:r>
        <w:rPr>
          <w:lang w:val="en-US"/>
        </w:rPr>
        <w:t xml:space="preserve">forward </w:t>
      </w:r>
      <w:r>
        <w:t>SN/Circ.62 to ANM18.</w:t>
      </w:r>
      <w:bookmarkEnd w:id="59"/>
    </w:p>
    <w:p w14:paraId="5E13593B" w14:textId="77777777" w:rsidR="008441F6" w:rsidRPr="004F506A" w:rsidRDefault="008441F6" w:rsidP="00944C69">
      <w:pPr>
        <w:pStyle w:val="Heading2"/>
      </w:pPr>
      <w:bookmarkStart w:id="60" w:name="_Toc181848028"/>
      <w:r>
        <w:t>Input Pape</w:t>
      </w:r>
      <w:r w:rsidR="00944C69">
        <w:t>rs reviewed by Working Group</w:t>
      </w:r>
      <w:r>
        <w:t xml:space="preserve"> 1</w:t>
      </w:r>
      <w:bookmarkEnd w:id="60"/>
    </w:p>
    <w:p w14:paraId="2753042D" w14:textId="77777777" w:rsidR="008441F6" w:rsidRDefault="008441F6" w:rsidP="008441F6">
      <w:pPr>
        <w:pStyle w:val="Heading3"/>
        <w:numPr>
          <w:ilvl w:val="2"/>
          <w:numId w:val="0"/>
        </w:numPr>
        <w:tabs>
          <w:tab w:val="num" w:pos="992"/>
        </w:tabs>
        <w:ind w:left="992" w:hanging="992"/>
      </w:pPr>
      <w:bookmarkStart w:id="61" w:name="_Toc181848029"/>
      <w:r>
        <w:t xml:space="preserve">8.7.1 </w:t>
      </w:r>
      <w:r>
        <w:tab/>
        <w:t>ANM17/8/11 PIANC letter WG 161 – Interaction between offshore wind farms and maritime navigation.</w:t>
      </w:r>
      <w:bookmarkEnd w:id="61"/>
    </w:p>
    <w:p w14:paraId="36D400B9" w14:textId="77777777" w:rsidR="008441F6" w:rsidRPr="00A6701C" w:rsidRDefault="008441F6" w:rsidP="008441F6">
      <w:pPr>
        <w:pStyle w:val="BodyText"/>
        <w:rPr>
          <w:lang w:eastAsia="de-DE"/>
        </w:rPr>
      </w:pPr>
      <w:r>
        <w:rPr>
          <w:lang w:eastAsia="de-DE"/>
        </w:rPr>
        <w:t>This document asks for the designation of an IALA expert to be part of the PIANC WG 161 and a draft response was prepared (ANM17/output/</w:t>
      </w:r>
      <w:r w:rsidR="001E5B30">
        <w:rPr>
          <w:lang w:eastAsia="de-DE"/>
        </w:rPr>
        <w:t>6</w:t>
      </w:r>
      <w:r>
        <w:rPr>
          <w:lang w:eastAsia="de-DE"/>
        </w:rPr>
        <w:t>).</w:t>
      </w:r>
    </w:p>
    <w:p w14:paraId="7E2C92E5" w14:textId="77777777" w:rsidR="008441F6" w:rsidRDefault="008441F6" w:rsidP="008441F6">
      <w:pPr>
        <w:pStyle w:val="ActionItem"/>
        <w:rPr>
          <w:lang w:val="en-US"/>
        </w:rPr>
      </w:pPr>
      <w:r>
        <w:rPr>
          <w:lang w:val="en-US"/>
        </w:rPr>
        <w:t>Action item</w:t>
      </w:r>
    </w:p>
    <w:p w14:paraId="0F0C454B" w14:textId="77777777" w:rsidR="008441F6" w:rsidRDefault="008441F6" w:rsidP="008441F6">
      <w:pPr>
        <w:pStyle w:val="ActionIALA"/>
        <w:rPr>
          <w:b/>
        </w:rPr>
      </w:pPr>
      <w:bookmarkStart w:id="62" w:name="_Toc181405434"/>
      <w:r w:rsidRPr="008043DB">
        <w:t xml:space="preserve">The IALA Secretariat is requested to </w:t>
      </w:r>
      <w:r>
        <w:t xml:space="preserve">respond to PIANC, based on the Liaison Note </w:t>
      </w:r>
      <w:r>
        <w:rPr>
          <w:lang w:eastAsia="de-DE"/>
        </w:rPr>
        <w:t>(ANM17/output/</w:t>
      </w:r>
      <w:r w:rsidR="001E5B30">
        <w:rPr>
          <w:lang w:eastAsia="de-DE"/>
        </w:rPr>
        <w:t>6</w:t>
      </w:r>
      <w:r>
        <w:rPr>
          <w:lang w:eastAsia="de-DE"/>
        </w:rPr>
        <w:t>)</w:t>
      </w:r>
      <w:r w:rsidRPr="008043DB">
        <w:t>.</w:t>
      </w:r>
      <w:bookmarkEnd w:id="62"/>
    </w:p>
    <w:p w14:paraId="64CB0983" w14:textId="77777777" w:rsidR="008441F6" w:rsidRPr="008441F6" w:rsidRDefault="008441F6" w:rsidP="008441F6">
      <w:pPr>
        <w:pStyle w:val="ActionIALA"/>
        <w:rPr>
          <w:b/>
        </w:rPr>
      </w:pPr>
      <w:bookmarkStart w:id="63" w:name="_Toc181405435"/>
      <w:r>
        <w:t xml:space="preserve">The IALA Secretariat is request to </w:t>
      </w:r>
      <w:r w:rsidRPr="00D72D8E">
        <w:t>forward ANM17/WG1/WP</w:t>
      </w:r>
      <w:r>
        <w:t>10</w:t>
      </w:r>
      <w:r w:rsidRPr="00D72D8E">
        <w:t xml:space="preserve"> to ANM18</w:t>
      </w:r>
      <w:bookmarkEnd w:id="63"/>
    </w:p>
    <w:p w14:paraId="5C38DA6D" w14:textId="77777777" w:rsidR="008441F6" w:rsidRDefault="008441F6" w:rsidP="008441F6">
      <w:pPr>
        <w:pStyle w:val="Heading3"/>
        <w:numPr>
          <w:ilvl w:val="2"/>
          <w:numId w:val="0"/>
        </w:numPr>
        <w:tabs>
          <w:tab w:val="num" w:pos="992"/>
        </w:tabs>
        <w:ind w:left="992" w:hanging="992"/>
      </w:pPr>
      <w:bookmarkStart w:id="64" w:name="_Toc181848030"/>
      <w:r>
        <w:t>8.7.2</w:t>
      </w:r>
      <w:r>
        <w:tab/>
        <w:t>ANM17/8/12 ToR for PIANC WG 161</w:t>
      </w:r>
      <w:bookmarkEnd w:id="64"/>
      <w:r>
        <w:t xml:space="preserve"> </w:t>
      </w:r>
    </w:p>
    <w:p w14:paraId="0C2080C3" w14:textId="77777777" w:rsidR="008441F6" w:rsidRDefault="008441F6" w:rsidP="008441F6">
      <w:pPr>
        <w:pStyle w:val="BodyText"/>
        <w:rPr>
          <w:lang w:eastAsia="de-DE"/>
        </w:rPr>
      </w:pPr>
      <w:r>
        <w:t xml:space="preserve">The Terms of Reference for the PIANC WG 161 state that </w:t>
      </w:r>
      <w:r>
        <w:rPr>
          <w:lang w:eastAsia="de-DE"/>
        </w:rPr>
        <w:t>the objective of the PIANC WG is to develop recommendations and guidelines on:</w:t>
      </w:r>
    </w:p>
    <w:p w14:paraId="55F8614D" w14:textId="77777777" w:rsidR="008441F6" w:rsidRDefault="008441F6" w:rsidP="00944C69">
      <w:pPr>
        <w:pStyle w:val="Bullet1"/>
      </w:pPr>
      <w:r>
        <w:t>The distance between offshore inst</w:t>
      </w:r>
      <w:r w:rsidR="00944C69">
        <w:t>allations and navigation routes;</w:t>
      </w:r>
    </w:p>
    <w:p w14:paraId="34B9A41C" w14:textId="77777777" w:rsidR="008441F6" w:rsidRDefault="008441F6" w:rsidP="00944C69">
      <w:pPr>
        <w:pStyle w:val="Bullet1"/>
      </w:pPr>
      <w:r>
        <w:t>The required manoeuvring space in the vicinity of offshore wind farms.</w:t>
      </w:r>
    </w:p>
    <w:p w14:paraId="50D9978B" w14:textId="77777777" w:rsidR="008441F6" w:rsidRDefault="008441F6" w:rsidP="008441F6">
      <w:pPr>
        <w:pStyle w:val="BodyText"/>
        <w:rPr>
          <w:lang w:eastAsia="de-DE"/>
        </w:rPr>
      </w:pPr>
      <w:r>
        <w:t>This paper, which does not require an output, was duly noted.</w:t>
      </w:r>
    </w:p>
    <w:p w14:paraId="46979360" w14:textId="77777777" w:rsidR="008441F6" w:rsidRPr="004F506A" w:rsidRDefault="008441F6" w:rsidP="008441F6">
      <w:pPr>
        <w:pStyle w:val="Heading2"/>
        <w:keepNext w:val="0"/>
        <w:tabs>
          <w:tab w:val="num" w:pos="851"/>
        </w:tabs>
        <w:jc w:val="left"/>
      </w:pPr>
      <w:bookmarkStart w:id="65" w:name="_Toc181848031"/>
      <w:r>
        <w:t>Additional documen</w:t>
      </w:r>
      <w:r w:rsidR="00944C69">
        <w:t>ts received by Working Group</w:t>
      </w:r>
      <w:r>
        <w:t xml:space="preserve"> 1</w:t>
      </w:r>
      <w:bookmarkEnd w:id="65"/>
    </w:p>
    <w:p w14:paraId="3FFDA896" w14:textId="77777777" w:rsidR="008441F6" w:rsidRDefault="008441F6" w:rsidP="008441F6">
      <w:pPr>
        <w:pStyle w:val="BodyText"/>
      </w:pPr>
      <w:r>
        <w:lastRenderedPageBreak/>
        <w:t>The Korean delegate introduced a new document (ANM17/WG1/WP11), concerning a request to review and update IALA guideline 1033, in order to incorporate provisions for sp</w:t>
      </w:r>
      <w:r w:rsidR="00944C69">
        <w:t>ecific WIG AtoN</w:t>
      </w:r>
      <w:r>
        <w:t>.</w:t>
      </w:r>
    </w:p>
    <w:p w14:paraId="01394CC0" w14:textId="77777777" w:rsidR="008441F6" w:rsidRDefault="008441F6" w:rsidP="008441F6">
      <w:pPr>
        <w:pStyle w:val="BodyText"/>
      </w:pPr>
      <w:r>
        <w:t xml:space="preserve">This document will </w:t>
      </w:r>
      <w:r w:rsidR="00560B81">
        <w:t>be sent</w:t>
      </w:r>
      <w:r>
        <w:t xml:space="preserve"> to ANM18 for consideration</w:t>
      </w:r>
      <w:r w:rsidR="00560B81">
        <w:t xml:space="preserve"> as the whether it could be fitted into the existing Work Programme or be input to the 2014 ~ 2018 Work P</w:t>
      </w:r>
      <w:r>
        <w:t>rogramme.</w:t>
      </w:r>
    </w:p>
    <w:p w14:paraId="0E421574" w14:textId="77777777" w:rsidR="008441F6" w:rsidRDefault="008441F6" w:rsidP="008441F6">
      <w:pPr>
        <w:pStyle w:val="ActionItem"/>
        <w:rPr>
          <w:lang w:val="en-US"/>
        </w:rPr>
      </w:pPr>
      <w:r>
        <w:rPr>
          <w:lang w:val="en-US"/>
        </w:rPr>
        <w:t>Action item</w:t>
      </w:r>
    </w:p>
    <w:p w14:paraId="183DC35C" w14:textId="77777777" w:rsidR="008441F6" w:rsidRDefault="008441F6" w:rsidP="008441F6">
      <w:pPr>
        <w:pStyle w:val="ActionIALA"/>
        <w:rPr>
          <w:b/>
        </w:rPr>
      </w:pPr>
      <w:bookmarkStart w:id="66" w:name="_Toc181405436"/>
      <w:r w:rsidRPr="008043DB">
        <w:t xml:space="preserve">The IALA Secretariat is requested to </w:t>
      </w:r>
      <w:r w:rsidRPr="00A270BB">
        <w:t>forward ANM17/WG1/WP</w:t>
      </w:r>
      <w:r>
        <w:t>11</w:t>
      </w:r>
      <w:r w:rsidRPr="00A270BB">
        <w:t xml:space="preserve"> to ANM18</w:t>
      </w:r>
      <w:r w:rsidRPr="008043DB">
        <w:t>.</w:t>
      </w:r>
      <w:bookmarkEnd w:id="66"/>
    </w:p>
    <w:p w14:paraId="147C5297" w14:textId="77777777" w:rsidR="008441F6" w:rsidRPr="004F506A" w:rsidRDefault="00812855" w:rsidP="008441F6">
      <w:pPr>
        <w:pStyle w:val="Heading2"/>
        <w:keepNext w:val="0"/>
        <w:tabs>
          <w:tab w:val="num" w:pos="851"/>
        </w:tabs>
        <w:jc w:val="left"/>
      </w:pPr>
      <w:bookmarkStart w:id="67" w:name="_Toc181848032"/>
      <w:r>
        <w:t>W</w:t>
      </w:r>
      <w:r w:rsidR="008441F6">
        <w:t>orking papers</w:t>
      </w:r>
      <w:bookmarkEnd w:id="67"/>
      <w:r w:rsidR="008441F6">
        <w:t xml:space="preserve"> </w:t>
      </w:r>
    </w:p>
    <w:p w14:paraId="0079227E" w14:textId="77777777" w:rsidR="00392D07" w:rsidRPr="002E0A94" w:rsidRDefault="00812855" w:rsidP="00164F3D">
      <w:pPr>
        <w:pStyle w:val="BodyText"/>
        <w:rPr>
          <w:lang w:val="de-DE"/>
        </w:rPr>
      </w:pPr>
      <w:r>
        <w:rPr>
          <w:lang w:val="de-DE"/>
        </w:rPr>
        <w:t>Eleven working papers were produced and will be forwarded to ANM18.</w:t>
      </w:r>
    </w:p>
    <w:p w14:paraId="422CFD60" w14:textId="77777777" w:rsidR="00CD27C3" w:rsidRPr="00B66629" w:rsidRDefault="00CD27C3" w:rsidP="00C357CB">
      <w:pPr>
        <w:pStyle w:val="Heading1"/>
      </w:pPr>
      <w:bookmarkStart w:id="68" w:name="_Toc181848033"/>
      <w:r w:rsidRPr="00B66629">
        <w:t>Working Group 2 – Continuous Improvement</w:t>
      </w:r>
      <w:r w:rsidR="00427A49">
        <w:t xml:space="preserve"> (WG2)</w:t>
      </w:r>
      <w:bookmarkEnd w:id="68"/>
    </w:p>
    <w:p w14:paraId="5301138B" w14:textId="77777777" w:rsidR="00213563" w:rsidRDefault="00213563" w:rsidP="00213563">
      <w:r>
        <w:t>The WG contained 18 members of which three were attending an IALA Committee meeting for the first time.</w:t>
      </w:r>
    </w:p>
    <w:p w14:paraId="6B57AA03" w14:textId="77777777" w:rsidR="00213563" w:rsidRDefault="00950CB9" w:rsidP="00213563">
      <w:r>
        <w:t>Work</w:t>
      </w:r>
      <w:r w:rsidR="00213563" w:rsidRPr="00B66629">
        <w:t xml:space="preserve"> </w:t>
      </w:r>
      <w:r w:rsidR="00213563">
        <w:t xml:space="preserve">commenced </w:t>
      </w:r>
      <w:r>
        <w:t>with a review of</w:t>
      </w:r>
      <w:r w:rsidR="00213563" w:rsidRPr="00B66629">
        <w:t xml:space="preserve"> the </w:t>
      </w:r>
      <w:r w:rsidR="00213563">
        <w:t xml:space="preserve">tasks </w:t>
      </w:r>
      <w:r w:rsidR="00213563" w:rsidRPr="00B66629">
        <w:t xml:space="preserve">assigned to </w:t>
      </w:r>
      <w:r w:rsidR="00213563">
        <w:t>WG</w:t>
      </w:r>
      <w:r w:rsidR="00213563" w:rsidRPr="00B66629">
        <w:t>2</w:t>
      </w:r>
      <w:r w:rsidR="00213563">
        <w:t xml:space="preserve"> and the related input papers submitted</w:t>
      </w:r>
      <w:r w:rsidR="00213563" w:rsidRPr="00B66629">
        <w:t xml:space="preserve">. </w:t>
      </w:r>
      <w:r w:rsidR="00213563">
        <w:t xml:space="preserve"> The Chair</w:t>
      </w:r>
      <w:r>
        <w:t>man</w:t>
      </w:r>
      <w:r w:rsidR="00213563">
        <w:t xml:space="preserve"> and Vice-Chair</w:t>
      </w:r>
      <w:r>
        <w:t>man</w:t>
      </w:r>
      <w:r w:rsidR="00213563">
        <w:t xml:space="preserve"> provided clarification on what work needed to be completed at ANM 17.  This included working papers for input to ANM 18 and potential output papers (either Recommendations and Guidelines for Council approval or liaison notes to other Committees).</w:t>
      </w:r>
    </w:p>
    <w:p w14:paraId="1D223239" w14:textId="77777777" w:rsidR="00213563" w:rsidRDefault="00213563" w:rsidP="00213563">
      <w:r>
        <w:t>The Chair</w:t>
      </w:r>
      <w:r w:rsidR="00AE2BFC">
        <w:t>man</w:t>
      </w:r>
      <w:r>
        <w:t xml:space="preserve"> advised that the priority outputs for the WG2 at ANM 17 were to:</w:t>
      </w:r>
    </w:p>
    <w:p w14:paraId="43ED755F" w14:textId="77777777" w:rsidR="00213563" w:rsidRDefault="00213563" w:rsidP="00213563">
      <w:pPr>
        <w:numPr>
          <w:ilvl w:val="0"/>
          <w:numId w:val="32"/>
        </w:numPr>
      </w:pPr>
      <w:r>
        <w:t>Finalise Recommendation O-113 on the marking of fixed bridges over navigable waters (Task 10).</w:t>
      </w:r>
    </w:p>
    <w:p w14:paraId="07BC8DFD" w14:textId="77777777" w:rsidR="00213563" w:rsidRDefault="00213563" w:rsidP="00213563">
      <w:pPr>
        <w:numPr>
          <w:ilvl w:val="0"/>
          <w:numId w:val="32"/>
        </w:numPr>
      </w:pPr>
      <w:r>
        <w:t xml:space="preserve">Provide to EEP Committee an updated draft </w:t>
      </w:r>
      <w:r w:rsidRPr="00EA2148">
        <w:t xml:space="preserve">Recommendation O-104 of 1998, for off station Signals for Major Floating Aids to Navigation and extended to considerations of Buoys of Primary Navigation Significance </w:t>
      </w:r>
      <w:r>
        <w:t>(BPNS) and so called Superbuoys</w:t>
      </w:r>
      <w:r w:rsidRPr="00EA2148">
        <w:t xml:space="preserve"> (Task 11)</w:t>
      </w:r>
      <w:r>
        <w:t>.</w:t>
      </w:r>
      <w:r w:rsidRPr="002F1AA6">
        <w:t xml:space="preserve">  </w:t>
      </w:r>
    </w:p>
    <w:p w14:paraId="679FD988" w14:textId="77777777" w:rsidR="00213563" w:rsidRDefault="00213563" w:rsidP="00213563">
      <w:pPr>
        <w:numPr>
          <w:ilvl w:val="0"/>
          <w:numId w:val="32"/>
        </w:numPr>
      </w:pPr>
      <w:r>
        <w:t xml:space="preserve">Finalise a draft </w:t>
      </w:r>
      <w:r w:rsidRPr="007F000B">
        <w:t xml:space="preserve">Guideline </w:t>
      </w:r>
      <w:r>
        <w:t xml:space="preserve">for forwarding to the </w:t>
      </w:r>
      <w:r w:rsidRPr="007F000B">
        <w:t xml:space="preserve">EEP Committee  </w:t>
      </w:r>
      <w:r>
        <w:t>on</w:t>
      </w:r>
      <w:r w:rsidRPr="007F000B">
        <w:t xml:space="preserve"> the </w:t>
      </w:r>
      <w:r>
        <w:t>u</w:t>
      </w:r>
      <w:r w:rsidRPr="007F000B">
        <w:t xml:space="preserve">se of </w:t>
      </w:r>
      <w:r>
        <w:t>a</w:t>
      </w:r>
      <w:r w:rsidRPr="007F000B">
        <w:t xml:space="preserve">udible </w:t>
      </w:r>
      <w:r>
        <w:t>s</w:t>
      </w:r>
      <w:r w:rsidRPr="007F000B">
        <w:t xml:space="preserve">ignals as </w:t>
      </w:r>
      <w:r>
        <w:t>a</w:t>
      </w:r>
      <w:r w:rsidRPr="007F000B">
        <w:t>ids to navigation and on their future – (Task 14)</w:t>
      </w:r>
    </w:p>
    <w:p w14:paraId="7A692034" w14:textId="77777777" w:rsidR="00213563" w:rsidRDefault="00213563" w:rsidP="00213563">
      <w:pPr>
        <w:numPr>
          <w:ilvl w:val="0"/>
          <w:numId w:val="32"/>
        </w:numPr>
      </w:pPr>
      <w:r>
        <w:t xml:space="preserve">Achieve good progress on Task 9 - </w:t>
      </w:r>
      <w:r w:rsidRPr="00996046">
        <w:t>Develop guidance for AtoN Authorities on level of service and changing user requirement; such as need for</w:t>
      </w:r>
      <w:r>
        <w:t xml:space="preserve"> landfall lights and unlit AtoN.</w:t>
      </w:r>
      <w:r w:rsidRPr="00996046">
        <w:t xml:space="preserve"> </w:t>
      </w:r>
    </w:p>
    <w:p w14:paraId="2E055703" w14:textId="77777777" w:rsidR="00213563" w:rsidRDefault="00213563" w:rsidP="00213563">
      <w:r w:rsidRPr="00B66629">
        <w:t>The W</w:t>
      </w:r>
      <w:r>
        <w:t>G</w:t>
      </w:r>
      <w:r w:rsidRPr="00B66629">
        <w:t xml:space="preserve"> </w:t>
      </w:r>
      <w:r>
        <w:t xml:space="preserve">established new or reconvened existing </w:t>
      </w:r>
      <w:r w:rsidRPr="00B66629">
        <w:t xml:space="preserve">specialist </w:t>
      </w:r>
      <w:r>
        <w:t>task g</w:t>
      </w:r>
      <w:r w:rsidRPr="00B66629">
        <w:t>roups, ea</w:t>
      </w:r>
      <w:r>
        <w:t>ch with a dedicated Task Leader</w:t>
      </w:r>
      <w:r w:rsidRPr="00B66629">
        <w:t xml:space="preserve">, to progress individual </w:t>
      </w:r>
      <w:r>
        <w:t>a</w:t>
      </w:r>
      <w:r w:rsidRPr="00B66629">
        <w:t>genda Items.</w:t>
      </w:r>
      <w:r>
        <w:t xml:space="preserve">  New task leaders were required for the following tasks due to the absence of Kiru Coopoo:</w:t>
      </w:r>
    </w:p>
    <w:p w14:paraId="1DE7EC21" w14:textId="77777777" w:rsidR="00213563" w:rsidRDefault="00213563" w:rsidP="00950CB9">
      <w:pPr>
        <w:pStyle w:val="Bullet1"/>
      </w:pPr>
      <w:r>
        <w:t xml:space="preserve">Review ANM Recommendations &amp; Guidelines </w:t>
      </w:r>
      <w:r w:rsidRPr="00B634E1">
        <w:t xml:space="preserve"> (</w:t>
      </w:r>
      <w:r w:rsidRPr="00C77B93">
        <w:t>Task 16)</w:t>
      </w:r>
      <w:r>
        <w:t xml:space="preserve"> – John Festarini</w:t>
      </w:r>
      <w:r w:rsidR="00950CB9">
        <w:t>;</w:t>
      </w:r>
    </w:p>
    <w:p w14:paraId="655A5FE3" w14:textId="77777777" w:rsidR="00213563" w:rsidRDefault="00213563" w:rsidP="00950CB9">
      <w:pPr>
        <w:pStyle w:val="Bullet1"/>
      </w:pPr>
      <w:r>
        <w:t>R</w:t>
      </w:r>
      <w:r w:rsidRPr="004D0108">
        <w:t>eview IALA Recommendation O-104 of 1998, for off station Signals for Major Floating Aids to Navigation and extended to considerations of Buoys of Primary Navigation Significance (BPNS) and so called Superbuoys  (Task 11)</w:t>
      </w:r>
      <w:r>
        <w:t xml:space="preserve"> – Robert Trainor</w:t>
      </w:r>
      <w:r w:rsidR="00950CB9">
        <w:t>.</w:t>
      </w:r>
    </w:p>
    <w:p w14:paraId="571D869E" w14:textId="77777777" w:rsidR="00213563" w:rsidRDefault="00213563" w:rsidP="00213563">
      <w:pPr>
        <w:pStyle w:val="Heading2"/>
        <w:tabs>
          <w:tab w:val="num" w:pos="2196"/>
        </w:tabs>
      </w:pPr>
      <w:bookmarkStart w:id="69" w:name="_Toc274915159"/>
      <w:bookmarkStart w:id="70" w:name="_Toc181848034"/>
      <w:r w:rsidRPr="002C2172">
        <w:t xml:space="preserve">Co-ordinate a </w:t>
      </w:r>
      <w:r>
        <w:t xml:space="preserve">limited </w:t>
      </w:r>
      <w:r w:rsidRPr="002C2172">
        <w:t>review of the IALA N</w:t>
      </w:r>
      <w:r>
        <w:t xml:space="preserve">AVGUIDE, to incorporate amended Recommendations and Guidelines and other necessary updates  </w:t>
      </w:r>
      <w:r w:rsidRPr="00B634E1">
        <w:t>(</w:t>
      </w:r>
      <w:r w:rsidRPr="00560B81">
        <w:rPr>
          <w:highlight w:val="yellow"/>
        </w:rPr>
        <w:t>Task 6</w:t>
      </w:r>
      <w:r w:rsidR="003D617E" w:rsidRPr="003D617E">
        <w:rPr>
          <w:highlight w:val="yellow"/>
        </w:rPr>
        <w:t>*</w:t>
      </w:r>
      <w:r w:rsidRPr="00DC7282">
        <w:t>)</w:t>
      </w:r>
      <w:bookmarkEnd w:id="69"/>
      <w:bookmarkEnd w:id="70"/>
    </w:p>
    <w:p w14:paraId="22C23E9B" w14:textId="77777777" w:rsidR="00213563" w:rsidRDefault="00213563" w:rsidP="00560B81">
      <w:pPr>
        <w:pStyle w:val="BodyText"/>
        <w:ind w:left="4320" w:hanging="4320"/>
      </w:pPr>
      <w:r>
        <w:t>Task Leader: John Festarini</w:t>
      </w:r>
      <w:r w:rsidRPr="009C664F">
        <w:t xml:space="preserve"> </w:t>
      </w:r>
      <w:r w:rsidRPr="009C664F">
        <w:tab/>
        <w:t>Assistant Task Leader</w:t>
      </w:r>
      <w:r>
        <w:t>s</w:t>
      </w:r>
      <w:r w:rsidRPr="009C664F">
        <w:t>:</w:t>
      </w:r>
      <w:r>
        <w:t xml:space="preserve"> Robert Trainor/Martin Bransby</w:t>
      </w:r>
    </w:p>
    <w:p w14:paraId="10E886AB" w14:textId="77777777" w:rsidR="00213563" w:rsidRPr="009C664F" w:rsidRDefault="00213563" w:rsidP="00213563">
      <w:pPr>
        <w:pStyle w:val="BodyText"/>
      </w:pPr>
      <w:r>
        <w:t xml:space="preserve">The following input papers were provided:  </w:t>
      </w:r>
    </w:p>
    <w:tbl>
      <w:tblPr>
        <w:tblW w:w="8895"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804"/>
      </w:tblGrid>
      <w:tr w:rsidR="00213563" w:rsidRPr="00B66629" w14:paraId="5EF6799F" w14:textId="77777777" w:rsidTr="00752689">
        <w:trPr>
          <w:cantSplit/>
          <w:trHeight w:val="397"/>
          <w:jc w:val="center"/>
        </w:trPr>
        <w:tc>
          <w:tcPr>
            <w:tcW w:w="2091" w:type="dxa"/>
            <w:vAlign w:val="center"/>
          </w:tcPr>
          <w:p w14:paraId="4383171A" w14:textId="77777777" w:rsidR="00213563" w:rsidRPr="006B4FAE" w:rsidRDefault="00213563" w:rsidP="00752689">
            <w:pPr>
              <w:jc w:val="center"/>
              <w:rPr>
                <w:rFonts w:cs="Arial"/>
              </w:rPr>
            </w:pPr>
            <w:r w:rsidRPr="006B4FAE">
              <w:rPr>
                <w:rFonts w:cs="Arial"/>
              </w:rPr>
              <w:t>ANM1</w:t>
            </w:r>
            <w:r>
              <w:rPr>
                <w:rFonts w:cs="Arial"/>
              </w:rPr>
              <w:t>7</w:t>
            </w:r>
            <w:r w:rsidRPr="006B4FAE">
              <w:rPr>
                <w:rFonts w:cs="Arial"/>
              </w:rPr>
              <w:t>/9/</w:t>
            </w:r>
            <w:r>
              <w:rPr>
                <w:rFonts w:cs="Arial"/>
              </w:rPr>
              <w:t>11</w:t>
            </w:r>
          </w:p>
        </w:tc>
        <w:tc>
          <w:tcPr>
            <w:tcW w:w="6804" w:type="dxa"/>
            <w:vAlign w:val="center"/>
          </w:tcPr>
          <w:p w14:paraId="171A1724" w14:textId="77777777" w:rsidR="00213563" w:rsidRPr="00E62EEC" w:rsidRDefault="00213563" w:rsidP="00752689">
            <w:pPr>
              <w:rPr>
                <w:rFonts w:cs="Arial"/>
              </w:rPr>
            </w:pPr>
            <w:r>
              <w:rPr>
                <w:rFonts w:cs="Arial"/>
              </w:rPr>
              <w:t>Liaison note from e-NAV10 on NAVGUIDE</w:t>
            </w:r>
          </w:p>
        </w:tc>
      </w:tr>
      <w:tr w:rsidR="00213563" w:rsidRPr="00B66629" w14:paraId="2C73CDCD" w14:textId="77777777" w:rsidTr="00752689">
        <w:trPr>
          <w:cantSplit/>
          <w:trHeight w:val="397"/>
          <w:jc w:val="center"/>
        </w:trPr>
        <w:tc>
          <w:tcPr>
            <w:tcW w:w="2091" w:type="dxa"/>
            <w:vAlign w:val="center"/>
          </w:tcPr>
          <w:p w14:paraId="30A4B5C9" w14:textId="77777777" w:rsidR="00213563" w:rsidRPr="006B4FAE" w:rsidRDefault="00213563" w:rsidP="00752689">
            <w:pPr>
              <w:jc w:val="center"/>
              <w:rPr>
                <w:rFonts w:cs="Arial"/>
              </w:rPr>
            </w:pPr>
            <w:r>
              <w:rPr>
                <w:rFonts w:cs="Arial"/>
              </w:rPr>
              <w:t>ANM17/917</w:t>
            </w:r>
          </w:p>
        </w:tc>
        <w:tc>
          <w:tcPr>
            <w:tcW w:w="6804" w:type="dxa"/>
            <w:vAlign w:val="center"/>
          </w:tcPr>
          <w:p w14:paraId="39DE9E83" w14:textId="77777777" w:rsidR="00213563" w:rsidRDefault="00213563" w:rsidP="00752689">
            <w:pPr>
              <w:rPr>
                <w:rFonts w:cs="Arial"/>
              </w:rPr>
            </w:pPr>
            <w:r>
              <w:rPr>
                <w:rFonts w:cs="Arial"/>
              </w:rPr>
              <w:t>Liaison note from EEP17 on the NAVGUIDE</w:t>
            </w:r>
          </w:p>
        </w:tc>
      </w:tr>
    </w:tbl>
    <w:p w14:paraId="71AAEC83" w14:textId="77777777" w:rsidR="00213563" w:rsidRDefault="00213563" w:rsidP="00213563">
      <w:pPr>
        <w:pStyle w:val="BodyText"/>
      </w:pPr>
    </w:p>
    <w:p w14:paraId="454062E3" w14:textId="77777777" w:rsidR="00213563" w:rsidRDefault="00213563" w:rsidP="00213563">
      <w:pPr>
        <w:pStyle w:val="BodyText"/>
      </w:pPr>
      <w:r>
        <w:t>The liaison notes from the other committees on timing of their input were reviewed and reflected in the updating of the action plan and the timetable for the revision of the NAVGUIDE.  Editing responsibilities for the ANM chapters were allocated and a number of sections were revi</w:t>
      </w:r>
      <w:r w:rsidR="00AE2BFC">
        <w:t>ewed and edited as appropriate.</w:t>
      </w:r>
    </w:p>
    <w:p w14:paraId="521E7DB3" w14:textId="77777777" w:rsidR="00213563" w:rsidRDefault="00213563" w:rsidP="00213563">
      <w:pPr>
        <w:pStyle w:val="BodyText"/>
      </w:pPr>
      <w:r>
        <w:lastRenderedPageBreak/>
        <w:t>A liaison note was prepared for distribution to all IALA Committees together with the action plan and timetable, requesting Committee Chairs provide photographs and other graphical input to the IALA Secretariat for consideration for inclusion in the NAVGUIDE.</w:t>
      </w:r>
    </w:p>
    <w:p w14:paraId="76C910B1" w14:textId="77777777" w:rsidR="00213563" w:rsidRPr="00191684" w:rsidRDefault="00213563" w:rsidP="00213563">
      <w:pPr>
        <w:pStyle w:val="ActionItem"/>
      </w:pPr>
      <w:r w:rsidRPr="00191684">
        <w:t>Action item</w:t>
      </w:r>
    </w:p>
    <w:p w14:paraId="1A92603F" w14:textId="77777777" w:rsidR="00E73609" w:rsidRDefault="00213563" w:rsidP="00213563">
      <w:pPr>
        <w:pStyle w:val="ActionIALA"/>
      </w:pPr>
      <w:bookmarkStart w:id="71" w:name="_Toc181405437"/>
      <w:bookmarkStart w:id="72" w:name="_Toc290041708"/>
      <w:r w:rsidRPr="009C664F">
        <w:t xml:space="preserve">The Secretariat is requested to </w:t>
      </w:r>
      <w:r>
        <w:t>forwar</w:t>
      </w:r>
      <w:r w:rsidRPr="00E73609">
        <w:t>d</w:t>
      </w:r>
      <w:r w:rsidR="00E73609" w:rsidRPr="00E73609">
        <w:t xml:space="preserve"> ANM17/output/</w:t>
      </w:r>
      <w:r w:rsidR="00E73609">
        <w:t>7</w:t>
      </w:r>
      <w:r w:rsidRPr="00E73609">
        <w:t xml:space="preserve"> </w:t>
      </w:r>
      <w:r w:rsidR="00E73609" w:rsidRPr="00E73609">
        <w:t>(</w:t>
      </w:r>
      <w:r w:rsidRPr="00E73609">
        <w:t>t</w:t>
      </w:r>
      <w:r w:rsidRPr="009C664F">
        <w:t xml:space="preserve">he liaison note </w:t>
      </w:r>
      <w:r w:rsidR="00E73609">
        <w:t>on the NAVGUIDE</w:t>
      </w:r>
      <w:r w:rsidRPr="009C664F">
        <w:t xml:space="preserve">, </w:t>
      </w:r>
      <w:r w:rsidR="00E73609">
        <w:t>to all other C</w:t>
      </w:r>
      <w:r w:rsidR="00E73609" w:rsidRPr="009C664F">
        <w:t>ommittees</w:t>
      </w:r>
      <w:r w:rsidR="00560B81">
        <w:t xml:space="preserve"> and the Secretariat</w:t>
      </w:r>
      <w:r w:rsidR="00E73609" w:rsidRPr="009C664F">
        <w:t xml:space="preserve"> for their </w:t>
      </w:r>
      <w:r w:rsidR="00E73609">
        <w:t>information/action</w:t>
      </w:r>
      <w:r w:rsidR="00E73609" w:rsidRPr="009C664F">
        <w:t>.</w:t>
      </w:r>
      <w:bookmarkEnd w:id="71"/>
    </w:p>
    <w:p w14:paraId="7C8313CB" w14:textId="77777777" w:rsidR="00E73609" w:rsidRPr="00E73609" w:rsidRDefault="00E73609" w:rsidP="00E73609">
      <w:pPr>
        <w:pStyle w:val="ActionIALA"/>
      </w:pPr>
      <w:bookmarkStart w:id="73" w:name="_Toc181405438"/>
      <w:r w:rsidRPr="00E73609">
        <w:t>The Secretariat is requested to forward ANM17/output/</w:t>
      </w:r>
      <w:r>
        <w:t>8</w:t>
      </w:r>
      <w:r w:rsidRPr="00E73609">
        <w:t xml:space="preserve"> (the timetable for the NAVGUIDE), to all other Committees</w:t>
      </w:r>
      <w:r w:rsidR="00560B81">
        <w:t xml:space="preserve"> and the Secretariat</w:t>
      </w:r>
      <w:r w:rsidRPr="00E73609">
        <w:t xml:space="preserve"> for their information/action.</w:t>
      </w:r>
      <w:bookmarkEnd w:id="73"/>
    </w:p>
    <w:p w14:paraId="4B9B5AD1" w14:textId="77777777" w:rsidR="00E73609" w:rsidRDefault="00E73609" w:rsidP="00E73609">
      <w:pPr>
        <w:pStyle w:val="ActionIALA"/>
      </w:pPr>
      <w:bookmarkStart w:id="74" w:name="_Toc181405439"/>
      <w:r w:rsidRPr="00E73609">
        <w:t>The Secretariat is requested to forward ANM17/output/9 (the action plan for the NAVGUIDE), to all oth</w:t>
      </w:r>
      <w:r>
        <w:t>er C</w:t>
      </w:r>
      <w:r w:rsidRPr="009C664F">
        <w:t>ommittees</w:t>
      </w:r>
      <w:r w:rsidR="00560B81">
        <w:t xml:space="preserve"> and the Secretariat</w:t>
      </w:r>
      <w:r w:rsidRPr="009C664F">
        <w:t xml:space="preserve"> for their </w:t>
      </w:r>
      <w:r>
        <w:t>information/action</w:t>
      </w:r>
      <w:r w:rsidRPr="009C664F">
        <w:t>.</w:t>
      </w:r>
      <w:bookmarkEnd w:id="74"/>
    </w:p>
    <w:p w14:paraId="318A08F5" w14:textId="17867C24" w:rsidR="00416196" w:rsidRPr="00416196" w:rsidRDefault="00416196" w:rsidP="00416196">
      <w:pPr>
        <w:pStyle w:val="ActionMember"/>
      </w:pPr>
      <w:bookmarkStart w:id="75" w:name="_Toc181405619"/>
      <w:r>
        <w:t>Committee members, as nominated in ANM17/output/9 are requested to carry out the tasks allocated to them.</w:t>
      </w:r>
      <w:bookmarkEnd w:id="75"/>
    </w:p>
    <w:p w14:paraId="21F7D85F" w14:textId="77777777" w:rsidR="00213563" w:rsidRPr="00B66629" w:rsidRDefault="00213563" w:rsidP="00213563">
      <w:pPr>
        <w:pStyle w:val="Heading2"/>
        <w:tabs>
          <w:tab w:val="num" w:pos="2196"/>
        </w:tabs>
      </w:pPr>
      <w:bookmarkStart w:id="76" w:name="_Toc274915160"/>
      <w:bookmarkStart w:id="77" w:name="_Toc181848035"/>
      <w:bookmarkEnd w:id="72"/>
      <w:r w:rsidRPr="002C2172">
        <w:t>Develop guidance on issues derived from revision of the MBS, such as the clarification of auxiliary marks, including examples of those debated during the con</w:t>
      </w:r>
      <w:r>
        <w:t xml:space="preserve">sultation and drafting process </w:t>
      </w:r>
      <w:r w:rsidRPr="00B634E1">
        <w:t xml:space="preserve"> (</w:t>
      </w:r>
      <w:r w:rsidRPr="007F1984">
        <w:rPr>
          <w:highlight w:val="yellow"/>
        </w:rPr>
        <w:t>Task 7*</w:t>
      </w:r>
      <w:r w:rsidRPr="00B634E1">
        <w:t>)</w:t>
      </w:r>
      <w:bookmarkEnd w:id="76"/>
      <w:bookmarkEnd w:id="77"/>
    </w:p>
    <w:p w14:paraId="3C348330" w14:textId="77777777" w:rsidR="00213563" w:rsidRDefault="00213563" w:rsidP="00213563">
      <w:pPr>
        <w:pStyle w:val="BodyText"/>
      </w:pPr>
      <w:r>
        <w:t xml:space="preserve">Task Leader: Bjoern </w:t>
      </w:r>
      <w:r w:rsidRPr="009C664F">
        <w:t xml:space="preserve">Erik Krosness </w:t>
      </w:r>
      <w:r w:rsidRPr="009C664F">
        <w:tab/>
      </w:r>
      <w:r w:rsidRPr="009C664F">
        <w:tab/>
        <w:t xml:space="preserve">Assistant Task Leader:  </w:t>
      </w:r>
      <w:r>
        <w:t>TBC at ANM 18</w:t>
      </w:r>
    </w:p>
    <w:p w14:paraId="459997A3" w14:textId="77777777" w:rsidR="00213563" w:rsidRDefault="00213563" w:rsidP="00213563">
      <w:pPr>
        <w:pStyle w:val="BodyText"/>
      </w:pPr>
      <w:r>
        <w:t>Although this task is scheduled to be undertaken during Sessions 18-20 the Working Group Chair and Vice–Chair clarified with the Committee Chair that the scope of this task was to:</w:t>
      </w:r>
    </w:p>
    <w:p w14:paraId="305B21D5" w14:textId="77777777" w:rsidR="00213563" w:rsidRDefault="00213563" w:rsidP="00213563">
      <w:pPr>
        <w:pStyle w:val="BodyText"/>
        <w:numPr>
          <w:ilvl w:val="0"/>
          <w:numId w:val="34"/>
        </w:numPr>
      </w:pPr>
      <w:r>
        <w:t>Ensure other IALA documentation which referenced the MBS had been updated as appropriate.</w:t>
      </w:r>
    </w:p>
    <w:p w14:paraId="332DA526" w14:textId="77777777" w:rsidR="00213563" w:rsidRDefault="00213563" w:rsidP="00213563">
      <w:pPr>
        <w:pStyle w:val="BodyText"/>
        <w:numPr>
          <w:ilvl w:val="0"/>
          <w:numId w:val="34"/>
        </w:numPr>
      </w:pPr>
      <w:r>
        <w:t>Determine how best to provide guidance to IALA members on various issues raised on the MBS consultation pro</w:t>
      </w:r>
      <w:r w:rsidR="00E73609">
        <w:t xml:space="preserve">cess noting that the MBS </w:t>
      </w:r>
      <w:r>
        <w:t>was not being revised.</w:t>
      </w:r>
    </w:p>
    <w:p w14:paraId="79256231" w14:textId="77777777" w:rsidR="00213563" w:rsidRPr="009C664F" w:rsidRDefault="00213563" w:rsidP="00213563">
      <w:pPr>
        <w:pStyle w:val="BodyText"/>
      </w:pPr>
      <w:r>
        <w:t xml:space="preserve">The following input paper was provided:  </w:t>
      </w:r>
    </w:p>
    <w:tbl>
      <w:tblPr>
        <w:tblW w:w="8895"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804"/>
      </w:tblGrid>
      <w:tr w:rsidR="00213563" w:rsidRPr="00B66629" w14:paraId="6910DB1D" w14:textId="77777777" w:rsidTr="00752689">
        <w:trPr>
          <w:cantSplit/>
          <w:trHeight w:val="397"/>
          <w:jc w:val="center"/>
        </w:trPr>
        <w:tc>
          <w:tcPr>
            <w:tcW w:w="2091" w:type="dxa"/>
            <w:vAlign w:val="center"/>
          </w:tcPr>
          <w:p w14:paraId="2A34E544" w14:textId="77777777" w:rsidR="00213563" w:rsidRPr="006B4FAE" w:rsidRDefault="00213563" w:rsidP="00752689">
            <w:pPr>
              <w:jc w:val="center"/>
              <w:rPr>
                <w:rFonts w:cs="Arial"/>
              </w:rPr>
            </w:pPr>
            <w:r w:rsidRPr="006B4FAE">
              <w:rPr>
                <w:rFonts w:cs="Arial"/>
              </w:rPr>
              <w:t>ANM</w:t>
            </w:r>
            <w:r>
              <w:rPr>
                <w:rFonts w:cs="Arial"/>
              </w:rPr>
              <w:t xml:space="preserve"> </w:t>
            </w:r>
            <w:r w:rsidRPr="006B4FAE">
              <w:rPr>
                <w:rFonts w:cs="Arial"/>
              </w:rPr>
              <w:t>1</w:t>
            </w:r>
            <w:r>
              <w:rPr>
                <w:rFonts w:cs="Arial"/>
              </w:rPr>
              <w:t>7</w:t>
            </w:r>
            <w:r w:rsidRPr="006B4FAE">
              <w:rPr>
                <w:rFonts w:cs="Arial"/>
              </w:rPr>
              <w:t>/9/</w:t>
            </w:r>
            <w:r>
              <w:rPr>
                <w:rFonts w:cs="Arial"/>
              </w:rPr>
              <w:t>8</w:t>
            </w:r>
          </w:p>
        </w:tc>
        <w:tc>
          <w:tcPr>
            <w:tcW w:w="6804" w:type="dxa"/>
            <w:vAlign w:val="center"/>
          </w:tcPr>
          <w:p w14:paraId="4A4C3818" w14:textId="77777777" w:rsidR="00213563" w:rsidRPr="00E62EEC" w:rsidRDefault="00213563" w:rsidP="00752689">
            <w:pPr>
              <w:rPr>
                <w:rFonts w:cs="Arial"/>
              </w:rPr>
            </w:pPr>
            <w:r>
              <w:rPr>
                <w:rFonts w:cs="Arial"/>
              </w:rPr>
              <w:t>2010 IALA MBS booklet</w:t>
            </w:r>
          </w:p>
        </w:tc>
      </w:tr>
    </w:tbl>
    <w:p w14:paraId="46B2E50A" w14:textId="77777777" w:rsidR="00213563" w:rsidRDefault="00213563" w:rsidP="00213563">
      <w:pPr>
        <w:pStyle w:val="BodyText"/>
      </w:pPr>
    </w:p>
    <w:p w14:paraId="580993FD" w14:textId="77777777" w:rsidR="00213563" w:rsidRPr="009C664F" w:rsidRDefault="00213563" w:rsidP="00213563">
      <w:pPr>
        <w:pStyle w:val="BodyText"/>
      </w:pPr>
      <w:r>
        <w:t xml:space="preserve">Informal comments were provided by Spain and will be addressed in undertaking the task. </w:t>
      </w:r>
    </w:p>
    <w:p w14:paraId="027F2535" w14:textId="77777777" w:rsidR="00213563" w:rsidRPr="00191684" w:rsidRDefault="00213563" w:rsidP="00213563">
      <w:pPr>
        <w:pStyle w:val="ActionItem"/>
      </w:pPr>
      <w:r w:rsidRPr="00191684">
        <w:t>Action item</w:t>
      </w:r>
      <w:r>
        <w:t>:</w:t>
      </w:r>
    </w:p>
    <w:p w14:paraId="62C322FD" w14:textId="77777777" w:rsidR="00213563" w:rsidRDefault="00213563" w:rsidP="00213563">
      <w:pPr>
        <w:pStyle w:val="ActionIALA"/>
      </w:pPr>
      <w:bookmarkStart w:id="78" w:name="_Toc290041711"/>
      <w:bookmarkStart w:id="79" w:name="_Toc181405440"/>
      <w:r>
        <w:t>The Secretariat is requested to provide an electronic copy of the MBS Guidelines as an input paper to ANM18.</w:t>
      </w:r>
      <w:bookmarkEnd w:id="78"/>
      <w:bookmarkEnd w:id="79"/>
    </w:p>
    <w:p w14:paraId="732241B7" w14:textId="77777777" w:rsidR="00213563" w:rsidRPr="00B66629" w:rsidRDefault="00213563" w:rsidP="00213563">
      <w:pPr>
        <w:pStyle w:val="Heading2"/>
        <w:tabs>
          <w:tab w:val="num" w:pos="2196"/>
        </w:tabs>
      </w:pPr>
      <w:bookmarkStart w:id="80" w:name="_Toc274915161"/>
      <w:bookmarkStart w:id="81" w:name="_Toc181848036"/>
      <w:r w:rsidRPr="002C2172">
        <w:t>Produce Quality Management and Training guidance for AtoN services and service providers in an e-Navigation environment, in support of</w:t>
      </w:r>
      <w:r>
        <w:t xml:space="preserve"> the IALA World-Wide Academy.  Review IALA Guideline 1052. </w:t>
      </w:r>
      <w:r w:rsidRPr="00B634E1">
        <w:t xml:space="preserve"> (</w:t>
      </w:r>
      <w:r w:rsidRPr="007F1984">
        <w:rPr>
          <w:highlight w:val="yellow"/>
        </w:rPr>
        <w:t xml:space="preserve">Task </w:t>
      </w:r>
      <w:r>
        <w:rPr>
          <w:highlight w:val="yellow"/>
        </w:rPr>
        <w:t>8</w:t>
      </w:r>
      <w:r w:rsidRPr="007F1984">
        <w:rPr>
          <w:highlight w:val="yellow"/>
        </w:rPr>
        <w:t>*</w:t>
      </w:r>
      <w:r w:rsidRPr="00B634E1">
        <w:t>)</w:t>
      </w:r>
      <w:bookmarkEnd w:id="80"/>
      <w:bookmarkEnd w:id="81"/>
    </w:p>
    <w:p w14:paraId="043FF95A" w14:textId="77777777" w:rsidR="00213563" w:rsidRDefault="00213563" w:rsidP="00213563">
      <w:pPr>
        <w:pStyle w:val="BodyText"/>
      </w:pPr>
      <w:r>
        <w:t xml:space="preserve">Task Manager: Martin Bransby </w:t>
      </w:r>
      <w:r>
        <w:tab/>
      </w:r>
      <w:r>
        <w:tab/>
        <w:t>Assistant Leader: Robert Trainor</w:t>
      </w:r>
    </w:p>
    <w:p w14:paraId="254DAC84" w14:textId="77777777" w:rsidR="00213563" w:rsidRDefault="00213563" w:rsidP="00213563">
      <w:pPr>
        <w:pStyle w:val="BodyText"/>
      </w:pPr>
      <w:r>
        <w:t>Progress on this task is tied to a large ex</w:t>
      </w:r>
      <w:r w:rsidR="00560B81">
        <w:t>tent with the development of e-N</w:t>
      </w:r>
      <w:r>
        <w:t>avigation.  The work during ANM 17 was confined to reviewing the following input papers received from EEP Committee:</w:t>
      </w:r>
    </w:p>
    <w:p w14:paraId="2FE00DFC" w14:textId="77777777" w:rsidR="00213563" w:rsidRPr="009C664F" w:rsidRDefault="00213563" w:rsidP="00213563">
      <w:pPr>
        <w:pStyle w:val="BodyText"/>
      </w:pPr>
    </w:p>
    <w:tbl>
      <w:tblPr>
        <w:tblW w:w="8895"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804"/>
      </w:tblGrid>
      <w:tr w:rsidR="00213563" w:rsidRPr="00B66629" w14:paraId="373F4DC8" w14:textId="77777777" w:rsidTr="00752689">
        <w:trPr>
          <w:cantSplit/>
          <w:trHeight w:val="397"/>
          <w:jc w:val="center"/>
        </w:trPr>
        <w:tc>
          <w:tcPr>
            <w:tcW w:w="2091" w:type="dxa"/>
            <w:vAlign w:val="center"/>
          </w:tcPr>
          <w:p w14:paraId="418541B5" w14:textId="77777777" w:rsidR="00213563" w:rsidRPr="006B4FAE" w:rsidRDefault="00213563" w:rsidP="00752689">
            <w:pPr>
              <w:jc w:val="center"/>
              <w:rPr>
                <w:rFonts w:cs="Arial"/>
              </w:rPr>
            </w:pPr>
            <w:r w:rsidRPr="006B4FAE">
              <w:rPr>
                <w:rFonts w:cs="Arial"/>
              </w:rPr>
              <w:t>ANM</w:t>
            </w:r>
            <w:r>
              <w:rPr>
                <w:rFonts w:cs="Arial"/>
              </w:rPr>
              <w:t xml:space="preserve"> </w:t>
            </w:r>
            <w:r w:rsidRPr="006B4FAE">
              <w:rPr>
                <w:rFonts w:cs="Arial"/>
              </w:rPr>
              <w:t>1</w:t>
            </w:r>
            <w:r>
              <w:rPr>
                <w:rFonts w:cs="Arial"/>
              </w:rPr>
              <w:t>7</w:t>
            </w:r>
            <w:r w:rsidRPr="006B4FAE">
              <w:rPr>
                <w:rFonts w:cs="Arial"/>
              </w:rPr>
              <w:t>/9/</w:t>
            </w:r>
            <w:r>
              <w:rPr>
                <w:rFonts w:cs="Arial"/>
              </w:rPr>
              <w:t>12</w:t>
            </w:r>
          </w:p>
        </w:tc>
        <w:tc>
          <w:tcPr>
            <w:tcW w:w="6804" w:type="dxa"/>
            <w:vAlign w:val="center"/>
          </w:tcPr>
          <w:p w14:paraId="30368955" w14:textId="77777777" w:rsidR="00213563" w:rsidRPr="00E62EEC" w:rsidRDefault="00213563" w:rsidP="00752689">
            <w:pPr>
              <w:rPr>
                <w:rFonts w:cs="Arial"/>
              </w:rPr>
            </w:pPr>
            <w:r>
              <w:t>Example Level 2 model course</w:t>
            </w:r>
          </w:p>
        </w:tc>
      </w:tr>
      <w:tr w:rsidR="00213563" w:rsidRPr="00B66629" w14:paraId="3D47807B" w14:textId="77777777" w:rsidTr="00752689">
        <w:trPr>
          <w:cantSplit/>
          <w:trHeight w:val="397"/>
          <w:jc w:val="center"/>
        </w:trPr>
        <w:tc>
          <w:tcPr>
            <w:tcW w:w="2091" w:type="dxa"/>
            <w:vAlign w:val="center"/>
          </w:tcPr>
          <w:p w14:paraId="1297CB93" w14:textId="77777777" w:rsidR="00213563" w:rsidRPr="006B4FAE" w:rsidRDefault="00213563" w:rsidP="00752689">
            <w:pPr>
              <w:jc w:val="center"/>
              <w:rPr>
                <w:rFonts w:cs="Arial"/>
              </w:rPr>
            </w:pPr>
            <w:r w:rsidRPr="006B4FAE">
              <w:rPr>
                <w:rFonts w:cs="Arial"/>
              </w:rPr>
              <w:t>ANM</w:t>
            </w:r>
            <w:r>
              <w:rPr>
                <w:rFonts w:cs="Arial"/>
              </w:rPr>
              <w:t xml:space="preserve"> </w:t>
            </w:r>
            <w:r w:rsidRPr="006B4FAE">
              <w:rPr>
                <w:rFonts w:cs="Arial"/>
              </w:rPr>
              <w:t>1</w:t>
            </w:r>
            <w:r>
              <w:rPr>
                <w:rFonts w:cs="Arial"/>
              </w:rPr>
              <w:t>7</w:t>
            </w:r>
            <w:r w:rsidRPr="006B4FAE">
              <w:rPr>
                <w:rFonts w:cs="Arial"/>
              </w:rPr>
              <w:t>/9/</w:t>
            </w:r>
            <w:r>
              <w:rPr>
                <w:rFonts w:cs="Arial"/>
              </w:rPr>
              <w:t>13</w:t>
            </w:r>
          </w:p>
        </w:tc>
        <w:tc>
          <w:tcPr>
            <w:tcW w:w="6804" w:type="dxa"/>
            <w:vAlign w:val="center"/>
          </w:tcPr>
          <w:p w14:paraId="646978AD" w14:textId="77777777" w:rsidR="00213563" w:rsidRDefault="00213563" w:rsidP="00752689">
            <w:pPr>
              <w:rPr>
                <w:rFonts w:cs="Arial"/>
              </w:rPr>
            </w:pPr>
            <w:r>
              <w:rPr>
                <w:rFonts w:cs="Arial"/>
              </w:rPr>
              <w:t>Overview for IALA model course on Lights</w:t>
            </w:r>
          </w:p>
        </w:tc>
      </w:tr>
      <w:tr w:rsidR="00213563" w:rsidRPr="00B66629" w14:paraId="650CE07C" w14:textId="77777777" w:rsidTr="00752689">
        <w:trPr>
          <w:cantSplit/>
          <w:trHeight w:val="397"/>
          <w:jc w:val="center"/>
        </w:trPr>
        <w:tc>
          <w:tcPr>
            <w:tcW w:w="2091" w:type="dxa"/>
            <w:vAlign w:val="center"/>
          </w:tcPr>
          <w:p w14:paraId="7B18BD48" w14:textId="77777777" w:rsidR="00213563" w:rsidRPr="006B4FAE" w:rsidRDefault="00213563" w:rsidP="00752689">
            <w:pPr>
              <w:jc w:val="center"/>
              <w:rPr>
                <w:rFonts w:cs="Arial"/>
              </w:rPr>
            </w:pPr>
            <w:r w:rsidRPr="006B4FAE">
              <w:rPr>
                <w:rFonts w:cs="Arial"/>
              </w:rPr>
              <w:t>ANM</w:t>
            </w:r>
            <w:r>
              <w:rPr>
                <w:rFonts w:cs="Arial"/>
              </w:rPr>
              <w:t xml:space="preserve"> </w:t>
            </w:r>
            <w:r w:rsidRPr="006B4FAE">
              <w:rPr>
                <w:rFonts w:cs="Arial"/>
              </w:rPr>
              <w:t>1</w:t>
            </w:r>
            <w:r>
              <w:rPr>
                <w:rFonts w:cs="Arial"/>
              </w:rPr>
              <w:t>7</w:t>
            </w:r>
            <w:r w:rsidRPr="006B4FAE">
              <w:rPr>
                <w:rFonts w:cs="Arial"/>
              </w:rPr>
              <w:t>/9/</w:t>
            </w:r>
            <w:r>
              <w:rPr>
                <w:rFonts w:cs="Arial"/>
              </w:rPr>
              <w:t>14</w:t>
            </w:r>
          </w:p>
        </w:tc>
        <w:tc>
          <w:tcPr>
            <w:tcW w:w="6804" w:type="dxa"/>
            <w:vAlign w:val="center"/>
          </w:tcPr>
          <w:p w14:paraId="7F2261BF" w14:textId="77777777" w:rsidR="00213563" w:rsidRDefault="00D04561" w:rsidP="00752689">
            <w:pPr>
              <w:rPr>
                <w:rFonts w:cs="Arial"/>
              </w:rPr>
            </w:pPr>
            <w:r>
              <w:t>Model course E-14</w:t>
            </w:r>
            <w:r w:rsidR="00213563">
              <w:t xml:space="preserve">1-2 Senior Management training </w:t>
            </w:r>
          </w:p>
        </w:tc>
      </w:tr>
    </w:tbl>
    <w:p w14:paraId="3A0CD7E1" w14:textId="77777777" w:rsidR="00213563" w:rsidRDefault="00213563" w:rsidP="00213563">
      <w:pPr>
        <w:pStyle w:val="BodyText"/>
        <w:ind w:left="360"/>
      </w:pPr>
    </w:p>
    <w:p w14:paraId="19C29C9F" w14:textId="77777777" w:rsidR="00213563" w:rsidRDefault="00213563" w:rsidP="00213563">
      <w:pPr>
        <w:pStyle w:val="BodyText"/>
      </w:pPr>
      <w:r>
        <w:lastRenderedPageBreak/>
        <w:t>The Dean of the World Wide Academy Jean-Charles Leclair provided a briefing on the progress achieved with development of these model courses and</w:t>
      </w:r>
      <w:r w:rsidR="004C47B2">
        <w:t xml:space="preserve"> how they would be implemented.</w:t>
      </w:r>
    </w:p>
    <w:p w14:paraId="59FF36FC" w14:textId="77777777" w:rsidR="00213563" w:rsidRDefault="00213563" w:rsidP="00213563">
      <w:pPr>
        <w:pStyle w:val="BodyText"/>
      </w:pPr>
      <w:r>
        <w:t>A liaison note</w:t>
      </w:r>
      <w:r w:rsidR="004C47B2">
        <w:t xml:space="preserve"> (ANM17/output/12)</w:t>
      </w:r>
      <w:r>
        <w:t xml:space="preserve"> was prepared providing comments on the content of the senior AtoN Manager’s model course</w:t>
      </w:r>
      <w:r w:rsidR="004C47B2">
        <w:t xml:space="preserve"> (ANM17/output/19)</w:t>
      </w:r>
      <w:r>
        <w:t>.  The outline of the Lights model course was considered appropriate and this was noted in the liaison note.</w:t>
      </w:r>
    </w:p>
    <w:p w14:paraId="2EED365E" w14:textId="77777777" w:rsidR="00213563" w:rsidRPr="00191684" w:rsidRDefault="00213563" w:rsidP="00213563">
      <w:pPr>
        <w:pStyle w:val="ActionItem"/>
      </w:pPr>
      <w:r w:rsidRPr="00191684">
        <w:t>Action item</w:t>
      </w:r>
      <w:r>
        <w:t>:</w:t>
      </w:r>
    </w:p>
    <w:p w14:paraId="5D4B7F4D" w14:textId="77777777" w:rsidR="00213563" w:rsidRDefault="00213563" w:rsidP="004C47B2">
      <w:pPr>
        <w:pStyle w:val="ActionIALA"/>
      </w:pPr>
      <w:bookmarkStart w:id="82" w:name="_Toc181405441"/>
      <w:r w:rsidRPr="003700D8">
        <w:t xml:space="preserve">The Secretariat is requested to forward </w:t>
      </w:r>
      <w:r w:rsidR="00D04561" w:rsidRPr="00D04561">
        <w:t>ANM17/output/12</w:t>
      </w:r>
      <w:r w:rsidR="00D04561">
        <w:t xml:space="preserve"> (L</w:t>
      </w:r>
      <w:r w:rsidRPr="003700D8">
        <w:t xml:space="preserve">iaison note </w:t>
      </w:r>
      <w:r w:rsidR="004C47B2">
        <w:t>on</w:t>
      </w:r>
      <w:r w:rsidR="004C47B2" w:rsidRPr="004C47B2">
        <w:t xml:space="preserve"> Model course E-141-2 Senior Management training</w:t>
      </w:r>
      <w:r w:rsidRPr="004C47B2">
        <w:t xml:space="preserve"> to </w:t>
      </w:r>
      <w:r w:rsidRPr="003C1E83">
        <w:t>the EEP Committee</w:t>
      </w:r>
      <w:r w:rsidR="00560B81">
        <w:t xml:space="preserve"> and Jean-Charles Leclair</w:t>
      </w:r>
      <w:r w:rsidR="00EB127F">
        <w:t>.</w:t>
      </w:r>
      <w:bookmarkEnd w:id="82"/>
    </w:p>
    <w:p w14:paraId="345F8DEE" w14:textId="77777777" w:rsidR="00D04561" w:rsidRDefault="00D04561" w:rsidP="004C47B2">
      <w:pPr>
        <w:pStyle w:val="ActionIALA"/>
      </w:pPr>
      <w:bookmarkStart w:id="83" w:name="_Toc181405442"/>
      <w:r w:rsidRPr="003700D8">
        <w:t xml:space="preserve">The Secretariat is requested to forward </w:t>
      </w:r>
      <w:r w:rsidRPr="00D04561">
        <w:t>ANM17/output/1</w:t>
      </w:r>
      <w:r w:rsidR="004C47B2">
        <w:t>9</w:t>
      </w:r>
      <w:r>
        <w:t xml:space="preserve"> (</w:t>
      </w:r>
      <w:r w:rsidRPr="003700D8">
        <w:t xml:space="preserve">the </w:t>
      </w:r>
      <w:r w:rsidRPr="00D04561">
        <w:t>amended course document</w:t>
      </w:r>
      <w:r>
        <w:t xml:space="preserve"> for </w:t>
      </w:r>
      <w:r w:rsidRPr="00D04561">
        <w:t>Model course E-141-2 Senior Management training</w:t>
      </w:r>
      <w:r>
        <w:t>)</w:t>
      </w:r>
      <w:r w:rsidRPr="00D04561">
        <w:t xml:space="preserve"> t</w:t>
      </w:r>
      <w:r w:rsidRPr="003C1E83">
        <w:t>o the EEP Committee</w:t>
      </w:r>
      <w:r w:rsidR="00560B81">
        <w:t xml:space="preserve"> and Jean-Charles Leclair</w:t>
      </w:r>
      <w:r>
        <w:t>.</w:t>
      </w:r>
      <w:bookmarkEnd w:id="83"/>
    </w:p>
    <w:p w14:paraId="50D4BEF3" w14:textId="77777777" w:rsidR="00213563" w:rsidRPr="00B66629" w:rsidRDefault="00213563" w:rsidP="00213563">
      <w:pPr>
        <w:pStyle w:val="Heading2"/>
        <w:tabs>
          <w:tab w:val="num" w:pos="2196"/>
        </w:tabs>
      </w:pPr>
      <w:bookmarkStart w:id="84" w:name="_Toc274915162"/>
      <w:bookmarkStart w:id="85" w:name="_Toc181848037"/>
      <w:r>
        <w:t>Review and update Guideline 1004 f</w:t>
      </w:r>
      <w:r w:rsidRPr="002C2172">
        <w:t xml:space="preserve">or AtoN Authorities on level of service </w:t>
      </w:r>
      <w:r>
        <w:t xml:space="preserve">and changing user requirement; </w:t>
      </w:r>
      <w:r w:rsidRPr="002C2172">
        <w:t xml:space="preserve">such as </w:t>
      </w:r>
      <w:r>
        <w:t xml:space="preserve">the </w:t>
      </w:r>
      <w:r w:rsidRPr="002C2172">
        <w:t>need for</w:t>
      </w:r>
      <w:r>
        <w:t xml:space="preserve"> landfall lights and unlit AtoN </w:t>
      </w:r>
      <w:r w:rsidRPr="00B634E1">
        <w:t xml:space="preserve"> (</w:t>
      </w:r>
      <w:r w:rsidRPr="007F1984">
        <w:rPr>
          <w:highlight w:val="yellow"/>
        </w:rPr>
        <w:t xml:space="preserve">Task </w:t>
      </w:r>
      <w:r>
        <w:rPr>
          <w:highlight w:val="yellow"/>
        </w:rPr>
        <w:t>9</w:t>
      </w:r>
      <w:r w:rsidRPr="007F1984">
        <w:rPr>
          <w:highlight w:val="yellow"/>
        </w:rPr>
        <w:t>*</w:t>
      </w:r>
      <w:r w:rsidRPr="00B634E1">
        <w:t>)</w:t>
      </w:r>
      <w:bookmarkEnd w:id="84"/>
      <w:bookmarkEnd w:id="85"/>
    </w:p>
    <w:p w14:paraId="0CAE41CE" w14:textId="77777777" w:rsidR="00213563" w:rsidRPr="009F3984" w:rsidRDefault="00213563" w:rsidP="00213563">
      <w:pPr>
        <w:pStyle w:val="BodyText"/>
      </w:pPr>
      <w:r>
        <w:t>Task Leader: Bjoern Erik Krosness</w:t>
      </w:r>
      <w:r>
        <w:tab/>
      </w:r>
      <w:r>
        <w:tab/>
        <w:t>Assistant Task Leader: John Festarini</w:t>
      </w:r>
    </w:p>
    <w:p w14:paraId="141F20EE" w14:textId="77777777" w:rsidR="00213563" w:rsidRDefault="00213563" w:rsidP="00213563">
      <w:pPr>
        <w:pStyle w:val="BodyText"/>
      </w:pPr>
      <w:r>
        <w:t xml:space="preserve">The task prepared a scoping document to guide its work that identifies the objectives of the guideline and the range of issues that need to be examined in order to ensure it provides relevant information to AtoN authorities in an environment of increasing stakeholder scrutiny and financial constraints.  </w:t>
      </w:r>
    </w:p>
    <w:p w14:paraId="093EFA92" w14:textId="77777777" w:rsidR="00213563" w:rsidRDefault="00213563" w:rsidP="00213563">
      <w:pPr>
        <w:pStyle w:val="BodyText"/>
      </w:pPr>
      <w:r>
        <w:t>John Festarini’s presentation at ANM17 on the methodology for the Canadian Coast Guard’s risk assessment model that is provided in the Annex to the current Guideline was an important input to the WG’s consideration.</w:t>
      </w:r>
    </w:p>
    <w:p w14:paraId="501F57AE" w14:textId="77777777" w:rsidR="00213563" w:rsidRDefault="00213563" w:rsidP="00213563">
      <w:pPr>
        <w:pStyle w:val="BodyText"/>
      </w:pPr>
      <w:r>
        <w:t>The key conclusion reached was that the current guideline was inconsistent in terms of varying levels of detail and duplication of other relevant IALA guidelines such as the risk management guideline.  There was a need to focus at the higher level issue of level of service and the planning and review statements and processes that enable Competent Authorities to determine appropriate levels of service.</w:t>
      </w:r>
    </w:p>
    <w:p w14:paraId="5D73813B" w14:textId="77777777" w:rsidR="00213563" w:rsidRPr="00191684" w:rsidRDefault="00213563" w:rsidP="00213563">
      <w:pPr>
        <w:pStyle w:val="ActionItem"/>
      </w:pPr>
      <w:r w:rsidRPr="00191684">
        <w:t>Action item</w:t>
      </w:r>
    </w:p>
    <w:p w14:paraId="3331982A" w14:textId="5387F9C1" w:rsidR="00213563" w:rsidRDefault="00213563" w:rsidP="00213563">
      <w:pPr>
        <w:pStyle w:val="ActionMember"/>
      </w:pPr>
      <w:bookmarkStart w:id="86" w:name="_Toc290041740"/>
      <w:bookmarkStart w:id="87" w:name="_Toc181405620"/>
      <w:r>
        <w:t xml:space="preserve">ANM members are </w:t>
      </w:r>
      <w:r w:rsidRPr="00191684">
        <w:t>requested to</w:t>
      </w:r>
      <w:r>
        <w:t xml:space="preserve"> canvass their organisations and stakeholders </w:t>
      </w:r>
      <w:r w:rsidR="00416196">
        <w:t xml:space="preserve">about the utility of IALA guideline 1004 </w:t>
      </w:r>
      <w:r>
        <w:t xml:space="preserve">and provide input inter-sessionally </w:t>
      </w:r>
      <w:r w:rsidR="00560B81">
        <w:t xml:space="preserve">Bjoern Erik Krosness </w:t>
      </w:r>
      <w:r>
        <w:t>in time for consideration at ANM18.</w:t>
      </w:r>
      <w:bookmarkEnd w:id="86"/>
      <w:bookmarkEnd w:id="87"/>
    </w:p>
    <w:p w14:paraId="10A75409" w14:textId="77777777" w:rsidR="00213563" w:rsidRDefault="00213563" w:rsidP="00213563">
      <w:pPr>
        <w:pStyle w:val="ActionIALA"/>
      </w:pPr>
      <w:bookmarkStart w:id="88" w:name="_Toc290041712"/>
      <w:bookmarkStart w:id="89" w:name="_Toc181405443"/>
      <w:r w:rsidRPr="0015592B">
        <w:t>The Secretariat is requested to</w:t>
      </w:r>
      <w:r>
        <w:t xml:space="preserve"> forward the scoping paper </w:t>
      </w:r>
      <w:r w:rsidR="00C80300">
        <w:t>(</w:t>
      </w:r>
      <w:r w:rsidRPr="00C90FB4">
        <w:t>ANM17/WG2/WP1)</w:t>
      </w:r>
      <w:r>
        <w:t xml:space="preserve"> and the draft revised guideline </w:t>
      </w:r>
      <w:r w:rsidR="00C80300">
        <w:t>(</w:t>
      </w:r>
      <w:r w:rsidRPr="00C90FB4">
        <w:t>ANM17/WG2/WP2)</w:t>
      </w:r>
      <w:r>
        <w:t xml:space="preserve"> to ANM 18.</w:t>
      </w:r>
      <w:bookmarkEnd w:id="88"/>
      <w:bookmarkEnd w:id="89"/>
    </w:p>
    <w:p w14:paraId="7E4F8966" w14:textId="77777777" w:rsidR="00213563" w:rsidRDefault="00213563" w:rsidP="00213563">
      <w:pPr>
        <w:pStyle w:val="Heading2"/>
        <w:tabs>
          <w:tab w:val="num" w:pos="2196"/>
        </w:tabs>
      </w:pPr>
      <w:bookmarkStart w:id="90" w:name="_Toc274915163"/>
      <w:bookmarkStart w:id="91" w:name="_Toc181848038"/>
      <w:r w:rsidRPr="002C2172">
        <w:t>Develop and update of IALA Recommendations O-113 on the Marking of fixed bridges over navigable waters, also considering the marking of overhead power lines</w:t>
      </w:r>
      <w:r>
        <w:t xml:space="preserve"> </w:t>
      </w:r>
      <w:r w:rsidRPr="00B634E1">
        <w:t xml:space="preserve"> (</w:t>
      </w:r>
      <w:r w:rsidRPr="007F1984">
        <w:rPr>
          <w:highlight w:val="yellow"/>
        </w:rPr>
        <w:t xml:space="preserve">Task </w:t>
      </w:r>
      <w:r>
        <w:rPr>
          <w:highlight w:val="yellow"/>
        </w:rPr>
        <w:t>10</w:t>
      </w:r>
      <w:r w:rsidRPr="007F1984">
        <w:rPr>
          <w:highlight w:val="yellow"/>
        </w:rPr>
        <w:t>*</w:t>
      </w:r>
      <w:r w:rsidRPr="00B634E1">
        <w:t>)</w:t>
      </w:r>
      <w:bookmarkEnd w:id="90"/>
      <w:bookmarkEnd w:id="91"/>
    </w:p>
    <w:p w14:paraId="4C570DBB" w14:textId="77777777" w:rsidR="00213563" w:rsidRDefault="00213563" w:rsidP="00213563">
      <w:pPr>
        <w:pStyle w:val="BodyText"/>
      </w:pPr>
      <w:r>
        <w:t>Task Leader: John Festarini</w:t>
      </w:r>
      <w:r>
        <w:tab/>
      </w:r>
      <w:r>
        <w:tab/>
        <w:t xml:space="preserve">Assistant Task Leader: Christine Clark-Maudsley </w:t>
      </w:r>
    </w:p>
    <w:p w14:paraId="42B6AC8E" w14:textId="77777777" w:rsidR="00213563" w:rsidRPr="009C664F" w:rsidRDefault="00213563" w:rsidP="00213563">
      <w:pPr>
        <w:pStyle w:val="BodyText"/>
      </w:pPr>
      <w:r>
        <w:t>The following input pape</w:t>
      </w:r>
      <w:r w:rsidR="00AE2BFC">
        <w:t>r was provided:</w:t>
      </w:r>
    </w:p>
    <w:p w14:paraId="75069375" w14:textId="77777777" w:rsidR="00213563" w:rsidRPr="009F3984" w:rsidRDefault="00213563" w:rsidP="00213563">
      <w:pPr>
        <w:pStyle w:val="BodyText"/>
      </w:pPr>
    </w:p>
    <w:tbl>
      <w:tblPr>
        <w:tblW w:w="8895"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804"/>
      </w:tblGrid>
      <w:tr w:rsidR="00213563" w14:paraId="707FABA1" w14:textId="77777777" w:rsidTr="00752689">
        <w:trPr>
          <w:cantSplit/>
          <w:trHeight w:val="397"/>
          <w:jc w:val="center"/>
        </w:trPr>
        <w:tc>
          <w:tcPr>
            <w:tcW w:w="2091" w:type="dxa"/>
            <w:vAlign w:val="center"/>
          </w:tcPr>
          <w:p w14:paraId="1853E179" w14:textId="77777777" w:rsidR="00213563" w:rsidRPr="006B4FAE" w:rsidRDefault="00213563" w:rsidP="00752689">
            <w:pPr>
              <w:jc w:val="center"/>
              <w:rPr>
                <w:rFonts w:cs="Arial"/>
              </w:rPr>
            </w:pPr>
            <w:r w:rsidRPr="006B4FAE">
              <w:rPr>
                <w:rFonts w:cs="Arial"/>
              </w:rPr>
              <w:t>ANM</w:t>
            </w:r>
            <w:r>
              <w:rPr>
                <w:rFonts w:cs="Arial"/>
              </w:rPr>
              <w:t xml:space="preserve"> </w:t>
            </w:r>
            <w:r w:rsidRPr="006B4FAE">
              <w:rPr>
                <w:rFonts w:cs="Arial"/>
              </w:rPr>
              <w:t>1</w:t>
            </w:r>
            <w:r>
              <w:rPr>
                <w:rFonts w:cs="Arial"/>
              </w:rPr>
              <w:t>7</w:t>
            </w:r>
            <w:r w:rsidRPr="006B4FAE">
              <w:rPr>
                <w:rFonts w:cs="Arial"/>
              </w:rPr>
              <w:t>/9/</w:t>
            </w:r>
            <w:r>
              <w:rPr>
                <w:rFonts w:cs="Arial"/>
              </w:rPr>
              <w:t>1</w:t>
            </w:r>
          </w:p>
        </w:tc>
        <w:tc>
          <w:tcPr>
            <w:tcW w:w="6804" w:type="dxa"/>
            <w:vAlign w:val="center"/>
          </w:tcPr>
          <w:p w14:paraId="64FD9D12" w14:textId="77777777" w:rsidR="00213563" w:rsidRDefault="00213563" w:rsidP="00752689">
            <w:pPr>
              <w:rPr>
                <w:rFonts w:cs="Arial"/>
              </w:rPr>
            </w:pPr>
            <w:r>
              <w:t>Draft Revised Recommendation O-113</w:t>
            </w:r>
          </w:p>
        </w:tc>
      </w:tr>
    </w:tbl>
    <w:p w14:paraId="6CE8357F" w14:textId="77777777" w:rsidR="00213563" w:rsidRDefault="00213563" w:rsidP="00213563">
      <w:pPr>
        <w:pStyle w:val="BodyText"/>
      </w:pPr>
    </w:p>
    <w:p w14:paraId="23594CA3" w14:textId="77777777" w:rsidR="00213563" w:rsidRPr="007E537D" w:rsidRDefault="00213563" w:rsidP="00213563">
      <w:pPr>
        <w:pStyle w:val="BodyText"/>
      </w:pPr>
      <w:r>
        <w:t xml:space="preserve">The draft guideline was given a final quality review. </w:t>
      </w:r>
      <w:r w:rsidR="005D4AD3">
        <w:t xml:space="preserve"> </w:t>
      </w:r>
      <w:r>
        <w:t xml:space="preserve">The diagrams were improved with the help of the IALA Secretariat.  The task description needs to be amended to reflect previous agreement by the Committee to exclude guidance on the </w:t>
      </w:r>
      <w:r w:rsidRPr="007E537D">
        <w:t>marking of overhead power lines</w:t>
      </w:r>
      <w:r>
        <w:t xml:space="preserve"> which was proposed be the subject of a separate task in the 2014-2018 work program.</w:t>
      </w:r>
    </w:p>
    <w:p w14:paraId="33DDDAAA" w14:textId="77777777" w:rsidR="00213563" w:rsidRPr="00191684" w:rsidRDefault="00213563" w:rsidP="00213563">
      <w:pPr>
        <w:pStyle w:val="ActionItem"/>
      </w:pPr>
      <w:r w:rsidRPr="00191684">
        <w:lastRenderedPageBreak/>
        <w:t>Action item</w:t>
      </w:r>
    </w:p>
    <w:p w14:paraId="611A703E" w14:textId="77777777" w:rsidR="00213563" w:rsidRDefault="00213563" w:rsidP="00213563">
      <w:pPr>
        <w:pStyle w:val="ActionIALA"/>
      </w:pPr>
      <w:bookmarkStart w:id="92" w:name="_Toc181405444"/>
      <w:bookmarkStart w:id="93" w:name="_Toc290041713"/>
      <w:r>
        <w:t xml:space="preserve">The Secretariat is requested to forward </w:t>
      </w:r>
      <w:r w:rsidR="00D04561" w:rsidRPr="006240B8">
        <w:t>ANM17/output/3</w:t>
      </w:r>
      <w:r w:rsidR="00D04561">
        <w:t xml:space="preserve"> (</w:t>
      </w:r>
      <w:r>
        <w:t>Recommendation O-113</w:t>
      </w:r>
      <w:r w:rsidR="00D04561">
        <w:t xml:space="preserve"> </w:t>
      </w:r>
      <w:r w:rsidR="00D04561" w:rsidRPr="002C2172">
        <w:t>on the Marking of fixed bridges over navigable waters</w:t>
      </w:r>
      <w:r w:rsidRPr="006240B8">
        <w:t>) to</w:t>
      </w:r>
      <w:r>
        <w:t xml:space="preserve"> the </w:t>
      </w:r>
      <w:r w:rsidR="005D4AD3">
        <w:t>IALA Council, to approve</w:t>
      </w:r>
      <w:r>
        <w:t>.</w:t>
      </w:r>
      <w:bookmarkEnd w:id="92"/>
    </w:p>
    <w:p w14:paraId="4E50D51C" w14:textId="77777777" w:rsidR="00213563" w:rsidRDefault="00213563" w:rsidP="00213563">
      <w:pPr>
        <w:pStyle w:val="Heading2"/>
        <w:tabs>
          <w:tab w:val="num" w:pos="2196"/>
        </w:tabs>
      </w:pPr>
      <w:bookmarkStart w:id="94" w:name="_Toc274915164"/>
      <w:bookmarkStart w:id="95" w:name="_Toc181848039"/>
      <w:bookmarkEnd w:id="93"/>
      <w:r w:rsidRPr="002C2172">
        <w:t xml:space="preserve">Review IALA Recommendation </w:t>
      </w:r>
      <w:r>
        <w:t>O</w:t>
      </w:r>
      <w:r w:rsidRPr="002C2172">
        <w:t>-104 of 19</w:t>
      </w:r>
      <w:r>
        <w:t>9</w:t>
      </w:r>
      <w:r w:rsidRPr="002C2172">
        <w:t>8, for off station Signals for Major Floating Aids to Navigation and extended to considerations of Buoys of Primary Navigation Significance (BPNS) and so called Superbuoys</w:t>
      </w:r>
      <w:r>
        <w:t xml:space="preserve"> </w:t>
      </w:r>
      <w:r w:rsidRPr="00B634E1">
        <w:t xml:space="preserve"> (</w:t>
      </w:r>
      <w:r w:rsidRPr="007F1984">
        <w:rPr>
          <w:highlight w:val="yellow"/>
        </w:rPr>
        <w:t xml:space="preserve">Task </w:t>
      </w:r>
      <w:r>
        <w:rPr>
          <w:highlight w:val="yellow"/>
        </w:rPr>
        <w:t>11</w:t>
      </w:r>
      <w:r w:rsidRPr="007F1984">
        <w:rPr>
          <w:highlight w:val="yellow"/>
        </w:rPr>
        <w:t>*</w:t>
      </w:r>
      <w:r w:rsidRPr="00B634E1">
        <w:t>)</w:t>
      </w:r>
      <w:bookmarkEnd w:id="94"/>
      <w:bookmarkEnd w:id="95"/>
    </w:p>
    <w:p w14:paraId="0E0C842B" w14:textId="77777777" w:rsidR="00213563" w:rsidRDefault="00D04561" w:rsidP="00D04561">
      <w:pPr>
        <w:pStyle w:val="BodyText"/>
        <w:tabs>
          <w:tab w:val="left" w:pos="4820"/>
        </w:tabs>
      </w:pPr>
      <w:r>
        <w:t xml:space="preserve">Task Leader: </w:t>
      </w:r>
      <w:r w:rsidR="00D27A53">
        <w:t>Robert Trainor</w:t>
      </w:r>
      <w:r>
        <w:tab/>
      </w:r>
      <w:r w:rsidR="00213563">
        <w:t xml:space="preserve">Assistant task leader: </w:t>
      </w:r>
    </w:p>
    <w:p w14:paraId="113715CE" w14:textId="77777777" w:rsidR="00213563" w:rsidRDefault="00213563" w:rsidP="00213563">
      <w:pPr>
        <w:pStyle w:val="BodyText"/>
      </w:pPr>
      <w:r w:rsidRPr="00D27A53">
        <w:t>In the absence of the task leader Kiru Coopoo</w:t>
      </w:r>
      <w:r>
        <w:t xml:space="preserve"> the review of the current guideline continued.  A key issue was to examine the continued relevance of the references to the Lisbon Agreement Concerning Manned Lightships not on their Station of 1930 in the current version.</w:t>
      </w:r>
    </w:p>
    <w:p w14:paraId="094C2B73" w14:textId="77777777" w:rsidR="00213563" w:rsidRDefault="00213563" w:rsidP="00213563">
      <w:pPr>
        <w:pStyle w:val="BodyText"/>
      </w:pPr>
      <w:r>
        <w:t>The term superbuoys was considered to be unhelpful and revised wording reflecting large buoys not primarily used for navigation purposes was inserted.  A reference was inserted regarding the option for AIS AtoN on buoys to issue a message to indicat</w:t>
      </w:r>
      <w:r w:rsidR="00AE2BFC">
        <w:t>e when the buoy is off-station.</w:t>
      </w:r>
    </w:p>
    <w:p w14:paraId="4A2B8350" w14:textId="77777777" w:rsidR="0085662C" w:rsidRDefault="0085662C" w:rsidP="00213563">
      <w:pPr>
        <w:pStyle w:val="BodyText"/>
      </w:pPr>
      <w:r>
        <w:t>A draft Guideline (ANM17/output</w:t>
      </w:r>
      <w:r w:rsidR="004C47B2">
        <w:t>/18</w:t>
      </w:r>
      <w:r>
        <w:t>) for review by the EEP Committee and an associated liaison note (ANM17/output/</w:t>
      </w:r>
      <w:r w:rsidR="004C47B2">
        <w:t>17</w:t>
      </w:r>
      <w:r>
        <w:t>) were produced.</w:t>
      </w:r>
    </w:p>
    <w:p w14:paraId="0259782C" w14:textId="77777777" w:rsidR="00213563" w:rsidRPr="00191684" w:rsidRDefault="00213563" w:rsidP="00213563">
      <w:pPr>
        <w:pStyle w:val="ActionItem"/>
        <w:tabs>
          <w:tab w:val="left" w:pos="5991"/>
        </w:tabs>
      </w:pPr>
      <w:r w:rsidRPr="00191684">
        <w:t>Action item</w:t>
      </w:r>
    </w:p>
    <w:p w14:paraId="3D63D6DF" w14:textId="77777777" w:rsidR="0085662C" w:rsidRDefault="0085662C" w:rsidP="00213563">
      <w:pPr>
        <w:pStyle w:val="ActionIALA"/>
      </w:pPr>
      <w:bookmarkStart w:id="96" w:name="_Toc181405445"/>
      <w:bookmarkStart w:id="97" w:name="_Toc290041714"/>
      <w:r w:rsidRPr="0015592B">
        <w:t>The Secretariat is requested to</w:t>
      </w:r>
      <w:r>
        <w:t xml:space="preserve"> forward</w:t>
      </w:r>
      <w:r w:rsidR="00143267" w:rsidRPr="00143267">
        <w:t xml:space="preserve"> </w:t>
      </w:r>
      <w:r w:rsidR="00143267" w:rsidRPr="006240B8">
        <w:t>ANM17/output/1</w:t>
      </w:r>
      <w:r w:rsidR="00143267">
        <w:t>7</w:t>
      </w:r>
      <w:r>
        <w:t xml:space="preserve"> </w:t>
      </w:r>
      <w:r w:rsidR="00143267">
        <w:t>(</w:t>
      </w:r>
      <w:r>
        <w:t xml:space="preserve">liaison note </w:t>
      </w:r>
      <w:r w:rsidR="00143267">
        <w:t>on draft revised Recommendation O-104)</w:t>
      </w:r>
      <w:r w:rsidRPr="00596FED">
        <w:t xml:space="preserve"> </w:t>
      </w:r>
      <w:r>
        <w:t>to the EEP Committee.</w:t>
      </w:r>
      <w:bookmarkEnd w:id="96"/>
    </w:p>
    <w:p w14:paraId="3A370D45" w14:textId="77777777" w:rsidR="00213563" w:rsidRDefault="00213563" w:rsidP="00213563">
      <w:pPr>
        <w:pStyle w:val="ActionIALA"/>
      </w:pPr>
      <w:bookmarkStart w:id="98" w:name="_Toc181405446"/>
      <w:r w:rsidRPr="0015592B">
        <w:t>The Secretariat is requested to</w:t>
      </w:r>
      <w:r>
        <w:t xml:space="preserve"> forward</w:t>
      </w:r>
      <w:r w:rsidR="00143267" w:rsidRPr="00143267">
        <w:t xml:space="preserve"> </w:t>
      </w:r>
      <w:r w:rsidR="00143267" w:rsidRPr="006240B8">
        <w:t>ANM17/output/</w:t>
      </w:r>
      <w:r w:rsidR="00143267">
        <w:t>18 (draft revised Recommendation O-104)</w:t>
      </w:r>
      <w:r w:rsidRPr="006240B8">
        <w:t>)</w:t>
      </w:r>
      <w:r w:rsidRPr="00596FED">
        <w:t xml:space="preserve"> </w:t>
      </w:r>
      <w:r w:rsidR="006240B8">
        <w:t xml:space="preserve">to the </w:t>
      </w:r>
      <w:r>
        <w:t>EEP Committee</w:t>
      </w:r>
      <w:bookmarkEnd w:id="97"/>
      <w:r>
        <w:t>.</w:t>
      </w:r>
      <w:bookmarkEnd w:id="98"/>
    </w:p>
    <w:p w14:paraId="6D04DBE4" w14:textId="77777777" w:rsidR="00213563" w:rsidRDefault="00213563" w:rsidP="00213563">
      <w:pPr>
        <w:pStyle w:val="Heading2"/>
        <w:tabs>
          <w:tab w:val="num" w:pos="2196"/>
        </w:tabs>
      </w:pPr>
      <w:bookmarkStart w:id="99" w:name="_Toc274915165"/>
      <w:bookmarkStart w:id="100" w:name="_Toc181848040"/>
      <w:r w:rsidRPr="002C2172">
        <w:t>Co-operate with the other</w:t>
      </w:r>
      <w:r>
        <w:t xml:space="preserve"> committees in the project for </w:t>
      </w:r>
      <w:r w:rsidRPr="002C2172">
        <w:t>AtoN Status / information exchange</w:t>
      </w:r>
      <w:r>
        <w:t xml:space="preserve"> and associated metadata </w:t>
      </w:r>
      <w:r w:rsidRPr="00B634E1">
        <w:t xml:space="preserve"> (</w:t>
      </w:r>
      <w:r w:rsidRPr="007F1984">
        <w:rPr>
          <w:highlight w:val="yellow"/>
        </w:rPr>
        <w:t xml:space="preserve">Task </w:t>
      </w:r>
      <w:r>
        <w:rPr>
          <w:highlight w:val="yellow"/>
        </w:rPr>
        <w:t>13</w:t>
      </w:r>
      <w:r w:rsidRPr="007F1984">
        <w:rPr>
          <w:highlight w:val="yellow"/>
        </w:rPr>
        <w:t>*</w:t>
      </w:r>
      <w:r w:rsidRPr="00B634E1">
        <w:t>)</w:t>
      </w:r>
      <w:bookmarkEnd w:id="99"/>
      <w:bookmarkEnd w:id="100"/>
    </w:p>
    <w:p w14:paraId="6E74B322" w14:textId="77777777" w:rsidR="00213563" w:rsidRPr="00AE2BFC" w:rsidRDefault="00213563" w:rsidP="006240B8">
      <w:pPr>
        <w:pStyle w:val="BodyText"/>
        <w:tabs>
          <w:tab w:val="left" w:pos="4820"/>
        </w:tabs>
      </w:pPr>
      <w:r w:rsidRPr="00AE2BFC">
        <w:t>Task Leader: Gerry Brine</w:t>
      </w:r>
      <w:r w:rsidRPr="00AE2BFC">
        <w:tab/>
        <w:t>Assistant Task Leader: Martin Bransby</w:t>
      </w:r>
    </w:p>
    <w:p w14:paraId="0E09228E" w14:textId="77777777" w:rsidR="00213563" w:rsidRPr="00AE2BFC" w:rsidRDefault="00213563" w:rsidP="00AE2BFC">
      <w:pPr>
        <w:pStyle w:val="BodyText"/>
      </w:pPr>
      <w:r w:rsidRPr="00AE2BFC">
        <w:t>This task involves reviewing e-NAV Committee documentation and undertaking a gap analysis and preparing appropriate input from ANM to e-NAV.</w:t>
      </w:r>
    </w:p>
    <w:p w14:paraId="0F7F572A" w14:textId="77777777" w:rsidR="00213563" w:rsidRDefault="00213563" w:rsidP="00AE2BFC">
      <w:pPr>
        <w:pStyle w:val="BodyText"/>
      </w:pPr>
      <w:r w:rsidRPr="00AE2BFC">
        <w:t>The foll</w:t>
      </w:r>
      <w:r>
        <w:t>o</w:t>
      </w:r>
      <w:r w:rsidR="005E01A0">
        <w:t>wing input paper was provided:</w:t>
      </w:r>
    </w:p>
    <w:tbl>
      <w:tblPr>
        <w:tblW w:w="9268"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7177"/>
      </w:tblGrid>
      <w:tr w:rsidR="00213563" w:rsidRPr="00B66629" w14:paraId="56A72A97" w14:textId="77777777" w:rsidTr="00560B81">
        <w:trPr>
          <w:cantSplit/>
          <w:trHeight w:val="397"/>
          <w:jc w:val="center"/>
        </w:trPr>
        <w:tc>
          <w:tcPr>
            <w:tcW w:w="2091" w:type="dxa"/>
            <w:vAlign w:val="center"/>
          </w:tcPr>
          <w:p w14:paraId="233F94DE" w14:textId="77777777" w:rsidR="00213563" w:rsidRPr="00DA1890" w:rsidRDefault="00213563" w:rsidP="00752689">
            <w:pPr>
              <w:jc w:val="center"/>
              <w:rPr>
                <w:rFonts w:cs="Arial"/>
                <w:highlight w:val="yellow"/>
              </w:rPr>
            </w:pPr>
            <w:r w:rsidRPr="006B4FAE">
              <w:rPr>
                <w:rFonts w:cs="Arial"/>
              </w:rPr>
              <w:t>ANM</w:t>
            </w:r>
            <w:r>
              <w:rPr>
                <w:rFonts w:cs="Arial"/>
              </w:rPr>
              <w:t xml:space="preserve"> </w:t>
            </w:r>
            <w:r w:rsidRPr="006B4FAE">
              <w:rPr>
                <w:rFonts w:cs="Arial"/>
              </w:rPr>
              <w:t>1</w:t>
            </w:r>
            <w:r>
              <w:rPr>
                <w:rFonts w:cs="Arial"/>
              </w:rPr>
              <w:t>7</w:t>
            </w:r>
            <w:r w:rsidRPr="006B4FAE">
              <w:rPr>
                <w:rFonts w:cs="Arial"/>
              </w:rPr>
              <w:t>/9/</w:t>
            </w:r>
            <w:r>
              <w:rPr>
                <w:rFonts w:cs="Arial"/>
              </w:rPr>
              <w:t>7</w:t>
            </w:r>
          </w:p>
        </w:tc>
        <w:tc>
          <w:tcPr>
            <w:tcW w:w="7177" w:type="dxa"/>
            <w:vAlign w:val="center"/>
          </w:tcPr>
          <w:p w14:paraId="593EBB60" w14:textId="77777777" w:rsidR="00213563" w:rsidRPr="00B66629" w:rsidRDefault="00213563" w:rsidP="00752689">
            <w:pPr>
              <w:rPr>
                <w:rFonts w:cs="Arial"/>
              </w:rPr>
            </w:pPr>
            <w:r>
              <w:rPr>
                <w:rFonts w:cs="Arial"/>
              </w:rPr>
              <w:t xml:space="preserve">e-navigation Architecture </w:t>
            </w:r>
            <w:r w:rsidR="00E54E0B">
              <w:rPr>
                <w:rFonts w:cs="Arial"/>
              </w:rPr>
              <w:t>‘</w:t>
            </w:r>
            <w:r>
              <w:rPr>
                <w:rFonts w:cs="Arial"/>
              </w:rPr>
              <w:t>PictureBook</w:t>
            </w:r>
            <w:r w:rsidR="00E54E0B">
              <w:rPr>
                <w:rFonts w:cs="Arial"/>
              </w:rPr>
              <w:t>’</w:t>
            </w:r>
            <w:r>
              <w:rPr>
                <w:rFonts w:cs="Arial"/>
              </w:rPr>
              <w:t xml:space="preserve"> Information Paper e-NAV 140 </w:t>
            </w:r>
          </w:p>
        </w:tc>
      </w:tr>
    </w:tbl>
    <w:p w14:paraId="6619BF17" w14:textId="77777777" w:rsidR="00213563" w:rsidRDefault="00213563" w:rsidP="00213563">
      <w:pPr>
        <w:pStyle w:val="BodyText"/>
      </w:pPr>
    </w:p>
    <w:p w14:paraId="04C4C634" w14:textId="77777777" w:rsidR="00213563" w:rsidRDefault="00213563" w:rsidP="00AE2BFC">
      <w:pPr>
        <w:pStyle w:val="BodyText"/>
      </w:pPr>
      <w:r>
        <w:t xml:space="preserve">The document was reviewed and a liaison note to </w:t>
      </w:r>
      <w:r w:rsidR="00412DA4">
        <w:t xml:space="preserve">the </w:t>
      </w:r>
      <w:r>
        <w:t>e-NAV Committee prepared</w:t>
      </w:r>
      <w:r w:rsidR="00382909">
        <w:t xml:space="preserve"> (ANM17/output/10)</w:t>
      </w:r>
      <w:r>
        <w:t>.</w:t>
      </w:r>
    </w:p>
    <w:p w14:paraId="0BF45B23" w14:textId="77777777" w:rsidR="00213563" w:rsidRPr="00191684" w:rsidRDefault="00213563" w:rsidP="00213563">
      <w:pPr>
        <w:pStyle w:val="ActionItem"/>
        <w:tabs>
          <w:tab w:val="left" w:pos="5991"/>
        </w:tabs>
      </w:pPr>
      <w:r w:rsidRPr="00191684">
        <w:t>Action item</w:t>
      </w:r>
    </w:p>
    <w:p w14:paraId="38590191" w14:textId="77777777" w:rsidR="00213563" w:rsidRPr="006240B8" w:rsidRDefault="00213563" w:rsidP="006240B8">
      <w:pPr>
        <w:pStyle w:val="ActionIALA"/>
      </w:pPr>
      <w:bookmarkStart w:id="101" w:name="_Toc181405447"/>
      <w:r w:rsidRPr="007E30D5">
        <w:t xml:space="preserve">The Secretariat is requested to forward </w:t>
      </w:r>
      <w:r w:rsidR="00143267" w:rsidRPr="006240B8">
        <w:t>ANM17/output/10</w:t>
      </w:r>
      <w:r w:rsidR="00143267">
        <w:t xml:space="preserve"> (</w:t>
      </w:r>
      <w:r w:rsidRPr="007E30D5">
        <w:t xml:space="preserve">liaison note </w:t>
      </w:r>
      <w:r w:rsidR="00143267">
        <w:t>on e-navigation Architecture ‘PictureBook’</w:t>
      </w:r>
      <w:r w:rsidRPr="006240B8">
        <w:t xml:space="preserve">) to the </w:t>
      </w:r>
      <w:r w:rsidR="00560B81">
        <w:t>e-NAV</w:t>
      </w:r>
      <w:r w:rsidRPr="006240B8">
        <w:t xml:space="preserve"> Committee.</w:t>
      </w:r>
      <w:bookmarkEnd w:id="101"/>
    </w:p>
    <w:p w14:paraId="499DE5D3" w14:textId="77777777" w:rsidR="006240B8" w:rsidRPr="007E30D5" w:rsidRDefault="006240B8" w:rsidP="006240B8">
      <w:pPr>
        <w:pStyle w:val="ActionIALA"/>
      </w:pPr>
      <w:bookmarkStart w:id="102" w:name="_Toc181405448"/>
      <w:r w:rsidRPr="006240B8">
        <w:t>The Secretariat is requested to forward</w:t>
      </w:r>
      <w:r w:rsidR="00143267" w:rsidRPr="00143267">
        <w:t xml:space="preserve"> </w:t>
      </w:r>
      <w:r w:rsidR="00143267" w:rsidRPr="006240B8">
        <w:t>ANM17/output/11</w:t>
      </w:r>
      <w:r w:rsidRPr="006240B8">
        <w:t xml:space="preserve"> </w:t>
      </w:r>
      <w:r w:rsidR="00143267">
        <w:t>(</w:t>
      </w:r>
      <w:r w:rsidRPr="006240B8">
        <w:t xml:space="preserve">the marked-up </w:t>
      </w:r>
      <w:r w:rsidR="00143267">
        <w:t>e-navigation Architecture ‘PictureBook’ information paper</w:t>
      </w:r>
      <w:r w:rsidRPr="006240B8">
        <w:t>)</w:t>
      </w:r>
      <w:r w:rsidRPr="007E30D5">
        <w:t xml:space="preserve"> to the </w:t>
      </w:r>
      <w:r w:rsidR="00560B81">
        <w:t xml:space="preserve">e-NAV </w:t>
      </w:r>
      <w:r w:rsidRPr="007E30D5">
        <w:t>Committee.</w:t>
      </w:r>
      <w:bookmarkEnd w:id="102"/>
    </w:p>
    <w:p w14:paraId="4986BACD" w14:textId="77777777" w:rsidR="00213563" w:rsidRDefault="00213563" w:rsidP="00213563">
      <w:pPr>
        <w:pStyle w:val="Heading2"/>
        <w:tabs>
          <w:tab w:val="num" w:pos="2196"/>
        </w:tabs>
      </w:pPr>
      <w:bookmarkStart w:id="103" w:name="_Toc274915166"/>
      <w:bookmarkStart w:id="104" w:name="OLE_LINK1"/>
      <w:bookmarkStart w:id="105" w:name="OLE_LINK2"/>
      <w:bookmarkStart w:id="106" w:name="_Toc181848041"/>
      <w:r w:rsidRPr="002C2172">
        <w:t xml:space="preserve">Examine the use of Audible Signals as aids to navigation and develop an </w:t>
      </w:r>
      <w:r>
        <w:t xml:space="preserve">IALA Guideline on their future – in conjunction with the EEP Committee </w:t>
      </w:r>
      <w:r w:rsidRPr="00B634E1">
        <w:t xml:space="preserve"> (</w:t>
      </w:r>
      <w:r w:rsidRPr="007F1984">
        <w:rPr>
          <w:highlight w:val="yellow"/>
        </w:rPr>
        <w:t xml:space="preserve">Task </w:t>
      </w:r>
      <w:r>
        <w:rPr>
          <w:highlight w:val="yellow"/>
        </w:rPr>
        <w:t>14</w:t>
      </w:r>
      <w:r w:rsidRPr="007F1984">
        <w:rPr>
          <w:highlight w:val="yellow"/>
        </w:rPr>
        <w:t>*</w:t>
      </w:r>
      <w:r w:rsidRPr="00B634E1">
        <w:t>)</w:t>
      </w:r>
      <w:bookmarkEnd w:id="103"/>
      <w:bookmarkEnd w:id="106"/>
    </w:p>
    <w:bookmarkEnd w:id="104"/>
    <w:bookmarkEnd w:id="105"/>
    <w:p w14:paraId="50B91A92" w14:textId="77777777" w:rsidR="00213563" w:rsidRPr="00D53778" w:rsidRDefault="006240B8" w:rsidP="006240B8">
      <w:pPr>
        <w:pStyle w:val="BodyText"/>
        <w:tabs>
          <w:tab w:val="left" w:pos="4820"/>
        </w:tabs>
      </w:pPr>
      <w:r>
        <w:t>Task Leader: Robert Trainor</w:t>
      </w:r>
      <w:r>
        <w:tab/>
      </w:r>
      <w:r w:rsidR="00213563">
        <w:t>Assistant Task Leader: John Festarini</w:t>
      </w:r>
    </w:p>
    <w:p w14:paraId="683D338B" w14:textId="77777777" w:rsidR="00213563" w:rsidRDefault="00213563" w:rsidP="00213563">
      <w:pPr>
        <w:pStyle w:val="BodyText"/>
      </w:pPr>
      <w:r>
        <w:t>This new guideline will allow the amount of detail in the NAVGUIDE to be significantly reduced.</w:t>
      </w:r>
    </w:p>
    <w:p w14:paraId="0EEF59E7" w14:textId="77777777" w:rsidR="00213563" w:rsidRDefault="00213563" w:rsidP="00213563">
      <w:pPr>
        <w:pStyle w:val="BodyText"/>
      </w:pPr>
      <w:r>
        <w:t xml:space="preserve">A scoping document developed at ANM 16 provided the basis for the development of the draft </w:t>
      </w:r>
      <w:r w:rsidR="006E7234">
        <w:t>guideline developed at ANM 17</w:t>
      </w:r>
      <w:r w:rsidR="00F6531E">
        <w:t xml:space="preserve"> (ANM17/output/16)</w:t>
      </w:r>
      <w:r w:rsidR="006E7234">
        <w:t>.</w:t>
      </w:r>
      <w:r w:rsidR="0085662C">
        <w:t xml:space="preserve"> </w:t>
      </w:r>
      <w:r w:rsidR="00F6531E">
        <w:t xml:space="preserve"> </w:t>
      </w:r>
      <w:r w:rsidR="0085662C">
        <w:t>An associated liaison note (ANM17/output</w:t>
      </w:r>
      <w:r w:rsidR="00F6531E">
        <w:t>/15) was produced..</w:t>
      </w:r>
    </w:p>
    <w:p w14:paraId="0F58B6CE" w14:textId="77777777" w:rsidR="00213563" w:rsidRPr="00191684" w:rsidRDefault="00213563" w:rsidP="00213563">
      <w:pPr>
        <w:pStyle w:val="ActionItem"/>
      </w:pPr>
      <w:r w:rsidRPr="00191684">
        <w:lastRenderedPageBreak/>
        <w:t>Action item</w:t>
      </w:r>
    </w:p>
    <w:p w14:paraId="5969C60A" w14:textId="77777777" w:rsidR="0085662C" w:rsidRDefault="0085662C" w:rsidP="0085662C">
      <w:pPr>
        <w:pStyle w:val="ActionIALA"/>
      </w:pPr>
      <w:bookmarkStart w:id="107" w:name="_Toc181405449"/>
      <w:bookmarkStart w:id="108" w:name="_Toc290041715"/>
      <w:r>
        <w:t>The Secretariat is requested to forward</w:t>
      </w:r>
      <w:r w:rsidR="00C80300" w:rsidRPr="00C80300">
        <w:t xml:space="preserve"> </w:t>
      </w:r>
      <w:r w:rsidR="00C80300" w:rsidRPr="006240B8">
        <w:t>ANM 17/output/15</w:t>
      </w:r>
      <w:r>
        <w:t xml:space="preserve"> </w:t>
      </w:r>
      <w:r w:rsidR="00C80300">
        <w:t>(</w:t>
      </w:r>
      <w:r>
        <w:t xml:space="preserve">liaison note on </w:t>
      </w:r>
      <w:r w:rsidRPr="002C2172">
        <w:t xml:space="preserve">Audible Signals as </w:t>
      </w:r>
      <w:r>
        <w:t>AtoN</w:t>
      </w:r>
      <w:r w:rsidRPr="006240B8">
        <w:t>)</w:t>
      </w:r>
      <w:r>
        <w:t xml:space="preserve"> to the EEP Committee.</w:t>
      </w:r>
      <w:bookmarkEnd w:id="107"/>
    </w:p>
    <w:p w14:paraId="49DF593B" w14:textId="77777777" w:rsidR="00213563" w:rsidRDefault="00213563" w:rsidP="00213563">
      <w:pPr>
        <w:pStyle w:val="ActionIALA"/>
      </w:pPr>
      <w:bookmarkStart w:id="109" w:name="_Toc181405450"/>
      <w:r>
        <w:t>The Secretariat is requested to forward</w:t>
      </w:r>
      <w:r w:rsidR="00E54E0B" w:rsidRPr="00E54E0B">
        <w:t xml:space="preserve"> </w:t>
      </w:r>
      <w:r w:rsidR="00E54E0B" w:rsidRPr="006240B8">
        <w:t>ANM 17/output/1</w:t>
      </w:r>
      <w:r w:rsidR="00E54E0B">
        <w:t>6</w:t>
      </w:r>
      <w:r>
        <w:t xml:space="preserve"> </w:t>
      </w:r>
      <w:r w:rsidR="00E54E0B">
        <w:t>(</w:t>
      </w:r>
      <w:r>
        <w:t>draft guideline</w:t>
      </w:r>
      <w:r w:rsidR="00E54E0B" w:rsidRPr="00E54E0B">
        <w:t xml:space="preserve"> </w:t>
      </w:r>
      <w:r w:rsidR="00E54E0B">
        <w:t xml:space="preserve">on </w:t>
      </w:r>
      <w:r w:rsidR="00E54E0B" w:rsidRPr="002C2172">
        <w:t xml:space="preserve">Audible Signals as </w:t>
      </w:r>
      <w:r w:rsidR="00E54E0B">
        <w:t>AtoN</w:t>
      </w:r>
      <w:r w:rsidRPr="006240B8">
        <w:t>)</w:t>
      </w:r>
      <w:r>
        <w:t xml:space="preserve"> to the EEP Committee.</w:t>
      </w:r>
      <w:bookmarkEnd w:id="108"/>
      <w:bookmarkEnd w:id="109"/>
    </w:p>
    <w:p w14:paraId="755F07F6" w14:textId="77777777" w:rsidR="00213563" w:rsidRDefault="00213563" w:rsidP="00213563">
      <w:pPr>
        <w:pStyle w:val="Heading2"/>
        <w:tabs>
          <w:tab w:val="num" w:pos="2196"/>
        </w:tabs>
      </w:pPr>
      <w:bookmarkStart w:id="110" w:name="_Toc181848042"/>
      <w:r>
        <w:t xml:space="preserve">Review ANM Recommendations &amp; Guidelines </w:t>
      </w:r>
      <w:r w:rsidRPr="00B634E1">
        <w:t xml:space="preserve"> (</w:t>
      </w:r>
      <w:r w:rsidRPr="007F1984">
        <w:rPr>
          <w:highlight w:val="yellow"/>
        </w:rPr>
        <w:t xml:space="preserve">Task </w:t>
      </w:r>
      <w:r>
        <w:rPr>
          <w:highlight w:val="yellow"/>
        </w:rPr>
        <w:t>16</w:t>
      </w:r>
      <w:r w:rsidRPr="007F1984">
        <w:rPr>
          <w:highlight w:val="yellow"/>
        </w:rPr>
        <w:t>*</w:t>
      </w:r>
      <w:r w:rsidRPr="00B634E1">
        <w:t>)</w:t>
      </w:r>
      <w:bookmarkEnd w:id="110"/>
    </w:p>
    <w:p w14:paraId="59C16905" w14:textId="77777777" w:rsidR="00213563" w:rsidRDefault="00213563" w:rsidP="005E01A0">
      <w:pPr>
        <w:pStyle w:val="BodyText"/>
        <w:tabs>
          <w:tab w:val="left" w:pos="4536"/>
        </w:tabs>
        <w:rPr>
          <w:lang w:val="x-none" w:eastAsia="de-DE"/>
        </w:rPr>
      </w:pPr>
      <w:r>
        <w:t xml:space="preserve">Task Leader: </w:t>
      </w:r>
      <w:r w:rsidR="005E01A0">
        <w:t>John Festarini</w:t>
      </w:r>
      <w:r>
        <w:tab/>
        <w:t>Assistant Task Leader:</w:t>
      </w:r>
    </w:p>
    <w:p w14:paraId="6BE6BA02" w14:textId="77777777" w:rsidR="00213563" w:rsidRDefault="00213563" w:rsidP="00213563">
      <w:pPr>
        <w:pStyle w:val="BodyText"/>
        <w:rPr>
          <w:lang w:val="x-none" w:eastAsia="de-DE"/>
        </w:rPr>
      </w:pPr>
      <w:r>
        <w:rPr>
          <w:lang w:val="x-none" w:eastAsia="de-DE"/>
        </w:rPr>
        <w:t>This task involves undertaking a cyclical review of all ANM Guidelines and Recommendations during each 4-year work programme.  Specific document reviews already in the work programme form part of the performance of this task.</w:t>
      </w:r>
    </w:p>
    <w:p w14:paraId="0D7ACCBA" w14:textId="77777777" w:rsidR="00213563" w:rsidRDefault="00213563" w:rsidP="00213563">
      <w:pPr>
        <w:pStyle w:val="BodyText"/>
        <w:rPr>
          <w:lang w:val="x-none" w:eastAsia="de-DE"/>
        </w:rPr>
      </w:pPr>
      <w:r>
        <w:rPr>
          <w:lang w:val="x-none" w:eastAsia="de-DE"/>
        </w:rPr>
        <w:t>An updated plan for the review of ANM Recommendations and Guidelines was produced</w:t>
      </w:r>
      <w:r w:rsidR="006E7234">
        <w:rPr>
          <w:lang w:eastAsia="de-DE"/>
        </w:rPr>
        <w:t xml:space="preserve"> (ANM17/WG2/WP3)</w:t>
      </w:r>
      <w:r>
        <w:rPr>
          <w:lang w:val="x-none" w:eastAsia="de-DE"/>
        </w:rPr>
        <w:t>.   No progress in reviewing actual documents was possible at ANM 17.</w:t>
      </w:r>
    </w:p>
    <w:p w14:paraId="3B0CA18F" w14:textId="77777777" w:rsidR="00213563" w:rsidRPr="00191684" w:rsidRDefault="00213563" w:rsidP="00213563">
      <w:pPr>
        <w:pStyle w:val="ActionItem"/>
      </w:pPr>
      <w:r w:rsidRPr="00191684">
        <w:t>Action item</w:t>
      </w:r>
    </w:p>
    <w:p w14:paraId="6E9EC84F" w14:textId="77777777" w:rsidR="00213563" w:rsidRDefault="00213563" w:rsidP="00213563">
      <w:pPr>
        <w:pStyle w:val="ActionIALA"/>
      </w:pPr>
      <w:bookmarkStart w:id="111" w:name="_Toc290041716"/>
      <w:bookmarkStart w:id="112" w:name="_Toc181405451"/>
      <w:r>
        <w:t xml:space="preserve">The Secretariat is requested to forward </w:t>
      </w:r>
      <w:r w:rsidRPr="00596FED">
        <w:t>(ANM1</w:t>
      </w:r>
      <w:r>
        <w:t>7/WG2/</w:t>
      </w:r>
      <w:r w:rsidR="006E7234">
        <w:rPr>
          <w:i w:val="0"/>
        </w:rPr>
        <w:t>WP3</w:t>
      </w:r>
      <w:r w:rsidRPr="00596FED">
        <w:t xml:space="preserve">) </w:t>
      </w:r>
      <w:r>
        <w:t>to ANM 18.</w:t>
      </w:r>
      <w:bookmarkEnd w:id="111"/>
      <w:bookmarkEnd w:id="112"/>
    </w:p>
    <w:p w14:paraId="5C7764FA" w14:textId="77777777" w:rsidR="00213563" w:rsidRDefault="00213563" w:rsidP="00213563">
      <w:pPr>
        <w:pStyle w:val="Heading2"/>
        <w:tabs>
          <w:tab w:val="num" w:pos="2196"/>
        </w:tabs>
      </w:pPr>
      <w:bookmarkStart w:id="113" w:name="_Toc181848043"/>
      <w:r w:rsidRPr="00111CA3">
        <w:t>Develop a supplementary Guideline to 1058 providing technical detail for simulator providers and procurers of simulation to ensure appropriate components and quality for AtoN features</w:t>
      </w:r>
      <w:r w:rsidRPr="002F1AA6">
        <w:t xml:space="preserve">  (</w:t>
      </w:r>
      <w:r w:rsidRPr="002F1AA6">
        <w:rPr>
          <w:highlight w:val="yellow"/>
        </w:rPr>
        <w:t>Task 18*</w:t>
      </w:r>
      <w:r w:rsidRPr="002F1AA6">
        <w:t>)</w:t>
      </w:r>
      <w:bookmarkEnd w:id="113"/>
    </w:p>
    <w:p w14:paraId="6B69A269" w14:textId="77777777" w:rsidR="00AE2BFC" w:rsidRDefault="006240B8" w:rsidP="006240B8">
      <w:pPr>
        <w:pStyle w:val="BodyText"/>
        <w:tabs>
          <w:tab w:val="left" w:pos="4820"/>
        </w:tabs>
      </w:pPr>
      <w:r>
        <w:t>Task Leader: Peter Sorensen</w:t>
      </w:r>
      <w:r>
        <w:tab/>
      </w:r>
      <w:r w:rsidR="00213563">
        <w:t>Assistant Task Leader:  Peter Jensen</w:t>
      </w:r>
    </w:p>
    <w:p w14:paraId="4E887CF2" w14:textId="77777777" w:rsidR="00213563" w:rsidRDefault="00213563" w:rsidP="00213563">
      <w:pPr>
        <w:pStyle w:val="BodyText"/>
        <w:rPr>
          <w:lang w:val="x-none" w:eastAsia="de-DE"/>
        </w:rPr>
      </w:pPr>
      <w:r>
        <w:t>The following input papers were received:</w:t>
      </w:r>
    </w:p>
    <w:tbl>
      <w:tblPr>
        <w:tblW w:w="9037"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1"/>
        <w:gridCol w:w="6946"/>
      </w:tblGrid>
      <w:tr w:rsidR="00213563" w:rsidRPr="00B66629" w14:paraId="4D9A7E9A" w14:textId="77777777" w:rsidTr="00752689">
        <w:trPr>
          <w:cantSplit/>
          <w:trHeight w:val="397"/>
          <w:jc w:val="center"/>
        </w:trPr>
        <w:tc>
          <w:tcPr>
            <w:tcW w:w="2091" w:type="dxa"/>
            <w:vAlign w:val="center"/>
          </w:tcPr>
          <w:p w14:paraId="652E31D8" w14:textId="77777777" w:rsidR="00213563" w:rsidRPr="00DA1890" w:rsidRDefault="00213563" w:rsidP="00752689">
            <w:pPr>
              <w:jc w:val="center"/>
              <w:rPr>
                <w:rFonts w:cs="Arial"/>
                <w:highlight w:val="yellow"/>
              </w:rPr>
            </w:pPr>
            <w:r w:rsidRPr="006B4FAE">
              <w:rPr>
                <w:rFonts w:cs="Arial"/>
              </w:rPr>
              <w:t>ANM</w:t>
            </w:r>
            <w:r>
              <w:rPr>
                <w:rFonts w:cs="Arial"/>
              </w:rPr>
              <w:t xml:space="preserve"> </w:t>
            </w:r>
            <w:r w:rsidRPr="006B4FAE">
              <w:rPr>
                <w:rFonts w:cs="Arial"/>
              </w:rPr>
              <w:t>1</w:t>
            </w:r>
            <w:r>
              <w:rPr>
                <w:rFonts w:cs="Arial"/>
              </w:rPr>
              <w:t>7</w:t>
            </w:r>
            <w:r w:rsidRPr="006B4FAE">
              <w:rPr>
                <w:rFonts w:cs="Arial"/>
              </w:rPr>
              <w:t>/9/</w:t>
            </w:r>
            <w:r>
              <w:rPr>
                <w:rFonts w:cs="Arial"/>
              </w:rPr>
              <w:t>5</w:t>
            </w:r>
          </w:p>
        </w:tc>
        <w:tc>
          <w:tcPr>
            <w:tcW w:w="6946" w:type="dxa"/>
            <w:vAlign w:val="center"/>
          </w:tcPr>
          <w:p w14:paraId="383B14D2" w14:textId="77777777" w:rsidR="00213563" w:rsidRPr="00B66629" w:rsidRDefault="00213563" w:rsidP="00752689">
            <w:pPr>
              <w:rPr>
                <w:rFonts w:cs="Arial"/>
              </w:rPr>
            </w:pPr>
            <w:r>
              <w:rPr>
                <w:rFonts w:cs="Arial"/>
              </w:rPr>
              <w:t xml:space="preserve">Technical Features and Visualisation Technology Relevant for Simulation of AtoN </w:t>
            </w:r>
          </w:p>
        </w:tc>
      </w:tr>
      <w:tr w:rsidR="00213563" w:rsidRPr="00B66629" w14:paraId="5D149293" w14:textId="77777777" w:rsidTr="00752689">
        <w:trPr>
          <w:cantSplit/>
          <w:trHeight w:val="397"/>
          <w:jc w:val="center"/>
        </w:trPr>
        <w:tc>
          <w:tcPr>
            <w:tcW w:w="2091" w:type="dxa"/>
            <w:vAlign w:val="center"/>
          </w:tcPr>
          <w:p w14:paraId="3AF7AA45" w14:textId="77777777" w:rsidR="00213563" w:rsidRPr="006B4FAE" w:rsidRDefault="00213563" w:rsidP="00752689">
            <w:pPr>
              <w:jc w:val="center"/>
              <w:rPr>
                <w:rFonts w:cs="Arial"/>
              </w:rPr>
            </w:pPr>
            <w:r w:rsidRPr="006B4FAE">
              <w:rPr>
                <w:rFonts w:cs="Arial"/>
              </w:rPr>
              <w:t>ANM</w:t>
            </w:r>
            <w:r>
              <w:rPr>
                <w:rFonts w:cs="Arial"/>
              </w:rPr>
              <w:t xml:space="preserve"> </w:t>
            </w:r>
            <w:r w:rsidRPr="006B4FAE">
              <w:rPr>
                <w:rFonts w:cs="Arial"/>
              </w:rPr>
              <w:t>1</w:t>
            </w:r>
            <w:r>
              <w:rPr>
                <w:rFonts w:cs="Arial"/>
              </w:rPr>
              <w:t>7</w:t>
            </w:r>
            <w:r w:rsidRPr="006B4FAE">
              <w:rPr>
                <w:rFonts w:cs="Arial"/>
              </w:rPr>
              <w:t>/9/</w:t>
            </w:r>
            <w:r>
              <w:rPr>
                <w:rFonts w:cs="Arial"/>
              </w:rPr>
              <w:t>9</w:t>
            </w:r>
          </w:p>
        </w:tc>
        <w:tc>
          <w:tcPr>
            <w:tcW w:w="6946" w:type="dxa"/>
            <w:vAlign w:val="center"/>
          </w:tcPr>
          <w:p w14:paraId="4A4BE81E" w14:textId="77777777" w:rsidR="00213563" w:rsidRPr="00E62EEC" w:rsidRDefault="00213563" w:rsidP="00752689">
            <w:pPr>
              <w:rPr>
                <w:rFonts w:cs="Arial"/>
              </w:rPr>
            </w:pPr>
            <w:r w:rsidRPr="00095EC2">
              <w:rPr>
                <w:rFonts w:cs="Arial"/>
              </w:rPr>
              <w:t xml:space="preserve">Liaison </w:t>
            </w:r>
            <w:r>
              <w:rPr>
                <w:rFonts w:cs="Arial"/>
              </w:rPr>
              <w:t>n</w:t>
            </w:r>
            <w:r w:rsidRPr="00095EC2">
              <w:rPr>
                <w:rFonts w:cs="Arial"/>
              </w:rPr>
              <w:t>ote</w:t>
            </w:r>
            <w:r>
              <w:rPr>
                <w:rFonts w:cs="Arial"/>
              </w:rPr>
              <w:t xml:space="preserve"> from EEP on </w:t>
            </w:r>
            <w:r w:rsidRPr="00095EC2">
              <w:rPr>
                <w:rFonts w:cs="Arial"/>
              </w:rPr>
              <w:t>Simulation in the Design of AtoN</w:t>
            </w:r>
            <w:r>
              <w:rPr>
                <w:rFonts w:cs="Arial"/>
              </w:rPr>
              <w:t xml:space="preserve"> rev1</w:t>
            </w:r>
          </w:p>
        </w:tc>
      </w:tr>
    </w:tbl>
    <w:p w14:paraId="7947FCC5" w14:textId="77777777" w:rsidR="00213563" w:rsidRDefault="00213563" w:rsidP="00213563">
      <w:pPr>
        <w:pStyle w:val="BodyText"/>
        <w:tabs>
          <w:tab w:val="left" w:pos="1665"/>
        </w:tabs>
      </w:pPr>
    </w:p>
    <w:p w14:paraId="59B91CEF" w14:textId="77777777" w:rsidR="00213563" w:rsidRDefault="00213563" w:rsidP="00213563">
      <w:pPr>
        <w:pStyle w:val="BodyText"/>
        <w:rPr>
          <w:rFonts w:cs="Arial"/>
        </w:rPr>
      </w:pPr>
      <w:r>
        <w:rPr>
          <w:rFonts w:cs="Arial"/>
        </w:rPr>
        <w:t xml:space="preserve">The </w:t>
      </w:r>
      <w:r w:rsidR="006240B8">
        <w:rPr>
          <w:rFonts w:cs="Arial"/>
        </w:rPr>
        <w:t>liaison note from EEP regarding the limitations of simulators in relation to representing AtoN characteristics/colours was</w:t>
      </w:r>
      <w:r>
        <w:rPr>
          <w:rFonts w:cs="Arial"/>
        </w:rPr>
        <w:t xml:space="preserve"> reviewed the</w:t>
      </w:r>
      <w:r w:rsidR="006240B8">
        <w:rPr>
          <w:rFonts w:cs="Arial"/>
        </w:rPr>
        <w:t>re</w:t>
      </w:r>
      <w:r>
        <w:rPr>
          <w:rFonts w:cs="Arial"/>
        </w:rPr>
        <w:t xml:space="preserve"> </w:t>
      </w:r>
      <w:r w:rsidR="006240B8">
        <w:rPr>
          <w:rFonts w:cs="Arial"/>
        </w:rPr>
        <w:t>was</w:t>
      </w:r>
      <w:r>
        <w:rPr>
          <w:rFonts w:cs="Arial"/>
        </w:rPr>
        <w:t xml:space="preserve"> </w:t>
      </w:r>
      <w:r w:rsidR="006240B8">
        <w:rPr>
          <w:rFonts w:cs="Arial"/>
        </w:rPr>
        <w:t>broad concurrence</w:t>
      </w:r>
      <w:r>
        <w:rPr>
          <w:rFonts w:cs="Arial"/>
        </w:rPr>
        <w:t xml:space="preserve"> with the comments.  It was noted that the comments reiterated previous advice from EEP.  The comments were taken into account in revising the draft Guideline.</w:t>
      </w:r>
    </w:p>
    <w:p w14:paraId="2D97D0F8" w14:textId="77777777" w:rsidR="00213563" w:rsidRDefault="00213563" w:rsidP="00213563">
      <w:pPr>
        <w:pStyle w:val="BodyText"/>
        <w:rPr>
          <w:rFonts w:cs="Arial"/>
        </w:rPr>
      </w:pPr>
      <w:r>
        <w:rPr>
          <w:rFonts w:cs="Arial"/>
        </w:rPr>
        <w:t>A liaison note to EEP Committee was prepared</w:t>
      </w:r>
      <w:r w:rsidR="00B502C2">
        <w:rPr>
          <w:rFonts w:cs="Arial"/>
        </w:rPr>
        <w:t xml:space="preserve"> (</w:t>
      </w:r>
      <w:r w:rsidR="00B502C2" w:rsidRPr="00B002FC">
        <w:t>ANM17/output/4</w:t>
      </w:r>
      <w:r w:rsidR="00B502C2">
        <w:t>)</w:t>
      </w:r>
      <w:r>
        <w:rPr>
          <w:rFonts w:cs="Arial"/>
        </w:rPr>
        <w:t>.</w:t>
      </w:r>
    </w:p>
    <w:p w14:paraId="34389342" w14:textId="77777777" w:rsidR="00213563" w:rsidRDefault="00213563" w:rsidP="00213563">
      <w:pPr>
        <w:pStyle w:val="ActionItem"/>
      </w:pPr>
      <w:r>
        <w:t>Action item</w:t>
      </w:r>
    </w:p>
    <w:p w14:paraId="79762AA8" w14:textId="77777777" w:rsidR="00950CB9" w:rsidRPr="00B002FC" w:rsidRDefault="00213563" w:rsidP="00213563">
      <w:pPr>
        <w:pStyle w:val="ActionIALA"/>
      </w:pPr>
      <w:bookmarkStart w:id="114" w:name="_Toc181405452"/>
      <w:bookmarkStart w:id="115" w:name="_Toc290041717"/>
      <w:r w:rsidRPr="008A7CAA">
        <w:t>The Secr</w:t>
      </w:r>
      <w:r>
        <w:t>etariat is requested to forw</w:t>
      </w:r>
      <w:r w:rsidRPr="00B002FC">
        <w:t>ard</w:t>
      </w:r>
      <w:r w:rsidR="00950CB9" w:rsidRPr="00B002FC">
        <w:t xml:space="preserve"> ANM17/output/4</w:t>
      </w:r>
      <w:r w:rsidRPr="00B002FC">
        <w:t xml:space="preserve"> </w:t>
      </w:r>
      <w:r w:rsidR="00950CB9" w:rsidRPr="00B002FC">
        <w:t>(</w:t>
      </w:r>
      <w:r w:rsidRPr="00B002FC">
        <w:t xml:space="preserve">Liaison Note </w:t>
      </w:r>
      <w:r w:rsidR="00950CB9" w:rsidRPr="00B002FC">
        <w:t>on Simulation in the Design of AtoN) to EEP 18.</w:t>
      </w:r>
      <w:bookmarkEnd w:id="114"/>
    </w:p>
    <w:p w14:paraId="454F6D83" w14:textId="77777777" w:rsidR="00213563" w:rsidRDefault="00950CB9" w:rsidP="00B002FC">
      <w:pPr>
        <w:pStyle w:val="ActionIALA"/>
      </w:pPr>
      <w:bookmarkStart w:id="116" w:name="_Toc181405453"/>
      <w:r w:rsidRPr="00B002FC">
        <w:t xml:space="preserve">The Secretariat is requested to forward </w:t>
      </w:r>
      <w:r w:rsidR="006E7234" w:rsidRPr="00B002FC">
        <w:t>ANM17</w:t>
      </w:r>
      <w:r w:rsidR="006240B8" w:rsidRPr="00B002FC">
        <w:t>/o</w:t>
      </w:r>
      <w:r w:rsidR="006E7234" w:rsidRPr="00B002FC">
        <w:t>utput/</w:t>
      </w:r>
      <w:r w:rsidRPr="00B002FC">
        <w:t>5 (Update</w:t>
      </w:r>
      <w:r>
        <w:t xml:space="preserve">d draft guideline </w:t>
      </w:r>
      <w:bookmarkEnd w:id="115"/>
      <w:r>
        <w:t>on</w:t>
      </w:r>
      <w:r w:rsidRPr="00950CB9">
        <w:t xml:space="preserve"> Simulation in the Design of </w:t>
      </w:r>
      <w:r>
        <w:t>AtoN) to EEP 18.</w:t>
      </w:r>
      <w:bookmarkEnd w:id="116"/>
    </w:p>
    <w:p w14:paraId="13290572" w14:textId="77777777" w:rsidR="00213563" w:rsidRDefault="00213563" w:rsidP="006240B8">
      <w:pPr>
        <w:pStyle w:val="BodyText"/>
      </w:pPr>
      <w:r>
        <w:t>The following additional</w:t>
      </w:r>
      <w:r w:rsidR="006240B8" w:rsidRPr="006240B8">
        <w:t xml:space="preserve"> </w:t>
      </w:r>
      <w:r w:rsidR="006240B8">
        <w:t xml:space="preserve">input </w:t>
      </w:r>
      <w:r>
        <w:t>and information papers</w:t>
      </w:r>
      <w:r w:rsidR="006240B8" w:rsidRPr="006240B8">
        <w:t xml:space="preserve"> </w:t>
      </w:r>
      <w:r w:rsidR="006240B8">
        <w:t>were also reviewed</w:t>
      </w:r>
      <w:r>
        <w:t>:</w:t>
      </w:r>
    </w:p>
    <w:p w14:paraId="27C2AB80" w14:textId="77777777" w:rsidR="00213563" w:rsidRDefault="00213563" w:rsidP="00213563"/>
    <w:tbl>
      <w:tblPr>
        <w:tblW w:w="9534" w:type="dxa"/>
        <w:jc w:val="center"/>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6"/>
        <w:gridCol w:w="5317"/>
        <w:gridCol w:w="2021"/>
      </w:tblGrid>
      <w:tr w:rsidR="00213563" w14:paraId="0644618E" w14:textId="77777777" w:rsidTr="00AE2BFC">
        <w:trPr>
          <w:cantSplit/>
          <w:trHeight w:val="397"/>
          <w:jc w:val="center"/>
        </w:trPr>
        <w:tc>
          <w:tcPr>
            <w:tcW w:w="2196" w:type="dxa"/>
            <w:vAlign w:val="center"/>
          </w:tcPr>
          <w:p w14:paraId="723A131B" w14:textId="77777777" w:rsidR="00213563" w:rsidRDefault="00213563" w:rsidP="00AE2BFC">
            <w:pPr>
              <w:rPr>
                <w:rFonts w:cs="Arial"/>
              </w:rPr>
            </w:pPr>
            <w:r>
              <w:rPr>
                <w:rFonts w:cs="Arial"/>
              </w:rPr>
              <w:t>Paper #</w:t>
            </w:r>
          </w:p>
        </w:tc>
        <w:tc>
          <w:tcPr>
            <w:tcW w:w="5317" w:type="dxa"/>
            <w:vAlign w:val="center"/>
          </w:tcPr>
          <w:p w14:paraId="38FBE932" w14:textId="77777777" w:rsidR="00213563" w:rsidRDefault="00213563" w:rsidP="00AE2BFC">
            <w:pPr>
              <w:rPr>
                <w:rFonts w:cs="Arial"/>
              </w:rPr>
            </w:pPr>
            <w:r>
              <w:rPr>
                <w:rFonts w:cs="Arial"/>
              </w:rPr>
              <w:t>Topic</w:t>
            </w:r>
          </w:p>
        </w:tc>
        <w:tc>
          <w:tcPr>
            <w:tcW w:w="2021" w:type="dxa"/>
            <w:vAlign w:val="center"/>
          </w:tcPr>
          <w:p w14:paraId="332DFCB4" w14:textId="77777777" w:rsidR="00213563" w:rsidRDefault="00213563" w:rsidP="00AE2BFC">
            <w:pPr>
              <w:rPr>
                <w:rFonts w:cs="Arial"/>
              </w:rPr>
            </w:pPr>
            <w:r>
              <w:rPr>
                <w:rFonts w:cs="Arial"/>
              </w:rPr>
              <w:t>Proposed action</w:t>
            </w:r>
          </w:p>
        </w:tc>
      </w:tr>
      <w:tr w:rsidR="00213563" w14:paraId="5A138CB9" w14:textId="77777777" w:rsidTr="00AE2BFC">
        <w:trPr>
          <w:cantSplit/>
          <w:trHeight w:val="397"/>
          <w:jc w:val="center"/>
        </w:trPr>
        <w:tc>
          <w:tcPr>
            <w:tcW w:w="2196" w:type="dxa"/>
            <w:vAlign w:val="center"/>
          </w:tcPr>
          <w:p w14:paraId="085F481A" w14:textId="77777777" w:rsidR="00213563" w:rsidRPr="00FE052D" w:rsidRDefault="00213563" w:rsidP="00AE2BFC">
            <w:pPr>
              <w:rPr>
                <w:rFonts w:cs="Arial"/>
                <w:lang w:eastAsia="en-US"/>
              </w:rPr>
            </w:pPr>
            <w:r>
              <w:rPr>
                <w:rFonts w:cs="Arial"/>
                <w:lang w:eastAsia="en-US"/>
              </w:rPr>
              <w:t>ANM 17/9/6, ANM 17/9/10, ANM 17/9/15</w:t>
            </w:r>
          </w:p>
        </w:tc>
        <w:tc>
          <w:tcPr>
            <w:tcW w:w="5317" w:type="dxa"/>
            <w:vAlign w:val="center"/>
          </w:tcPr>
          <w:p w14:paraId="4A5DB3CF" w14:textId="77777777" w:rsidR="00213563" w:rsidRPr="00FE052D" w:rsidRDefault="00213563" w:rsidP="00AE2BFC">
            <w:pPr>
              <w:rPr>
                <w:rFonts w:cs="Arial"/>
                <w:lang w:eastAsia="en-US"/>
              </w:rPr>
            </w:pPr>
            <w:r>
              <w:rPr>
                <w:rFonts w:cs="Arial"/>
                <w:lang w:eastAsia="en-US"/>
              </w:rPr>
              <w:t>EEP are developing a guideline on</w:t>
            </w:r>
            <w:r w:rsidRPr="00F25D89">
              <w:rPr>
                <w:rFonts w:cs="Arial"/>
                <w:lang w:eastAsia="en-US"/>
              </w:rPr>
              <w:t xml:space="preserve"> the Design of Daymarks in AtoN </w:t>
            </w:r>
            <w:r>
              <w:rPr>
                <w:rFonts w:cs="Arial"/>
                <w:lang w:eastAsia="en-US"/>
              </w:rPr>
              <w:t>and requested</w:t>
            </w:r>
            <w:r w:rsidR="00586D65">
              <w:rPr>
                <w:rFonts w:cs="Arial"/>
                <w:lang w:eastAsia="en-US"/>
              </w:rPr>
              <w:t xml:space="preserve"> ANM input on various aspects.</w:t>
            </w:r>
          </w:p>
        </w:tc>
        <w:tc>
          <w:tcPr>
            <w:tcW w:w="2021" w:type="dxa"/>
            <w:vAlign w:val="center"/>
          </w:tcPr>
          <w:p w14:paraId="07C7E60B" w14:textId="77777777" w:rsidR="00213563" w:rsidRPr="00586D65" w:rsidRDefault="00213563" w:rsidP="00AE2BFC">
            <w:pPr>
              <w:rPr>
                <w:rFonts w:cs="Arial"/>
                <w:lang w:eastAsia="en-US"/>
              </w:rPr>
            </w:pPr>
            <w:r w:rsidRPr="00586D65">
              <w:rPr>
                <w:rFonts w:cs="Arial"/>
                <w:lang w:eastAsia="en-US"/>
              </w:rPr>
              <w:t>Liaison Note to EEP</w:t>
            </w:r>
            <w:r w:rsidR="00AE2BFC" w:rsidRPr="00586D65">
              <w:rPr>
                <w:rFonts w:cs="Arial"/>
                <w:lang w:eastAsia="en-US"/>
              </w:rPr>
              <w:t>.</w:t>
            </w:r>
          </w:p>
          <w:p w14:paraId="1AD0DF4F" w14:textId="77777777" w:rsidR="00213563" w:rsidRPr="00586D65" w:rsidRDefault="00586D65" w:rsidP="00586D65">
            <w:pPr>
              <w:rPr>
                <w:rFonts w:cs="Arial"/>
                <w:lang w:eastAsia="en-US"/>
              </w:rPr>
            </w:pPr>
            <w:r w:rsidRPr="00586D65">
              <w:rPr>
                <w:rFonts w:cs="Arial"/>
                <w:lang w:eastAsia="en-US"/>
              </w:rPr>
              <w:t>ANM 17/o</w:t>
            </w:r>
            <w:r w:rsidR="00AE2BFC" w:rsidRPr="00586D65">
              <w:rPr>
                <w:rFonts w:cs="Arial"/>
                <w:lang w:eastAsia="en-US"/>
              </w:rPr>
              <w:t>utput/</w:t>
            </w:r>
            <w:r>
              <w:rPr>
                <w:rFonts w:cs="Arial"/>
                <w:lang w:eastAsia="en-US"/>
              </w:rPr>
              <w:t>6</w:t>
            </w:r>
          </w:p>
        </w:tc>
      </w:tr>
      <w:tr w:rsidR="00213563" w14:paraId="54729F39" w14:textId="77777777" w:rsidTr="00AE2BFC">
        <w:trPr>
          <w:cantSplit/>
          <w:trHeight w:val="397"/>
          <w:jc w:val="center"/>
        </w:trPr>
        <w:tc>
          <w:tcPr>
            <w:tcW w:w="2196" w:type="dxa"/>
            <w:vAlign w:val="center"/>
          </w:tcPr>
          <w:p w14:paraId="3B0A89CC" w14:textId="77777777" w:rsidR="00213563" w:rsidRPr="00FE052D" w:rsidRDefault="00213563" w:rsidP="00AE2BFC">
            <w:pPr>
              <w:rPr>
                <w:rFonts w:cs="Arial"/>
                <w:lang w:eastAsia="en-US"/>
              </w:rPr>
            </w:pPr>
            <w:r>
              <w:rPr>
                <w:rFonts w:cs="Arial"/>
                <w:lang w:eastAsia="en-US"/>
              </w:rPr>
              <w:t>ANM17/INF/1</w:t>
            </w:r>
          </w:p>
        </w:tc>
        <w:tc>
          <w:tcPr>
            <w:tcW w:w="5317" w:type="dxa"/>
            <w:vAlign w:val="center"/>
          </w:tcPr>
          <w:p w14:paraId="1E5522DD" w14:textId="77777777" w:rsidR="00213563" w:rsidRDefault="00213563" w:rsidP="00AE2BFC">
            <w:pPr>
              <w:rPr>
                <w:rFonts w:cs="Arial"/>
                <w:lang w:eastAsia="en-US"/>
              </w:rPr>
            </w:pPr>
            <w:r w:rsidRPr="00FE052D">
              <w:rPr>
                <w:rFonts w:cs="Arial"/>
                <w:lang w:eastAsia="en-US"/>
              </w:rPr>
              <w:t>Use of IALA AtoN Categories</w:t>
            </w:r>
          </w:p>
        </w:tc>
        <w:tc>
          <w:tcPr>
            <w:tcW w:w="2021" w:type="dxa"/>
            <w:vAlign w:val="center"/>
          </w:tcPr>
          <w:p w14:paraId="43274443" w14:textId="77777777" w:rsidR="00213563" w:rsidRDefault="00213563" w:rsidP="00AE2BFC">
            <w:pPr>
              <w:rPr>
                <w:rFonts w:cs="Arial"/>
                <w:lang w:eastAsia="en-US"/>
              </w:rPr>
            </w:pPr>
            <w:r>
              <w:rPr>
                <w:rFonts w:cs="Arial"/>
                <w:lang w:eastAsia="en-US"/>
              </w:rPr>
              <w:t>Nil</w:t>
            </w:r>
          </w:p>
        </w:tc>
      </w:tr>
    </w:tbl>
    <w:p w14:paraId="4C53223A" w14:textId="77777777" w:rsidR="00293C90" w:rsidRDefault="00293C90" w:rsidP="009D6E84">
      <w:pPr>
        <w:pStyle w:val="BodyText"/>
      </w:pPr>
    </w:p>
    <w:p w14:paraId="2C54E0B7" w14:textId="77777777" w:rsidR="00586D65" w:rsidRDefault="00586D65" w:rsidP="009D6E84">
      <w:pPr>
        <w:pStyle w:val="BodyText"/>
      </w:pPr>
      <w:r>
        <w:lastRenderedPageBreak/>
        <w:t xml:space="preserve">In response to ANM17/9/10, a response to EEP was developed as a liaison note </w:t>
      </w:r>
      <w:r w:rsidR="00F21AAC">
        <w:t xml:space="preserve">but it was decided that this needed </w:t>
      </w:r>
      <w:r w:rsidR="00735FD7">
        <w:t>further work</w:t>
      </w:r>
      <w:r w:rsidR="00F21AAC">
        <w:t xml:space="preserve"> </w:t>
      </w:r>
      <w:r>
        <w:t>(ANM17/</w:t>
      </w:r>
      <w:r w:rsidR="00F21AAC">
        <w:t>WG2/WP4</w:t>
      </w:r>
      <w:r>
        <w:t>).</w:t>
      </w:r>
      <w:r w:rsidR="00735FD7">
        <w:t xml:space="preserve">  A liaison note about progress being made was drafted (ANM17/output/20)</w:t>
      </w:r>
    </w:p>
    <w:p w14:paraId="4F3D978F" w14:textId="77777777" w:rsidR="00586D65" w:rsidRDefault="00586D65" w:rsidP="00586D65">
      <w:pPr>
        <w:pStyle w:val="ActionItem"/>
      </w:pPr>
      <w:r>
        <w:t>Action item</w:t>
      </w:r>
    </w:p>
    <w:p w14:paraId="08EC22F1" w14:textId="77777777" w:rsidR="00586D65" w:rsidRDefault="00586D65" w:rsidP="00586D65">
      <w:pPr>
        <w:pStyle w:val="ActionIALA"/>
      </w:pPr>
      <w:bookmarkStart w:id="117" w:name="_Toc181405454"/>
      <w:r>
        <w:t>The Secretariat is requested to forward ANM17/</w:t>
      </w:r>
      <w:r w:rsidR="00BF0DF7">
        <w:t>WG2</w:t>
      </w:r>
      <w:r>
        <w:t>/</w:t>
      </w:r>
      <w:r w:rsidR="00BF0DF7">
        <w:t>WP4</w:t>
      </w:r>
      <w:r>
        <w:t xml:space="preserve"> (</w:t>
      </w:r>
      <w:r w:rsidR="00735FD7">
        <w:t>comments on EEP paper</w:t>
      </w:r>
      <w:r>
        <w:t xml:space="preserve"> on the design of daymarks) to the </w:t>
      </w:r>
      <w:r w:rsidR="00BF0DF7">
        <w:t>ANM18</w:t>
      </w:r>
      <w:r>
        <w:t>.</w:t>
      </w:r>
      <w:bookmarkEnd w:id="117"/>
    </w:p>
    <w:p w14:paraId="660530CB" w14:textId="77777777" w:rsidR="00735FD7" w:rsidRPr="00735FD7" w:rsidRDefault="00735FD7" w:rsidP="00735FD7">
      <w:pPr>
        <w:pStyle w:val="ActionIALA"/>
      </w:pPr>
      <w:bookmarkStart w:id="118" w:name="_Toc181405455"/>
      <w:r>
        <w:t>The Secretariat is requested to forward ANM17output/20 (Liaison note to EEP on the design of daymarks) to EEP18.</w:t>
      </w:r>
      <w:bookmarkEnd w:id="118"/>
    </w:p>
    <w:p w14:paraId="702DD341" w14:textId="77777777" w:rsidR="00A564D9" w:rsidRDefault="00A564D9" w:rsidP="001142F8">
      <w:pPr>
        <w:pStyle w:val="Heading1"/>
      </w:pPr>
      <w:bookmarkStart w:id="119" w:name="_Toc181848044"/>
      <w:r w:rsidRPr="00952046">
        <w:t>Develop a Recommendation for navigational safety matters within Marine Spatial Planning</w:t>
      </w:r>
      <w:r w:rsidR="00944C69">
        <w:t xml:space="preserve">  </w:t>
      </w:r>
      <w:r w:rsidRPr="002F1AA6">
        <w:t>(</w:t>
      </w:r>
      <w:r w:rsidRPr="002F1AA6">
        <w:rPr>
          <w:highlight w:val="yellow"/>
        </w:rPr>
        <w:t>Task 15*</w:t>
      </w:r>
      <w:r w:rsidRPr="002F1AA6">
        <w:t>)</w:t>
      </w:r>
      <w:bookmarkEnd w:id="119"/>
    </w:p>
    <w:p w14:paraId="290E59F4" w14:textId="77777777" w:rsidR="00862236" w:rsidRDefault="00DB7870" w:rsidP="009D6E84">
      <w:pPr>
        <w:pStyle w:val="BodyText"/>
      </w:pPr>
      <w:r>
        <w:t>Due to the close proximity of EfficienSea Underway 2012 to the dates proposed in ANM16/output/4 and internal ANM work not being sufficiently mature, a</w:t>
      </w:r>
      <w:r w:rsidR="00B002FC">
        <w:t xml:space="preserve"> revised proposal for a workshop on Marine Spatial Planning (ANM17/output/2) was produced.</w:t>
      </w:r>
    </w:p>
    <w:p w14:paraId="269DAA80" w14:textId="77777777" w:rsidR="00B002FC" w:rsidRDefault="00B002FC" w:rsidP="00DB7870">
      <w:pPr>
        <w:pStyle w:val="ActionItem"/>
      </w:pPr>
      <w:r>
        <w:t>Action item</w:t>
      </w:r>
    </w:p>
    <w:p w14:paraId="09A2C792" w14:textId="77777777" w:rsidR="00B002FC" w:rsidRPr="00A564D9" w:rsidRDefault="00B002FC" w:rsidP="00DB7870">
      <w:pPr>
        <w:pStyle w:val="ActionIALA"/>
      </w:pPr>
      <w:bookmarkStart w:id="120" w:name="_Toc181405456"/>
      <w:r w:rsidRPr="00B002FC">
        <w:t>The Secretariat is requested to forward ANM17/output/</w:t>
      </w:r>
      <w:r>
        <w:t>2</w:t>
      </w:r>
      <w:r w:rsidRPr="00B002FC">
        <w:t xml:space="preserve"> (</w:t>
      </w:r>
      <w:r>
        <w:t>Revised marine spatial planning workshop proposal) to Council for approval.</w:t>
      </w:r>
      <w:bookmarkEnd w:id="120"/>
    </w:p>
    <w:p w14:paraId="44CEE210" w14:textId="77777777" w:rsidR="00C4319A" w:rsidRDefault="00C4319A" w:rsidP="001142F8">
      <w:pPr>
        <w:pStyle w:val="Heading1"/>
      </w:pPr>
      <w:bookmarkStart w:id="121" w:name="_Toc181848045"/>
      <w:r>
        <w:t>Future Work Programme (201</w:t>
      </w:r>
      <w:r w:rsidR="00774A90">
        <w:t>4</w:t>
      </w:r>
      <w:r>
        <w:t xml:space="preserve"> – 201</w:t>
      </w:r>
      <w:r w:rsidR="00774A90">
        <w:t>8</w:t>
      </w:r>
      <w:r>
        <w:t>)</w:t>
      </w:r>
      <w:bookmarkEnd w:id="121"/>
    </w:p>
    <w:p w14:paraId="4FC3583A" w14:textId="77777777" w:rsidR="00C4319A" w:rsidRDefault="00735FD7" w:rsidP="00816CF1">
      <w:pPr>
        <w:pStyle w:val="BodyText"/>
        <w:rPr>
          <w:lang w:eastAsia="de-DE"/>
        </w:rPr>
      </w:pPr>
      <w:r>
        <w:rPr>
          <w:lang w:eastAsia="de-DE"/>
        </w:rPr>
        <w:t>It was noted that the Council are beginning to gather items for inclusion in the 2014 – 2018 Work Programme.</w:t>
      </w:r>
      <w:r w:rsidR="007D792E">
        <w:rPr>
          <w:lang w:eastAsia="de-DE"/>
        </w:rPr>
        <w:t xml:space="preserve">  Proposals arising during the meeting will be raised at PAP22.  Points noted were:</w:t>
      </w:r>
    </w:p>
    <w:p w14:paraId="141C8FCD" w14:textId="77777777" w:rsidR="007D792E" w:rsidRDefault="007D792E" w:rsidP="007D792E">
      <w:pPr>
        <w:pStyle w:val="BodyText"/>
        <w:numPr>
          <w:ilvl w:val="0"/>
          <w:numId w:val="37"/>
        </w:numPr>
        <w:rPr>
          <w:lang w:eastAsia="de-DE"/>
        </w:rPr>
      </w:pPr>
      <w:r>
        <w:rPr>
          <w:lang w:eastAsia="de-DE"/>
        </w:rPr>
        <w:t>Marking of overhead power cables</w:t>
      </w:r>
      <w:r w:rsidR="00802901">
        <w:rPr>
          <w:lang w:eastAsia="de-DE"/>
        </w:rPr>
        <w:t>;</w:t>
      </w:r>
    </w:p>
    <w:p w14:paraId="26C56013" w14:textId="77777777" w:rsidR="007D792E" w:rsidRDefault="007D792E" w:rsidP="007D792E">
      <w:pPr>
        <w:pStyle w:val="BodyText"/>
        <w:numPr>
          <w:ilvl w:val="0"/>
          <w:numId w:val="37"/>
        </w:numPr>
        <w:rPr>
          <w:lang w:eastAsia="de-DE"/>
        </w:rPr>
      </w:pPr>
      <w:r>
        <w:rPr>
          <w:lang w:eastAsia="de-DE"/>
        </w:rPr>
        <w:t>Revision of Guideline 1033 to include WIG</w:t>
      </w:r>
      <w:r w:rsidR="00802901">
        <w:rPr>
          <w:lang w:eastAsia="de-DE"/>
        </w:rPr>
        <w:t>;</w:t>
      </w:r>
    </w:p>
    <w:p w14:paraId="7D038002" w14:textId="77777777" w:rsidR="007D792E" w:rsidRDefault="007D792E" w:rsidP="007D792E">
      <w:pPr>
        <w:pStyle w:val="BodyText"/>
        <w:numPr>
          <w:ilvl w:val="0"/>
          <w:numId w:val="37"/>
        </w:numPr>
        <w:rPr>
          <w:lang w:eastAsia="de-DE"/>
        </w:rPr>
      </w:pPr>
      <w:r>
        <w:rPr>
          <w:lang w:eastAsia="de-DE"/>
        </w:rPr>
        <w:t>Develop guidance on portable marine devices</w:t>
      </w:r>
      <w:r w:rsidR="00802901">
        <w:rPr>
          <w:lang w:eastAsia="de-DE"/>
        </w:rPr>
        <w:t>;</w:t>
      </w:r>
    </w:p>
    <w:p w14:paraId="0A52B508" w14:textId="77777777" w:rsidR="00802901" w:rsidRDefault="00802901" w:rsidP="007D792E">
      <w:pPr>
        <w:pStyle w:val="BodyText"/>
        <w:numPr>
          <w:ilvl w:val="0"/>
          <w:numId w:val="37"/>
        </w:numPr>
        <w:rPr>
          <w:lang w:eastAsia="de-DE"/>
        </w:rPr>
      </w:pPr>
      <w:r>
        <w:rPr>
          <w:lang w:eastAsia="de-DE"/>
        </w:rPr>
        <w:t>Consolidation of Recommendations and Guidelines.</w:t>
      </w:r>
    </w:p>
    <w:p w14:paraId="21F7A164" w14:textId="77777777" w:rsidR="00DA1A5B" w:rsidRDefault="00DA1A5B" w:rsidP="00774A90">
      <w:pPr>
        <w:pStyle w:val="ActionItem"/>
      </w:pPr>
      <w:r>
        <w:t>Action item</w:t>
      </w:r>
    </w:p>
    <w:p w14:paraId="33F7369F" w14:textId="77777777" w:rsidR="00DA1A5B" w:rsidRDefault="005B3816" w:rsidP="00774A90">
      <w:pPr>
        <w:pStyle w:val="ActionMember"/>
        <w:rPr>
          <w:lang w:eastAsia="de-DE"/>
        </w:rPr>
      </w:pPr>
      <w:bookmarkStart w:id="122" w:name="_Toc181405621"/>
      <w:r>
        <w:rPr>
          <w:lang w:eastAsia="de-DE"/>
        </w:rPr>
        <w:t>The Committee</w:t>
      </w:r>
      <w:r w:rsidR="00DA1A5B">
        <w:rPr>
          <w:lang w:eastAsia="de-DE"/>
        </w:rPr>
        <w:t xml:space="preserve"> are requested to </w:t>
      </w:r>
      <w:r w:rsidR="007D792E">
        <w:rPr>
          <w:lang w:eastAsia="de-DE"/>
        </w:rPr>
        <w:t xml:space="preserve">further </w:t>
      </w:r>
      <w:r w:rsidR="00DA1A5B">
        <w:rPr>
          <w:lang w:eastAsia="de-DE"/>
        </w:rPr>
        <w:t>consider potential items</w:t>
      </w:r>
      <w:r w:rsidR="00774A90">
        <w:rPr>
          <w:lang w:eastAsia="de-DE"/>
        </w:rPr>
        <w:t xml:space="preserve"> for the 2014 – 2018 before ANM1</w:t>
      </w:r>
      <w:r w:rsidR="007D792E">
        <w:rPr>
          <w:lang w:eastAsia="de-DE"/>
        </w:rPr>
        <w:t>8</w:t>
      </w:r>
      <w:r w:rsidR="00774A90">
        <w:rPr>
          <w:lang w:eastAsia="de-DE"/>
        </w:rPr>
        <w:t>.</w:t>
      </w:r>
      <w:bookmarkEnd w:id="122"/>
    </w:p>
    <w:p w14:paraId="2DF73B91" w14:textId="77777777" w:rsidR="007D792E" w:rsidRPr="007D792E" w:rsidRDefault="007D792E" w:rsidP="007D792E">
      <w:pPr>
        <w:pStyle w:val="ActionMember"/>
        <w:rPr>
          <w:lang w:eastAsia="de-DE"/>
        </w:rPr>
      </w:pPr>
      <w:bookmarkStart w:id="123" w:name="_Toc181405622"/>
      <w:r>
        <w:rPr>
          <w:lang w:eastAsia="de-DE"/>
        </w:rPr>
        <w:t>The Chairman is requested to raise the potential items for the 2014 – 2018 Work programme at PAP22.</w:t>
      </w:r>
      <w:bookmarkEnd w:id="123"/>
    </w:p>
    <w:p w14:paraId="00B5004C" w14:textId="77777777" w:rsidR="00D84219" w:rsidRPr="00B66629" w:rsidRDefault="00217227" w:rsidP="001142F8">
      <w:pPr>
        <w:pStyle w:val="Heading1"/>
        <w:rPr>
          <w:rFonts w:cs="Arial"/>
        </w:rPr>
      </w:pPr>
      <w:bookmarkStart w:id="124" w:name="_Toc181848046"/>
      <w:r>
        <w:rPr>
          <w:rFonts w:cs="Arial"/>
        </w:rPr>
        <w:t>Review of output and w</w:t>
      </w:r>
      <w:r w:rsidR="008B1D3E">
        <w:rPr>
          <w:rFonts w:cs="Arial"/>
        </w:rPr>
        <w:t>orking p</w:t>
      </w:r>
      <w:r w:rsidR="00D84219" w:rsidRPr="00B66629">
        <w:rPr>
          <w:rFonts w:cs="Arial"/>
        </w:rPr>
        <w:t>apers</w:t>
      </w:r>
      <w:bookmarkEnd w:id="124"/>
    </w:p>
    <w:p w14:paraId="3AD91630" w14:textId="77777777" w:rsidR="001413AE" w:rsidRDefault="00D82FEA" w:rsidP="004F7F9E">
      <w:pPr>
        <w:pStyle w:val="BodyText"/>
      </w:pPr>
      <w:r>
        <w:t>WG Chairmen outlined the work undertaken and both expressed their thanks to their WG members for much hard work and the progress made.</w:t>
      </w:r>
      <w:r w:rsidR="001D121B">
        <w:t xml:space="preserve">  The output and working papers were reviewed and their disposition agreed.</w:t>
      </w:r>
    </w:p>
    <w:p w14:paraId="3534FA38" w14:textId="77777777" w:rsidR="001D121B" w:rsidRDefault="001D121B" w:rsidP="004F7F9E">
      <w:pPr>
        <w:pStyle w:val="BodyText"/>
      </w:pPr>
      <w:r>
        <w:t>In discussion the following points</w:t>
      </w:r>
      <w:r w:rsidR="006E7234">
        <w:t xml:space="preserve"> were made</w:t>
      </w:r>
      <w:r>
        <w:t>:</w:t>
      </w:r>
    </w:p>
    <w:p w14:paraId="4C6FFFEC" w14:textId="77777777" w:rsidR="006E7234" w:rsidRPr="006E7234" w:rsidRDefault="006E7234" w:rsidP="006E7234">
      <w:pPr>
        <w:pStyle w:val="BodyText"/>
        <w:rPr>
          <w:b/>
          <w:iCs/>
        </w:rPr>
      </w:pPr>
      <w:r w:rsidRPr="006E7234">
        <w:t>It would be necessary to run</w:t>
      </w:r>
      <w:r>
        <w:t xml:space="preserve"> T</w:t>
      </w:r>
      <w:r w:rsidRPr="006E7234">
        <w:t>asks 1 and 2 on up to ANM20, in order to keep track of changes occurring in o</w:t>
      </w:r>
      <w:r>
        <w:t>ther forums, including IMO and e-</w:t>
      </w:r>
      <w:r w:rsidRPr="006E7234">
        <w:t>NAV, ensuring that these are reflected in the relevant documents.</w:t>
      </w:r>
    </w:p>
    <w:p w14:paraId="7FB9E8CE" w14:textId="77777777" w:rsidR="006E7234" w:rsidRPr="006E7234" w:rsidRDefault="006E7234" w:rsidP="006E7234">
      <w:pPr>
        <w:pStyle w:val="BodyText"/>
        <w:rPr>
          <w:b/>
          <w:iCs/>
        </w:rPr>
      </w:pPr>
      <w:r w:rsidRPr="006E7234">
        <w:t xml:space="preserve">It was agreed to reword Task 2 to read: </w:t>
      </w:r>
      <w:r w:rsidR="00E54E0B">
        <w:t>‘</w:t>
      </w:r>
      <w:r w:rsidRPr="006E7234">
        <w:t>Review and update the existing IALA Guideline 1018 to include the impact of advances in e-Navigation on risk control measures</w:t>
      </w:r>
      <w:r w:rsidR="00E54E0B">
        <w:t>’</w:t>
      </w:r>
      <w:r w:rsidRPr="006E7234">
        <w:t>.</w:t>
      </w:r>
    </w:p>
    <w:p w14:paraId="1A253281" w14:textId="77777777" w:rsidR="006E7234" w:rsidRDefault="006E7234" w:rsidP="006E7234">
      <w:pPr>
        <w:pStyle w:val="BodyText"/>
        <w:rPr>
          <w:b/>
          <w:i/>
          <w:iCs/>
        </w:rPr>
      </w:pPr>
      <w:r>
        <w:lastRenderedPageBreak/>
        <w:t>Regarding Task 4, there was a discussion about the issues surrounding permanent versus temporary use of virtual AIS AtoN.  It was also noted that the task needed to incorporate the developments that take place regarding virtual AtoN at IMO.</w:t>
      </w:r>
    </w:p>
    <w:p w14:paraId="200F4885" w14:textId="77777777" w:rsidR="006E7234" w:rsidRDefault="006E7234" w:rsidP="006E7234">
      <w:pPr>
        <w:pStyle w:val="BodyText"/>
        <w:rPr>
          <w:b/>
          <w:i/>
          <w:iCs/>
        </w:rPr>
      </w:pPr>
      <w:r>
        <w:t>With regard to Task 5, the following positions were adopted:</w:t>
      </w:r>
    </w:p>
    <w:p w14:paraId="055DDF00" w14:textId="77777777" w:rsidR="006E7234" w:rsidRDefault="006E7234" w:rsidP="006E7234">
      <w:pPr>
        <w:pStyle w:val="Bullet1"/>
      </w:pPr>
      <w:r>
        <w:t>The prescription of the type of MBS mark to be used, should be broad enough to allow the costal authority to choose between special marks, isolated danger or emergency wreck marking buoys;</w:t>
      </w:r>
    </w:p>
    <w:p w14:paraId="7D40BDD1" w14:textId="77777777" w:rsidR="006E7234" w:rsidRDefault="006E7234" w:rsidP="006E7234">
      <w:pPr>
        <w:pStyle w:val="Bullet1"/>
      </w:pPr>
      <w:r>
        <w:t>A reference should be included about the need to develop symbology for moving AtoN.</w:t>
      </w:r>
    </w:p>
    <w:p w14:paraId="37BEEB52" w14:textId="77777777" w:rsidR="006E7234" w:rsidRDefault="006E7234" w:rsidP="006E7234">
      <w:pPr>
        <w:pStyle w:val="Bullet1"/>
      </w:pPr>
      <w:r>
        <w:t>A reference should be included stating that costal authorities need to have special care with position monitoring and position integrity, as it pertains to drifting hazards and obstructions, especially when marking them with a virtual AtoN.</w:t>
      </w:r>
    </w:p>
    <w:p w14:paraId="32566DF3" w14:textId="77777777" w:rsidR="006E7234" w:rsidRDefault="006E7234" w:rsidP="006E7234">
      <w:pPr>
        <w:pStyle w:val="BodyText"/>
        <w:rPr>
          <w:b/>
          <w:i/>
          <w:iCs/>
        </w:rPr>
      </w:pPr>
      <w:r>
        <w:t>It was emphasised that the important part of Task 12 is to ensure that the now superseded recommendations were covered in the revision of IALA Recommendation O-139.</w:t>
      </w:r>
    </w:p>
    <w:p w14:paraId="38C4CFDB" w14:textId="77777777" w:rsidR="006E7234" w:rsidRDefault="006E7234" w:rsidP="006E7234">
      <w:pPr>
        <w:pStyle w:val="BodyText"/>
      </w:pPr>
      <w:r>
        <w:t>It was decided that if IALA does decide to send a representative to PIANC WG161, it should be with the status of observer.</w:t>
      </w:r>
    </w:p>
    <w:p w14:paraId="7166D075" w14:textId="77777777" w:rsidR="003D0496" w:rsidRPr="00740602" w:rsidRDefault="003D0496" w:rsidP="003D0496">
      <w:pPr>
        <w:pStyle w:val="BodyText"/>
      </w:pPr>
      <w:r w:rsidRPr="00740602">
        <w:t>Working Group 2 developed 19 output papers and 4 working papers including:</w:t>
      </w:r>
    </w:p>
    <w:p w14:paraId="105818C9" w14:textId="77777777" w:rsidR="003D0496" w:rsidRPr="00740602" w:rsidRDefault="003D0496" w:rsidP="003D0496">
      <w:pPr>
        <w:pStyle w:val="Bullet1"/>
      </w:pPr>
      <w:r w:rsidRPr="00740602">
        <w:t xml:space="preserve">Recommendation 0-113 on the marking of fixed bridges over navigable waters was approved for submission to Council.  The task description was amended to reflect that the issue of marking of overhead powerlines was considered and ANM agreed that this issue should be the subject of separate guidance proposed to be submitted as a potential item for the 2014-2018 work program. </w:t>
      </w:r>
    </w:p>
    <w:p w14:paraId="1EBB894C" w14:textId="77777777" w:rsidR="003D0496" w:rsidRPr="00740602" w:rsidRDefault="003D0496" w:rsidP="003D0496">
      <w:pPr>
        <w:pStyle w:val="Bullet1"/>
      </w:pPr>
      <w:r w:rsidRPr="00740602">
        <w:t>Significant progress was made in developing a new supplementary guideline to Guideline 1058 to provide technical detail on ensuring appropriate components and quality for AtoN features used in simulation equipment.</w:t>
      </w:r>
    </w:p>
    <w:p w14:paraId="1B8EFDE1" w14:textId="77777777" w:rsidR="003D0496" w:rsidRPr="00740602" w:rsidRDefault="003D0496" w:rsidP="003D0496">
      <w:pPr>
        <w:pStyle w:val="Bullet1"/>
      </w:pPr>
      <w:r w:rsidRPr="00740602">
        <w:t xml:space="preserve">A draft new guideline on the use of audible signals as aids to navigation was approved for sending to EEP for input by ANM18.  </w:t>
      </w:r>
    </w:p>
    <w:p w14:paraId="57AE6F56" w14:textId="77777777" w:rsidR="003D0496" w:rsidRPr="00740602" w:rsidRDefault="003D0496" w:rsidP="003D0496">
      <w:pPr>
        <w:pStyle w:val="Bullet1"/>
      </w:pPr>
      <w:r w:rsidRPr="00740602">
        <w:t>A draft revised guideline on the use of Off-Station Signals for Major Floating Aids to Navigation was approved for sending to EEP for input by ANM18.</w:t>
      </w:r>
    </w:p>
    <w:p w14:paraId="59F224D6" w14:textId="77777777" w:rsidR="00F81D40" w:rsidRDefault="003D0496" w:rsidP="003D0496">
      <w:pPr>
        <w:pStyle w:val="BodyText"/>
      </w:pPr>
      <w:r w:rsidRPr="00740602">
        <w:t>Despite detailed review of several input papers and significant plenary discussion, further work is required inter</w:t>
      </w:r>
      <w:r w:rsidR="00802901">
        <w:t>-</w:t>
      </w:r>
      <w:r w:rsidRPr="00740602">
        <w:t>sessionally to consider a number of issues in regard to the visual range of daymarks and how to balance the need to provide adequate guidance to engineers designing and constructing daymarks and retaining sufficient flexibility for Competent Authorities to determine the navigational requirements on a case by case basis.</w:t>
      </w:r>
    </w:p>
    <w:p w14:paraId="397C037A" w14:textId="77777777" w:rsidR="00133739" w:rsidRDefault="00133739" w:rsidP="003D0496">
      <w:pPr>
        <w:pStyle w:val="BodyText"/>
      </w:pPr>
      <w:r>
        <w:t>A pr</w:t>
      </w:r>
      <w:r w:rsidR="00802901">
        <w:t>a</w:t>
      </w:r>
      <w:r>
        <w:t>ctic</w:t>
      </w:r>
      <w:r w:rsidR="00802901">
        <w:t>a</w:t>
      </w:r>
      <w:r>
        <w:t>l demonstration of the use of the RAL colour swatches was</w:t>
      </w:r>
      <w:r w:rsidR="00802901">
        <w:t xml:space="preserve"> made by comparing a selected colour against the colours of two different graphics media, which was followed by the first showing of a new RAL design for an</w:t>
      </w:r>
      <w:r w:rsidR="00802901" w:rsidRPr="00802901">
        <w:t xml:space="preserve"> </w:t>
      </w:r>
      <w:r w:rsidR="00802901">
        <w:t>IALA tie.</w:t>
      </w:r>
    </w:p>
    <w:p w14:paraId="659E4213" w14:textId="77777777" w:rsidR="003411C9" w:rsidRDefault="00304475" w:rsidP="004F7F9E">
      <w:pPr>
        <w:pStyle w:val="BodyText"/>
        <w:rPr>
          <w:lang w:eastAsia="de-DE"/>
        </w:rPr>
      </w:pPr>
      <w:r>
        <w:rPr>
          <w:lang w:eastAsia="de-DE"/>
        </w:rPr>
        <w:t xml:space="preserve">The </w:t>
      </w:r>
      <w:r w:rsidR="00124744">
        <w:rPr>
          <w:lang w:eastAsia="de-DE"/>
        </w:rPr>
        <w:t xml:space="preserve">Committee </w:t>
      </w:r>
      <w:r>
        <w:rPr>
          <w:lang w:eastAsia="de-DE"/>
        </w:rPr>
        <w:t>Chairman then thanked all involved in the production of the output documents a</w:t>
      </w:r>
      <w:r w:rsidR="005A326C">
        <w:rPr>
          <w:lang w:eastAsia="de-DE"/>
        </w:rPr>
        <w:t>nd the hard work that had gone i</w:t>
      </w:r>
      <w:r>
        <w:rPr>
          <w:lang w:eastAsia="de-DE"/>
        </w:rPr>
        <w:t>nto producing them.</w:t>
      </w:r>
    </w:p>
    <w:p w14:paraId="0359BC2E" w14:textId="77777777" w:rsidR="000D7D0A" w:rsidRPr="00B66629" w:rsidRDefault="000D7D0A" w:rsidP="001142F8">
      <w:pPr>
        <w:pStyle w:val="Heading1"/>
        <w:rPr>
          <w:rFonts w:cs="Arial"/>
        </w:rPr>
      </w:pPr>
      <w:bookmarkStart w:id="125" w:name="_Toc181848047"/>
      <w:r w:rsidRPr="00B66629">
        <w:rPr>
          <w:rFonts w:cs="Arial"/>
        </w:rPr>
        <w:t>A</w:t>
      </w:r>
      <w:r w:rsidR="00D84219" w:rsidRPr="00B66629">
        <w:rPr>
          <w:rFonts w:cs="Arial"/>
        </w:rPr>
        <w:t>ny Other Business</w:t>
      </w:r>
      <w:bookmarkEnd w:id="125"/>
    </w:p>
    <w:p w14:paraId="2494EC0E" w14:textId="77777777" w:rsidR="009D6E84" w:rsidRDefault="009D6E84" w:rsidP="009D6E84">
      <w:pPr>
        <w:pStyle w:val="Heading2"/>
      </w:pPr>
      <w:bookmarkStart w:id="126" w:name="_Toc181848048"/>
      <w:r>
        <w:t>Addition of e-NAV WG1 (Operations)</w:t>
      </w:r>
      <w:bookmarkEnd w:id="126"/>
    </w:p>
    <w:p w14:paraId="0030A989" w14:textId="77777777" w:rsidR="009D6E84" w:rsidRPr="009D6E84" w:rsidRDefault="007D792E" w:rsidP="009D6E84">
      <w:pPr>
        <w:pStyle w:val="BodyText"/>
        <w:rPr>
          <w:lang w:eastAsia="de-DE"/>
        </w:rPr>
      </w:pPr>
      <w:r>
        <w:rPr>
          <w:lang w:eastAsia="de-DE"/>
        </w:rPr>
        <w:t>It was noted that the e-NAV Committee is not, for the moment, proposing to change its structure.  However, the Committee retains</w:t>
      </w:r>
      <w:r w:rsidR="00854ADE">
        <w:rPr>
          <w:lang w:eastAsia="de-DE"/>
        </w:rPr>
        <w:t xml:space="preserve"> concerns about the essential nature of the liaison with the e-NAV Committee about user requirements.</w:t>
      </w:r>
    </w:p>
    <w:p w14:paraId="65E49514" w14:textId="77777777" w:rsidR="00B73CE0" w:rsidRDefault="009D6E84" w:rsidP="005144C7">
      <w:pPr>
        <w:pStyle w:val="Heading2"/>
      </w:pPr>
      <w:bookmarkStart w:id="127" w:name="_Toc181848049"/>
      <w:r>
        <w:t>Data models</w:t>
      </w:r>
      <w:bookmarkEnd w:id="127"/>
    </w:p>
    <w:p w14:paraId="0D3815D5" w14:textId="77777777" w:rsidR="00774A90" w:rsidRDefault="009D6E84" w:rsidP="00774A90">
      <w:pPr>
        <w:pStyle w:val="BodyText"/>
        <w:rPr>
          <w:lang w:eastAsia="de-DE"/>
        </w:rPr>
      </w:pPr>
      <w:r>
        <w:rPr>
          <w:lang w:eastAsia="de-DE"/>
        </w:rPr>
        <w:t>This topic was added to the work</w:t>
      </w:r>
      <w:r w:rsidR="00617E64">
        <w:rPr>
          <w:lang w:eastAsia="de-DE"/>
        </w:rPr>
        <w:t xml:space="preserve"> to be</w:t>
      </w:r>
      <w:r>
        <w:rPr>
          <w:lang w:eastAsia="de-DE"/>
        </w:rPr>
        <w:t xml:space="preserve"> undertaken by Working Group 2 and is covered under agenda item 9.</w:t>
      </w:r>
    </w:p>
    <w:p w14:paraId="3BAA4E04" w14:textId="77777777" w:rsidR="00CD27C3" w:rsidRDefault="009D6E84" w:rsidP="00630840">
      <w:pPr>
        <w:pStyle w:val="Heading2"/>
      </w:pPr>
      <w:bookmarkStart w:id="128" w:name="_Toc181848050"/>
      <w:r>
        <w:lastRenderedPageBreak/>
        <w:t>MBS Guidance in polar waters</w:t>
      </w:r>
      <w:bookmarkEnd w:id="128"/>
    </w:p>
    <w:p w14:paraId="0F7FCDCB" w14:textId="77777777" w:rsidR="009D6E84" w:rsidRPr="009D6E84" w:rsidRDefault="00854ADE" w:rsidP="009D6E84">
      <w:pPr>
        <w:pStyle w:val="BodyText"/>
        <w:rPr>
          <w:lang w:eastAsia="de-DE"/>
        </w:rPr>
      </w:pPr>
      <w:r>
        <w:rPr>
          <w:lang w:eastAsia="de-DE"/>
        </w:rPr>
        <w:t>It was noted that WG2 will be starting work on Task 7 at ANM18.</w:t>
      </w:r>
    </w:p>
    <w:p w14:paraId="35068C29" w14:textId="77777777" w:rsidR="00195C14" w:rsidRDefault="00A909E3" w:rsidP="00A909E3">
      <w:pPr>
        <w:pStyle w:val="Heading2"/>
      </w:pPr>
      <w:bookmarkStart w:id="129" w:name="_Toc181848051"/>
      <w:r>
        <w:t>Workshop – V</w:t>
      </w:r>
      <w:r w:rsidR="00854ADE">
        <w:t xml:space="preserve">irtual </w:t>
      </w:r>
      <w:r>
        <w:t>AtoN (January 2013)</w:t>
      </w:r>
      <w:bookmarkEnd w:id="129"/>
    </w:p>
    <w:p w14:paraId="573BC933" w14:textId="77777777" w:rsidR="00A909E3" w:rsidRDefault="006E7234" w:rsidP="00A909E3">
      <w:pPr>
        <w:pStyle w:val="BodyText"/>
        <w:rPr>
          <w:lang w:eastAsia="de-DE"/>
        </w:rPr>
      </w:pPr>
      <w:r>
        <w:rPr>
          <w:lang w:eastAsia="de-DE"/>
        </w:rPr>
        <w:t>A proposal for a workshop was produced (ANM17/output/</w:t>
      </w:r>
      <w:r w:rsidR="006E49FE">
        <w:rPr>
          <w:lang w:eastAsia="de-DE"/>
        </w:rPr>
        <w:t>13</w:t>
      </w:r>
      <w:r>
        <w:rPr>
          <w:lang w:eastAsia="de-DE"/>
        </w:rPr>
        <w:t>).</w:t>
      </w:r>
    </w:p>
    <w:p w14:paraId="2BA28E3C" w14:textId="77777777" w:rsidR="006E7234" w:rsidRDefault="006E7234" w:rsidP="00974A1E">
      <w:pPr>
        <w:pStyle w:val="ActionItem"/>
      </w:pPr>
      <w:r>
        <w:t>Action item</w:t>
      </w:r>
    </w:p>
    <w:p w14:paraId="16374C12" w14:textId="77777777" w:rsidR="006E7234" w:rsidRDefault="006E7234" w:rsidP="00974A1E">
      <w:pPr>
        <w:pStyle w:val="ActionIALA"/>
      </w:pPr>
      <w:bookmarkStart w:id="130" w:name="_Toc181405457"/>
      <w:r>
        <w:t>The Secretariat is requested to forward ANM17/output/</w:t>
      </w:r>
      <w:r w:rsidR="00974A1E">
        <w:t>13</w:t>
      </w:r>
      <w:r>
        <w:t xml:space="preserve"> (Proposal for a V</w:t>
      </w:r>
      <w:r w:rsidR="00854ADE">
        <w:t xml:space="preserve">irtual </w:t>
      </w:r>
      <w:r>
        <w:t>AtoN workshop) to the Council for approval.</w:t>
      </w:r>
      <w:bookmarkEnd w:id="130"/>
    </w:p>
    <w:p w14:paraId="626E11D3" w14:textId="77777777" w:rsidR="00CD74D1" w:rsidRDefault="00CD74D1" w:rsidP="00CD74D1">
      <w:pPr>
        <w:pStyle w:val="Heading2"/>
      </w:pPr>
      <w:bookmarkStart w:id="131" w:name="_Toc181848052"/>
      <w:r>
        <w:t>Conflict between aviation and marine marking of offshore wind turbines</w:t>
      </w:r>
      <w:bookmarkEnd w:id="131"/>
    </w:p>
    <w:p w14:paraId="33AEA9D7" w14:textId="77777777" w:rsidR="00CD74D1" w:rsidRDefault="00CD74D1" w:rsidP="00CD74D1">
      <w:pPr>
        <w:pStyle w:val="BodyText"/>
      </w:pPr>
      <w:r>
        <w:t>Following the Chairman’s involvement in ICAO’s Visual Aids Working Group earlier in the year, it was proposed that a letter be drafted for consideration by the Secretary-General.  The text is contained in a liaison note (ANM17/output/14).</w:t>
      </w:r>
    </w:p>
    <w:p w14:paraId="4EB65CF2" w14:textId="77777777" w:rsidR="00CD74D1" w:rsidRDefault="00CD74D1" w:rsidP="00CD74D1">
      <w:pPr>
        <w:pStyle w:val="ActionItem"/>
      </w:pPr>
      <w:r>
        <w:t>Action item</w:t>
      </w:r>
    </w:p>
    <w:p w14:paraId="45188076" w14:textId="77777777" w:rsidR="00CD74D1" w:rsidRDefault="00CD74D1" w:rsidP="00CD74D1">
      <w:pPr>
        <w:pStyle w:val="ActionIALA"/>
      </w:pPr>
      <w:bookmarkStart w:id="132" w:name="_Toc181405458"/>
      <w:r>
        <w:t>The Secretariat is requested to forward ANM17/output/14 (Liaison note – proposed text of letter to ICAO) to the Secretary-General for consideration.</w:t>
      </w:r>
      <w:bookmarkEnd w:id="132"/>
    </w:p>
    <w:p w14:paraId="580512D2" w14:textId="77777777" w:rsidR="007D792E" w:rsidRDefault="00854ADE" w:rsidP="007D792E">
      <w:pPr>
        <w:pStyle w:val="Heading2"/>
      </w:pPr>
      <w:bookmarkStart w:id="133" w:name="_Toc181848053"/>
      <w:r>
        <w:t>Legal standing of IALA documents</w:t>
      </w:r>
      <w:bookmarkEnd w:id="133"/>
    </w:p>
    <w:p w14:paraId="55AFE7F7" w14:textId="77777777" w:rsidR="00854ADE" w:rsidRDefault="00AD38F6" w:rsidP="00854ADE">
      <w:pPr>
        <w:pStyle w:val="BodyText"/>
        <w:rPr>
          <w:lang w:eastAsia="de-DE"/>
        </w:rPr>
      </w:pPr>
      <w:r>
        <w:rPr>
          <w:lang w:eastAsia="de-DE"/>
        </w:rPr>
        <w:t>I</w:t>
      </w:r>
      <w:r w:rsidR="00854ADE">
        <w:rPr>
          <w:lang w:eastAsia="de-DE"/>
        </w:rPr>
        <w:t xml:space="preserve">t was suggested that </w:t>
      </w:r>
      <w:r>
        <w:rPr>
          <w:lang w:eastAsia="de-DE"/>
        </w:rPr>
        <w:t xml:space="preserve">the Legal Advisory Panel (LAP) be asked to comment on whether </w:t>
      </w:r>
      <w:r w:rsidR="00854ADE">
        <w:rPr>
          <w:lang w:eastAsia="de-DE"/>
        </w:rPr>
        <w:t xml:space="preserve">there </w:t>
      </w:r>
      <w:r>
        <w:rPr>
          <w:lang w:eastAsia="de-DE"/>
        </w:rPr>
        <w:t>is</w:t>
      </w:r>
      <w:r w:rsidR="00854ADE">
        <w:rPr>
          <w:lang w:eastAsia="de-DE"/>
        </w:rPr>
        <w:t xml:space="preserve"> a need for a disclaimer</w:t>
      </w:r>
      <w:r>
        <w:rPr>
          <w:lang w:eastAsia="de-DE"/>
        </w:rPr>
        <w:t xml:space="preserve"> in IALA documents.</w:t>
      </w:r>
    </w:p>
    <w:p w14:paraId="5862DB3A" w14:textId="77777777" w:rsidR="00AD38F6" w:rsidRDefault="00AD38F6" w:rsidP="00AD38F6">
      <w:pPr>
        <w:pStyle w:val="ActionItem"/>
      </w:pPr>
      <w:r>
        <w:t>Action item</w:t>
      </w:r>
    </w:p>
    <w:p w14:paraId="63811A82" w14:textId="77777777" w:rsidR="00AD38F6" w:rsidRPr="00854ADE" w:rsidRDefault="00AD38F6" w:rsidP="00174334">
      <w:pPr>
        <w:pStyle w:val="ActionMember"/>
      </w:pPr>
      <w:bookmarkStart w:id="134" w:name="_Toc181405623"/>
      <w:r>
        <w:t>The Chairman is requested to raise this issue at PAP22.</w:t>
      </w:r>
      <w:bookmarkEnd w:id="134"/>
    </w:p>
    <w:p w14:paraId="6AE2D048" w14:textId="77777777" w:rsidR="00D84219" w:rsidRPr="00B66629" w:rsidRDefault="00D84219" w:rsidP="00E97A90">
      <w:pPr>
        <w:pStyle w:val="Heading1"/>
      </w:pPr>
      <w:bookmarkStart w:id="135" w:name="_Toc181848054"/>
      <w:r w:rsidRPr="00B66629">
        <w:t>Date and venue for next meeting</w:t>
      </w:r>
      <w:bookmarkEnd w:id="135"/>
    </w:p>
    <w:p w14:paraId="1A5D38F1" w14:textId="77777777" w:rsidR="00615F46" w:rsidRDefault="00615F46" w:rsidP="00615F46">
      <w:pPr>
        <w:pStyle w:val="BodyText"/>
      </w:pPr>
      <w:r>
        <w:t xml:space="preserve">It is intended that </w:t>
      </w:r>
      <w:r w:rsidRPr="00B66629">
        <w:rPr>
          <w:lang w:eastAsia="de-DE"/>
        </w:rPr>
        <w:t>ANM1</w:t>
      </w:r>
      <w:r w:rsidR="00A909E3">
        <w:rPr>
          <w:lang w:eastAsia="de-DE"/>
        </w:rPr>
        <w:t>8</w:t>
      </w:r>
      <w:r w:rsidRPr="00F13F20">
        <w:t xml:space="preserve"> will meet </w:t>
      </w:r>
      <w:r>
        <w:t xml:space="preserve">between </w:t>
      </w:r>
      <w:r w:rsidR="00AD38F6">
        <w:t>23</w:t>
      </w:r>
      <w:r w:rsidR="00862236">
        <w:t xml:space="preserve"> and </w:t>
      </w:r>
      <w:r w:rsidR="00AD38F6">
        <w:t>27</w:t>
      </w:r>
      <w:r w:rsidR="00862236">
        <w:t xml:space="preserve"> </w:t>
      </w:r>
      <w:r w:rsidR="00AD38F6">
        <w:t>April</w:t>
      </w:r>
      <w:r>
        <w:t>, 201</w:t>
      </w:r>
      <w:r w:rsidR="00AD38F6">
        <w:t>2</w:t>
      </w:r>
      <w:r>
        <w:t xml:space="preserve"> </w:t>
      </w:r>
      <w:r w:rsidR="00862236">
        <w:t>at</w:t>
      </w:r>
      <w:r>
        <w:t xml:space="preserve"> IALA.</w:t>
      </w:r>
    </w:p>
    <w:p w14:paraId="055E46DA" w14:textId="77777777" w:rsidR="00874296" w:rsidRDefault="00874296" w:rsidP="001142F8">
      <w:pPr>
        <w:pStyle w:val="Heading1"/>
        <w:rPr>
          <w:rFonts w:cs="Arial"/>
        </w:rPr>
      </w:pPr>
      <w:bookmarkStart w:id="136" w:name="_Toc181848055"/>
      <w:r>
        <w:rPr>
          <w:rFonts w:cs="Arial"/>
        </w:rPr>
        <w:t>Review of session report</w:t>
      </w:r>
      <w:bookmarkEnd w:id="136"/>
    </w:p>
    <w:p w14:paraId="0CD0CFBF" w14:textId="77777777" w:rsidR="00874296" w:rsidRDefault="00874296" w:rsidP="00293C90">
      <w:pPr>
        <w:pStyle w:val="BodyText"/>
      </w:pPr>
      <w:r>
        <w:t>The report was reviewed and then approved by the Committee.</w:t>
      </w:r>
    </w:p>
    <w:p w14:paraId="41BE8EDB" w14:textId="77777777" w:rsidR="00974A1E" w:rsidRDefault="00974A1E" w:rsidP="00974A1E">
      <w:pPr>
        <w:pStyle w:val="ActionItem"/>
      </w:pPr>
      <w:r>
        <w:t>Action item</w:t>
      </w:r>
    </w:p>
    <w:p w14:paraId="467B3170" w14:textId="77777777" w:rsidR="00974A1E" w:rsidRDefault="00974A1E" w:rsidP="00974A1E">
      <w:pPr>
        <w:pStyle w:val="ActionIALA"/>
      </w:pPr>
      <w:bookmarkStart w:id="137" w:name="_Toc181405459"/>
      <w:r>
        <w:t>The Secretariat is requested to forward ANM17/output/1 (Report of ANM17) to the Council for approval.</w:t>
      </w:r>
      <w:bookmarkEnd w:id="137"/>
    </w:p>
    <w:p w14:paraId="7F247345" w14:textId="77777777" w:rsidR="001142F8" w:rsidRPr="00B66629" w:rsidRDefault="00865F66" w:rsidP="001142F8">
      <w:pPr>
        <w:pStyle w:val="Heading1"/>
        <w:rPr>
          <w:rFonts w:cs="Arial"/>
        </w:rPr>
      </w:pPr>
      <w:bookmarkStart w:id="138" w:name="_Toc181848056"/>
      <w:r w:rsidRPr="00B66629">
        <w:rPr>
          <w:rFonts w:cs="Arial"/>
        </w:rPr>
        <w:t xml:space="preserve">Closing </w:t>
      </w:r>
      <w:r w:rsidR="001142F8" w:rsidRPr="00B66629">
        <w:rPr>
          <w:rFonts w:cs="Arial"/>
        </w:rPr>
        <w:t>of the Meeting</w:t>
      </w:r>
      <w:bookmarkEnd w:id="138"/>
    </w:p>
    <w:p w14:paraId="34671940" w14:textId="77777777" w:rsidR="00D82225" w:rsidRDefault="00802901" w:rsidP="00612A51">
      <w:pPr>
        <w:pStyle w:val="BodyText"/>
      </w:pPr>
      <w:r>
        <w:t>Noting</w:t>
      </w:r>
      <w:r w:rsidR="005441FA" w:rsidRPr="00802901">
        <w:t xml:space="preserve"> that it had been a successful </w:t>
      </w:r>
      <w:r>
        <w:t xml:space="preserve">and very productive </w:t>
      </w:r>
      <w:r w:rsidR="005441FA" w:rsidRPr="00802901">
        <w:t xml:space="preserve">week </w:t>
      </w:r>
      <w:r>
        <w:t>t</w:t>
      </w:r>
      <w:r w:rsidRPr="00802901">
        <w:t>he Chairman</w:t>
      </w:r>
      <w:r w:rsidR="005441FA" w:rsidRPr="00802901">
        <w:t xml:space="preserve"> </w:t>
      </w:r>
      <w:r w:rsidR="00D82225" w:rsidRPr="00802901">
        <w:t>thanked all ANM Committee members</w:t>
      </w:r>
      <w:r w:rsidR="00D84219" w:rsidRPr="00802901">
        <w:t xml:space="preserve"> for their hard work</w:t>
      </w:r>
      <w:r w:rsidR="00AF43D6" w:rsidRPr="00802901">
        <w:t>,</w:t>
      </w:r>
      <w:r w:rsidR="00D82225" w:rsidRPr="00802901">
        <w:t xml:space="preserve"> </w:t>
      </w:r>
      <w:r w:rsidR="007C466F" w:rsidRPr="00802901">
        <w:t xml:space="preserve">which had produced </w:t>
      </w:r>
      <w:r w:rsidR="005441FA" w:rsidRPr="00802901">
        <w:t xml:space="preserve">such </w:t>
      </w:r>
      <w:r w:rsidR="007C466F" w:rsidRPr="00802901">
        <w:t>an impressive output</w:t>
      </w:r>
      <w:r w:rsidR="00157D30" w:rsidRPr="00802901">
        <w:t>.</w:t>
      </w:r>
      <w:r w:rsidR="00FD6B3E" w:rsidRPr="00802901">
        <w:t xml:space="preserve">  He said that he very much appreciated the positive approach taken at the meeting,</w:t>
      </w:r>
      <w:r>
        <w:t xml:space="preserve"> indicated that this had much to do with the friendly atmosphere within the Committee.  He also noted that it had</w:t>
      </w:r>
      <w:r w:rsidR="00FD6B3E" w:rsidRPr="00802901">
        <w:t xml:space="preserve"> not los</w:t>
      </w:r>
      <w:r>
        <w:t xml:space="preserve">t </w:t>
      </w:r>
      <w:r w:rsidR="00FD6B3E" w:rsidRPr="00802901">
        <w:t xml:space="preserve">sight of the important social element </w:t>
      </w:r>
      <w:r w:rsidR="005441FA" w:rsidRPr="00802901">
        <w:t>of the meeting</w:t>
      </w:r>
      <w:r w:rsidR="00FD6B3E" w:rsidRPr="00802901">
        <w:t>.</w:t>
      </w:r>
      <w:r w:rsidR="008B65A4" w:rsidRPr="00802901">
        <w:t xml:space="preserve">  </w:t>
      </w:r>
      <w:r w:rsidR="005441FA" w:rsidRPr="00802901">
        <w:t xml:space="preserve">Finally, thanks were </w:t>
      </w:r>
      <w:r w:rsidR="00837B06" w:rsidRPr="00802901">
        <w:t>expressed to the</w:t>
      </w:r>
      <w:r w:rsidR="008B65A4" w:rsidRPr="00802901">
        <w:t xml:space="preserve"> Secretary and the IALA staff for their cheerful and efficient support.</w:t>
      </w:r>
    </w:p>
    <w:p w14:paraId="72407766" w14:textId="77777777" w:rsidR="00837B06" w:rsidRPr="00B66629" w:rsidRDefault="00837B06" w:rsidP="00612A51">
      <w:pPr>
        <w:pStyle w:val="BodyText"/>
      </w:pPr>
      <w:r>
        <w:t xml:space="preserve">There being no further business, the Chairman then </w:t>
      </w:r>
      <w:r w:rsidR="005441FA">
        <w:t>wished everyone a safe journey home and wished everyone well for the coming months before declaring</w:t>
      </w:r>
      <w:r>
        <w:t xml:space="preserve"> the meeting closed.</w:t>
      </w:r>
    </w:p>
    <w:p w14:paraId="2E318B60" w14:textId="77777777" w:rsidR="006367E9" w:rsidRPr="00B66629" w:rsidRDefault="00F53A27" w:rsidP="006367E9">
      <w:pPr>
        <w:pStyle w:val="Heading1"/>
      </w:pPr>
      <w:bookmarkStart w:id="139" w:name="_Toc181848057"/>
      <w:r>
        <w:t xml:space="preserve">List of </w:t>
      </w:r>
      <w:r w:rsidR="006367E9" w:rsidRPr="00B66629">
        <w:t>Annexes</w:t>
      </w:r>
      <w:bookmarkEnd w:id="139"/>
    </w:p>
    <w:p w14:paraId="3DBCBD83" w14:textId="77777777" w:rsidR="00F53A27" w:rsidRPr="00B86B49" w:rsidRDefault="00F53A27" w:rsidP="006E49FE">
      <w:pPr>
        <w:pStyle w:val="List1"/>
        <w:numPr>
          <w:ilvl w:val="0"/>
          <w:numId w:val="36"/>
        </w:numPr>
      </w:pPr>
      <w:bookmarkStart w:id="140" w:name="_Toc223865869"/>
      <w:bookmarkStart w:id="141" w:name="_Toc223866835"/>
      <w:bookmarkStart w:id="142" w:name="_Toc223867315"/>
      <w:bookmarkStart w:id="143" w:name="_Toc223867455"/>
      <w:bookmarkStart w:id="144" w:name="_Toc223871807"/>
      <w:r w:rsidRPr="00B86B49">
        <w:t>Agenda</w:t>
      </w:r>
      <w:bookmarkEnd w:id="140"/>
      <w:bookmarkEnd w:id="141"/>
      <w:bookmarkEnd w:id="142"/>
      <w:bookmarkEnd w:id="143"/>
      <w:bookmarkEnd w:id="144"/>
    </w:p>
    <w:p w14:paraId="0CBF2A0D" w14:textId="77777777" w:rsidR="00F53A27" w:rsidRPr="00B86B49" w:rsidRDefault="00F53A27" w:rsidP="00F53A27">
      <w:pPr>
        <w:pStyle w:val="List1text"/>
        <w:rPr>
          <w:snapToGrid w:val="0"/>
        </w:rPr>
      </w:pPr>
      <w:r w:rsidRPr="00B86B49">
        <w:rPr>
          <w:snapToGrid w:val="0"/>
        </w:rPr>
        <w:lastRenderedPageBreak/>
        <w:t xml:space="preserve">A copy of the agenda is at Annex </w:t>
      </w:r>
      <w:r w:rsidR="005A146E">
        <w:rPr>
          <w:snapToGrid w:val="0"/>
        </w:rPr>
        <w:t>A</w:t>
      </w:r>
      <w:r w:rsidRPr="00B86B49">
        <w:rPr>
          <w:snapToGrid w:val="0"/>
        </w:rPr>
        <w:t>.</w:t>
      </w:r>
    </w:p>
    <w:p w14:paraId="1CBCF7F0" w14:textId="77777777" w:rsidR="00F53A27" w:rsidRPr="00B86B49" w:rsidRDefault="00F53A27" w:rsidP="00F53A27">
      <w:pPr>
        <w:pStyle w:val="List1"/>
      </w:pPr>
      <w:bookmarkStart w:id="145" w:name="_Toc223865870"/>
      <w:bookmarkStart w:id="146" w:name="_Toc223866836"/>
      <w:bookmarkStart w:id="147" w:name="_Toc223867316"/>
      <w:bookmarkStart w:id="148" w:name="_Toc223867456"/>
      <w:bookmarkStart w:id="149" w:name="_Toc223871808"/>
      <w:r w:rsidRPr="00B86B49">
        <w:t>Participants</w:t>
      </w:r>
      <w:bookmarkEnd w:id="145"/>
      <w:bookmarkEnd w:id="146"/>
      <w:bookmarkEnd w:id="147"/>
      <w:bookmarkEnd w:id="148"/>
      <w:bookmarkEnd w:id="149"/>
    </w:p>
    <w:p w14:paraId="1880630B" w14:textId="77777777" w:rsidR="00F53A27" w:rsidRPr="00B86B49" w:rsidRDefault="00F53A27" w:rsidP="00F53A27">
      <w:pPr>
        <w:pStyle w:val="List1text"/>
        <w:rPr>
          <w:snapToGrid w:val="0"/>
        </w:rPr>
      </w:pPr>
      <w:r w:rsidRPr="00B86B49">
        <w:rPr>
          <w:snapToGrid w:val="0"/>
        </w:rPr>
        <w:t xml:space="preserve">A list of participants is at Annex </w:t>
      </w:r>
      <w:r w:rsidR="005A146E">
        <w:rPr>
          <w:snapToGrid w:val="0"/>
        </w:rPr>
        <w:t>B</w:t>
      </w:r>
      <w:r w:rsidRPr="00B86B49">
        <w:rPr>
          <w:snapToGrid w:val="0"/>
        </w:rPr>
        <w:t>.</w:t>
      </w:r>
    </w:p>
    <w:p w14:paraId="106460F6" w14:textId="77777777" w:rsidR="00F53A27" w:rsidRPr="00B86B49" w:rsidRDefault="00F53A27" w:rsidP="00F53A27">
      <w:pPr>
        <w:pStyle w:val="List1"/>
      </w:pPr>
      <w:bookmarkStart w:id="150" w:name="_Toc223865871"/>
      <w:bookmarkStart w:id="151" w:name="_Toc223866837"/>
      <w:bookmarkStart w:id="152" w:name="_Toc223867317"/>
      <w:bookmarkStart w:id="153" w:name="_Toc223867457"/>
      <w:bookmarkStart w:id="154" w:name="_Toc223871809"/>
      <w:r w:rsidRPr="00B86B49">
        <w:t>Working Group Participants</w:t>
      </w:r>
      <w:bookmarkEnd w:id="150"/>
      <w:bookmarkEnd w:id="151"/>
      <w:bookmarkEnd w:id="152"/>
      <w:bookmarkEnd w:id="153"/>
      <w:bookmarkEnd w:id="154"/>
    </w:p>
    <w:p w14:paraId="75E8672D" w14:textId="77777777" w:rsidR="00F53A27" w:rsidRPr="00B86B49" w:rsidRDefault="00F53A27" w:rsidP="00F53A27">
      <w:pPr>
        <w:pStyle w:val="List1text"/>
      </w:pPr>
      <w:r w:rsidRPr="00B86B49">
        <w:t xml:space="preserve">A list of working group participants is at Annex </w:t>
      </w:r>
      <w:r w:rsidR="005A146E">
        <w:t>C</w:t>
      </w:r>
      <w:r w:rsidRPr="00B86B49">
        <w:t>.</w:t>
      </w:r>
    </w:p>
    <w:p w14:paraId="6FCB10D2" w14:textId="77777777" w:rsidR="00F53A27" w:rsidRPr="00B86B49" w:rsidRDefault="00F53A27" w:rsidP="00537F18">
      <w:pPr>
        <w:pStyle w:val="List1"/>
      </w:pPr>
      <w:bookmarkStart w:id="155" w:name="_Toc223865872"/>
      <w:bookmarkStart w:id="156" w:name="_Toc223866838"/>
      <w:bookmarkStart w:id="157" w:name="_Toc223867318"/>
      <w:bookmarkStart w:id="158" w:name="_Toc223867458"/>
      <w:bookmarkStart w:id="159" w:name="_Toc223871810"/>
      <w:r w:rsidRPr="00B86B49">
        <w:t>Input Papers</w:t>
      </w:r>
      <w:bookmarkEnd w:id="155"/>
      <w:bookmarkEnd w:id="156"/>
      <w:bookmarkEnd w:id="157"/>
      <w:bookmarkEnd w:id="158"/>
      <w:bookmarkEnd w:id="159"/>
    </w:p>
    <w:p w14:paraId="5C5142A5" w14:textId="77777777" w:rsidR="00F53A27" w:rsidRPr="00B86B49" w:rsidRDefault="00F53A27" w:rsidP="00F53A27">
      <w:pPr>
        <w:pStyle w:val="List1text"/>
      </w:pPr>
      <w:r w:rsidRPr="00B86B49">
        <w:t xml:space="preserve">A list of input papers is at Annex </w:t>
      </w:r>
      <w:r w:rsidR="005A146E">
        <w:t>D</w:t>
      </w:r>
      <w:r w:rsidRPr="00B86B49">
        <w:t>.</w:t>
      </w:r>
    </w:p>
    <w:p w14:paraId="46BC1A34" w14:textId="77777777" w:rsidR="00F53A27" w:rsidRPr="00B86B49" w:rsidRDefault="00F53A27" w:rsidP="00F53A27">
      <w:pPr>
        <w:pStyle w:val="List1"/>
      </w:pPr>
      <w:bookmarkStart w:id="160" w:name="_Toc223865873"/>
      <w:bookmarkStart w:id="161" w:name="_Toc223866839"/>
      <w:bookmarkStart w:id="162" w:name="_Toc223867319"/>
      <w:bookmarkStart w:id="163" w:name="_Toc223867459"/>
      <w:bookmarkStart w:id="164" w:name="_Toc223871811"/>
      <w:r w:rsidRPr="00B86B49">
        <w:t>Output and Working papers</w:t>
      </w:r>
      <w:bookmarkEnd w:id="160"/>
      <w:bookmarkEnd w:id="161"/>
      <w:bookmarkEnd w:id="162"/>
      <w:bookmarkEnd w:id="163"/>
      <w:bookmarkEnd w:id="164"/>
    </w:p>
    <w:p w14:paraId="39461023" w14:textId="77777777" w:rsidR="00F53A27" w:rsidRPr="00B86B49" w:rsidRDefault="00F53A27" w:rsidP="00F53A27">
      <w:pPr>
        <w:pStyle w:val="List1text"/>
      </w:pPr>
      <w:r w:rsidRPr="00B86B49">
        <w:t xml:space="preserve">A list of output and working papers is at Annex </w:t>
      </w:r>
      <w:r w:rsidR="005A146E">
        <w:t>E</w:t>
      </w:r>
      <w:r w:rsidRPr="00B86B49">
        <w:t>.</w:t>
      </w:r>
    </w:p>
    <w:p w14:paraId="4FE5E0FC" w14:textId="77777777" w:rsidR="00F53A27" w:rsidRPr="00B86B49" w:rsidRDefault="00F53A27" w:rsidP="00F53A27">
      <w:pPr>
        <w:pStyle w:val="List1"/>
      </w:pPr>
      <w:bookmarkStart w:id="165" w:name="_Toc223865874"/>
      <w:bookmarkStart w:id="166" w:name="_Toc223866840"/>
      <w:bookmarkStart w:id="167" w:name="_Toc223867320"/>
      <w:bookmarkStart w:id="168" w:name="_Toc223867460"/>
      <w:bookmarkStart w:id="169" w:name="_Toc223871812"/>
      <w:r w:rsidRPr="00B86B49">
        <w:t>Action Items</w:t>
      </w:r>
      <w:bookmarkEnd w:id="165"/>
      <w:bookmarkEnd w:id="166"/>
      <w:bookmarkEnd w:id="167"/>
      <w:bookmarkEnd w:id="168"/>
      <w:bookmarkEnd w:id="169"/>
    </w:p>
    <w:p w14:paraId="40F50E52" w14:textId="77777777" w:rsidR="00F53A27" w:rsidRPr="00B86B49" w:rsidRDefault="00F53A27" w:rsidP="00F53A27">
      <w:pPr>
        <w:pStyle w:val="List1text"/>
      </w:pPr>
      <w:r w:rsidRPr="00B86B49">
        <w:t>A li</w:t>
      </w:r>
      <w:r w:rsidR="005A146E">
        <w:t>st of action items is at Annex F</w:t>
      </w:r>
      <w:r w:rsidRPr="00B86B49">
        <w:t>.</w:t>
      </w:r>
    </w:p>
    <w:p w14:paraId="14333369" w14:textId="77777777" w:rsidR="00F53A27" w:rsidRPr="00B86B49" w:rsidRDefault="00F53A27" w:rsidP="00F53A27">
      <w:pPr>
        <w:pStyle w:val="List1"/>
      </w:pPr>
      <w:bookmarkStart w:id="170" w:name="_Toc223865875"/>
      <w:bookmarkStart w:id="171" w:name="_Toc223866841"/>
      <w:bookmarkStart w:id="172" w:name="_Toc223867321"/>
      <w:bookmarkStart w:id="173" w:name="_Toc223867461"/>
      <w:bookmarkStart w:id="174" w:name="_Toc223871813"/>
      <w:r>
        <w:t xml:space="preserve">Revision of the </w:t>
      </w:r>
      <w:r w:rsidRPr="00B86B49">
        <w:t>Work Programme</w:t>
      </w:r>
      <w:bookmarkEnd w:id="170"/>
      <w:bookmarkEnd w:id="171"/>
      <w:bookmarkEnd w:id="172"/>
      <w:bookmarkEnd w:id="173"/>
      <w:bookmarkEnd w:id="174"/>
    </w:p>
    <w:p w14:paraId="0B4811E6" w14:textId="77777777" w:rsidR="006367E9" w:rsidRDefault="00F53A27" w:rsidP="00F53A27">
      <w:pPr>
        <w:pStyle w:val="List1text"/>
      </w:pPr>
      <w:r w:rsidRPr="00B86B49">
        <w:t>An updated</w:t>
      </w:r>
      <w:r>
        <w:t xml:space="preserve"> ANM Committee </w:t>
      </w:r>
      <w:r w:rsidRPr="00B86B49">
        <w:t>Work Programme for 20</w:t>
      </w:r>
      <w:r>
        <w:t>10</w:t>
      </w:r>
      <w:r w:rsidRPr="00B86B49">
        <w:t>-201</w:t>
      </w:r>
      <w:r>
        <w:t>4</w:t>
      </w:r>
      <w:r w:rsidRPr="00B86B49">
        <w:t xml:space="preserve"> is at Annex </w:t>
      </w:r>
      <w:r w:rsidR="005A146E">
        <w:t>G</w:t>
      </w:r>
      <w:r w:rsidRPr="00B86B49">
        <w:t xml:space="preserve">.  Changes </w:t>
      </w:r>
      <w:r w:rsidR="003D617E">
        <w:t>proposed</w:t>
      </w:r>
      <w:r w:rsidRPr="00B86B49">
        <w:t xml:space="preserve"> at </w:t>
      </w:r>
      <w:r>
        <w:t>ANM1</w:t>
      </w:r>
      <w:r w:rsidR="00A909E3">
        <w:t>7</w:t>
      </w:r>
      <w:r w:rsidRPr="00B86B49">
        <w:t xml:space="preserve"> have been highlighted.</w:t>
      </w:r>
    </w:p>
    <w:p w14:paraId="511B7ACF" w14:textId="211FA2F0" w:rsidR="0038386A" w:rsidRPr="00B66629" w:rsidRDefault="0038386A" w:rsidP="0038386A">
      <w:pPr>
        <w:pStyle w:val="List1"/>
      </w:pPr>
      <w:r>
        <w:t>A design for an IALA – RAL tie is at ANNEX H</w:t>
      </w:r>
    </w:p>
    <w:p w14:paraId="66E3545B" w14:textId="77777777" w:rsidR="00104E94" w:rsidRPr="00B66629" w:rsidRDefault="006367E9" w:rsidP="00A26B66">
      <w:pPr>
        <w:pStyle w:val="Annex"/>
      </w:pPr>
      <w:r w:rsidRPr="00B66629">
        <w:br w:type="page"/>
      </w:r>
      <w:bookmarkStart w:id="175" w:name="_Toc226444171"/>
      <w:bookmarkStart w:id="176" w:name="_Toc181848058"/>
      <w:r w:rsidR="00E46269" w:rsidRPr="00B66629">
        <w:lastRenderedPageBreak/>
        <w:t>ANM1</w:t>
      </w:r>
      <w:r w:rsidR="00617E64">
        <w:t>7</w:t>
      </w:r>
      <w:r w:rsidR="001310CD" w:rsidRPr="00B66629">
        <w:t xml:space="preserve"> </w:t>
      </w:r>
      <w:r w:rsidR="00A77646" w:rsidRPr="00B66629">
        <w:t>Committee Agenda</w:t>
      </w:r>
      <w:bookmarkEnd w:id="175"/>
      <w:bookmarkEnd w:id="176"/>
    </w:p>
    <w:p w14:paraId="3A2822EA" w14:textId="77777777" w:rsidR="00186459" w:rsidRPr="0013426E" w:rsidRDefault="00186459" w:rsidP="00186459">
      <w:pPr>
        <w:spacing w:before="120" w:after="360"/>
        <w:jc w:val="center"/>
        <w:rPr>
          <w:b/>
          <w:sz w:val="32"/>
          <w:szCs w:val="32"/>
        </w:rPr>
      </w:pPr>
      <w:r w:rsidRPr="0013426E">
        <w:rPr>
          <w:b/>
          <w:sz w:val="32"/>
          <w:szCs w:val="32"/>
        </w:rPr>
        <w:t>1</w:t>
      </w:r>
      <w:r w:rsidR="00A909E3">
        <w:rPr>
          <w:b/>
          <w:sz w:val="32"/>
          <w:szCs w:val="32"/>
        </w:rPr>
        <w:t>7</w:t>
      </w:r>
      <w:r w:rsidRPr="0013426E">
        <w:rPr>
          <w:b/>
          <w:sz w:val="32"/>
          <w:szCs w:val="32"/>
          <w:vertAlign w:val="superscript"/>
        </w:rPr>
        <w:t>th</w:t>
      </w:r>
      <w:r w:rsidRPr="0013426E">
        <w:rPr>
          <w:b/>
          <w:sz w:val="32"/>
          <w:szCs w:val="32"/>
        </w:rPr>
        <w:t xml:space="preserve"> Meeting of the Aids to Navigation Management Committee</w:t>
      </w:r>
    </w:p>
    <w:p w14:paraId="30D04E84" w14:textId="77777777" w:rsidR="00A909E3" w:rsidRPr="00266FCD" w:rsidRDefault="00A909E3" w:rsidP="00A909E3">
      <w:pPr>
        <w:pStyle w:val="BodyText"/>
      </w:pPr>
      <w:r w:rsidRPr="006D4445">
        <w:t xml:space="preserve">The </w:t>
      </w:r>
      <w:r>
        <w:t>17</w:t>
      </w:r>
      <w:r w:rsidRPr="00FB0A11">
        <w:rPr>
          <w:vertAlign w:val="superscript"/>
        </w:rPr>
        <w:t>th</w:t>
      </w:r>
      <w:r>
        <w:t xml:space="preserve"> </w:t>
      </w:r>
      <w:r w:rsidRPr="006D4445">
        <w:t xml:space="preserve">meeting of the </w:t>
      </w:r>
      <w:r w:rsidRPr="00524A06">
        <w:rPr>
          <w:b/>
        </w:rPr>
        <w:t>ANM Committee</w:t>
      </w:r>
      <w:r w:rsidRPr="006D4445">
        <w:t xml:space="preserve"> will be held from </w:t>
      </w:r>
      <w:r>
        <w:t xml:space="preserve">17 </w:t>
      </w:r>
      <w:r w:rsidRPr="00266FCD">
        <w:t>-</w:t>
      </w:r>
      <w:r>
        <w:t xml:space="preserve"> 21</w:t>
      </w:r>
      <w:r w:rsidRPr="00266FCD">
        <w:t xml:space="preserve"> </w:t>
      </w:r>
      <w:r>
        <w:t>October</w:t>
      </w:r>
      <w:r w:rsidRPr="00266FCD">
        <w:t>, 201</w:t>
      </w:r>
      <w:r>
        <w:t xml:space="preserve">1, at </w:t>
      </w:r>
      <w:r w:rsidRPr="00266FCD">
        <w:t>IALA.</w:t>
      </w:r>
    </w:p>
    <w:p w14:paraId="4260D9D2" w14:textId="77777777" w:rsidR="00A909E3" w:rsidRPr="00266FCD" w:rsidRDefault="00A909E3" w:rsidP="00A909E3">
      <w:pPr>
        <w:pStyle w:val="BodyText"/>
      </w:pPr>
      <w:r w:rsidRPr="00266FCD">
        <w:t xml:space="preserve">The opening plenary will commence at 1400 on Monday, </w:t>
      </w:r>
      <w:r>
        <w:t>17 October</w:t>
      </w:r>
      <w:r w:rsidRPr="00266FCD">
        <w:t>, 20</w:t>
      </w:r>
      <w:r>
        <w:t>11</w:t>
      </w:r>
      <w:r w:rsidRPr="00266FCD">
        <w:t xml:space="preserve">, and the closing plenary will end at approximately 1300 on Friday, </w:t>
      </w:r>
      <w:r>
        <w:t>21 October</w:t>
      </w:r>
      <w:r w:rsidRPr="00266FCD">
        <w:t>, 20</w:t>
      </w:r>
      <w:r>
        <w:t>11</w:t>
      </w:r>
      <w:r w:rsidRPr="00266FCD">
        <w:t>.</w:t>
      </w:r>
    </w:p>
    <w:p w14:paraId="18912C27" w14:textId="77777777" w:rsidR="00A909E3" w:rsidRDefault="00A909E3" w:rsidP="00A909E3">
      <w:pPr>
        <w:pStyle w:val="BodyText"/>
      </w:pPr>
      <w:r w:rsidRPr="00266FCD">
        <w:t xml:space="preserve">Committee Chair, Vice-Chair and working group Chairpersons are requested to meet at 1000 on Monday, </w:t>
      </w:r>
      <w:r>
        <w:t>17 October</w:t>
      </w:r>
      <w:r w:rsidRPr="006D4445">
        <w:t>, 20</w:t>
      </w:r>
      <w:r>
        <w:t>11</w:t>
      </w:r>
      <w:r w:rsidRPr="006D4445">
        <w:t>.</w:t>
      </w:r>
    </w:p>
    <w:p w14:paraId="14578600" w14:textId="77777777" w:rsidR="00A909E3" w:rsidRDefault="00A909E3" w:rsidP="00A909E3">
      <w:pPr>
        <w:pStyle w:val="BodyText"/>
      </w:pPr>
      <w:r>
        <w:t>Work items / Tasks being addressed during this meeting are listed in the final table of Annex G of the report of the previous meeting, which was included in the initial invitation to this meeting.</w:t>
      </w:r>
    </w:p>
    <w:p w14:paraId="7CBC5974" w14:textId="77777777" w:rsidR="00A909E3" w:rsidRPr="006D4445" w:rsidRDefault="00A909E3" w:rsidP="00A909E3">
      <w:pPr>
        <w:pStyle w:val="BodyText"/>
      </w:pPr>
      <w:r w:rsidRPr="004E6F4E">
        <w:rPr>
          <w:highlight w:val="green"/>
        </w:rPr>
        <w:t>Changes from ANM1</w:t>
      </w:r>
      <w:r>
        <w:rPr>
          <w:highlight w:val="green"/>
        </w:rPr>
        <w:t>6</w:t>
      </w:r>
      <w:r w:rsidRPr="004E6F4E">
        <w:rPr>
          <w:highlight w:val="green"/>
        </w:rPr>
        <w:t>.</w:t>
      </w:r>
    </w:p>
    <w:p w14:paraId="60C0C4D4" w14:textId="77777777" w:rsidR="00A909E3" w:rsidRPr="0013426E" w:rsidRDefault="00A909E3" w:rsidP="00A909E3">
      <w:pPr>
        <w:spacing w:before="240" w:after="120"/>
        <w:jc w:val="center"/>
        <w:rPr>
          <w:b/>
          <w:sz w:val="32"/>
          <w:szCs w:val="32"/>
        </w:rPr>
      </w:pPr>
      <w:r w:rsidRPr="0013426E">
        <w:rPr>
          <w:b/>
          <w:sz w:val="32"/>
          <w:szCs w:val="32"/>
        </w:rPr>
        <w:t>AGENDA</w:t>
      </w:r>
    </w:p>
    <w:p w14:paraId="5E4BE56F" w14:textId="77777777" w:rsidR="00A909E3" w:rsidRPr="0002148E" w:rsidRDefault="00A909E3" w:rsidP="00971DAA">
      <w:pPr>
        <w:pStyle w:val="Agenda1"/>
        <w:numPr>
          <w:ilvl w:val="0"/>
          <w:numId w:val="9"/>
        </w:numPr>
      </w:pPr>
      <w:r w:rsidRPr="0002148E">
        <w:t>Approval of the agenda</w:t>
      </w:r>
    </w:p>
    <w:p w14:paraId="20ADCD29" w14:textId="77777777" w:rsidR="00A909E3" w:rsidRPr="0002148E" w:rsidRDefault="00A909E3" w:rsidP="00971DAA">
      <w:pPr>
        <w:pStyle w:val="Agenda1"/>
        <w:numPr>
          <w:ilvl w:val="0"/>
          <w:numId w:val="9"/>
        </w:numPr>
      </w:pPr>
      <w:r w:rsidRPr="0002148E">
        <w:t xml:space="preserve">Review of action items from </w:t>
      </w:r>
      <w:r>
        <w:t>last meeting</w:t>
      </w:r>
    </w:p>
    <w:p w14:paraId="46A45EB5" w14:textId="77777777" w:rsidR="00A909E3" w:rsidRDefault="00A909E3" w:rsidP="00971DAA">
      <w:pPr>
        <w:pStyle w:val="Agenda1"/>
        <w:numPr>
          <w:ilvl w:val="0"/>
          <w:numId w:val="9"/>
        </w:numPr>
      </w:pPr>
      <w:r w:rsidRPr="0002148E">
        <w:t>Review of input papers</w:t>
      </w:r>
    </w:p>
    <w:p w14:paraId="2AD2242A" w14:textId="77777777" w:rsidR="00A909E3" w:rsidRPr="0002148E" w:rsidRDefault="00A909E3" w:rsidP="00971DAA">
      <w:pPr>
        <w:pStyle w:val="Agenda1"/>
        <w:numPr>
          <w:ilvl w:val="0"/>
          <w:numId w:val="9"/>
        </w:numPr>
      </w:pPr>
      <w:r w:rsidRPr="0002148E">
        <w:t>Reports</w:t>
      </w:r>
      <w:r>
        <w:t xml:space="preserve"> from other bodies</w:t>
      </w:r>
      <w:r w:rsidRPr="0002148E">
        <w:t>:</w:t>
      </w:r>
    </w:p>
    <w:p w14:paraId="5AC23400" w14:textId="77777777" w:rsidR="00A909E3" w:rsidRPr="00B634E1" w:rsidRDefault="00A909E3" w:rsidP="00971DAA">
      <w:pPr>
        <w:numPr>
          <w:ilvl w:val="1"/>
          <w:numId w:val="9"/>
        </w:numPr>
      </w:pPr>
      <w:r w:rsidRPr="00B634E1">
        <w:t xml:space="preserve">IALA Council – </w:t>
      </w:r>
      <w:r>
        <w:t>51</w:t>
      </w:r>
      <w:r w:rsidRPr="007B0E8C">
        <w:rPr>
          <w:vertAlign w:val="superscript"/>
        </w:rPr>
        <w:t>st</w:t>
      </w:r>
      <w:r>
        <w:t xml:space="preserve"> </w:t>
      </w:r>
      <w:r w:rsidRPr="00B634E1">
        <w:t xml:space="preserve">Session, </w:t>
      </w:r>
      <w:r>
        <w:t>June</w:t>
      </w:r>
      <w:r w:rsidRPr="00B634E1">
        <w:t xml:space="preserve"> 20</w:t>
      </w:r>
      <w:r>
        <w:t>11</w:t>
      </w:r>
    </w:p>
    <w:p w14:paraId="6751CE8C" w14:textId="77777777" w:rsidR="00A909E3" w:rsidRDefault="00A909E3" w:rsidP="00971DAA">
      <w:pPr>
        <w:numPr>
          <w:ilvl w:val="1"/>
          <w:numId w:val="9"/>
        </w:numPr>
      </w:pPr>
      <w:r w:rsidRPr="00B634E1">
        <w:t>IMO –</w:t>
      </w:r>
      <w:r>
        <w:t xml:space="preserve"> </w:t>
      </w:r>
      <w:r w:rsidRPr="00B634E1">
        <w:t>MSC8</w:t>
      </w:r>
      <w:r>
        <w:t>9</w:t>
      </w:r>
      <w:r w:rsidRPr="00B634E1">
        <w:t xml:space="preserve">, </w:t>
      </w:r>
      <w:r>
        <w:t>May</w:t>
      </w:r>
      <w:r w:rsidRPr="00B634E1">
        <w:t xml:space="preserve"> 201</w:t>
      </w:r>
      <w:r>
        <w:t>1</w:t>
      </w:r>
    </w:p>
    <w:p w14:paraId="486DB5F0" w14:textId="77777777" w:rsidR="00A909E3" w:rsidRPr="00B634E1" w:rsidRDefault="00A909E3" w:rsidP="00971DAA">
      <w:pPr>
        <w:numPr>
          <w:ilvl w:val="1"/>
          <w:numId w:val="9"/>
        </w:numPr>
      </w:pPr>
      <w:r>
        <w:t>IMO – NAV57, June 2011</w:t>
      </w:r>
    </w:p>
    <w:p w14:paraId="33E9934D" w14:textId="77777777" w:rsidR="00A909E3" w:rsidRDefault="00A909E3" w:rsidP="00971DAA">
      <w:pPr>
        <w:numPr>
          <w:ilvl w:val="1"/>
          <w:numId w:val="9"/>
        </w:numPr>
      </w:pPr>
      <w:r>
        <w:t>PAP21 – April 2011</w:t>
      </w:r>
    </w:p>
    <w:p w14:paraId="22C4C605" w14:textId="77777777" w:rsidR="00A909E3" w:rsidRPr="0002148E" w:rsidRDefault="00A909E3" w:rsidP="00971DAA">
      <w:pPr>
        <w:pStyle w:val="Agenda1"/>
        <w:numPr>
          <w:ilvl w:val="0"/>
          <w:numId w:val="9"/>
        </w:numPr>
      </w:pPr>
      <w:r w:rsidRPr="0002148E">
        <w:t>Report from rapporteurs:</w:t>
      </w:r>
    </w:p>
    <w:p w14:paraId="71ED6782" w14:textId="77777777" w:rsidR="00A909E3" w:rsidRPr="00CD340B" w:rsidRDefault="00A909E3" w:rsidP="00971DAA">
      <w:pPr>
        <w:numPr>
          <w:ilvl w:val="1"/>
          <w:numId w:val="9"/>
        </w:numPr>
      </w:pPr>
      <w:r w:rsidRPr="00E1224F">
        <w:t>Risk Management and Risk Models</w:t>
      </w:r>
      <w:r>
        <w:t xml:space="preserve"> </w:t>
      </w:r>
      <w:r w:rsidRPr="00CD340B">
        <w:t xml:space="preserve"> </w:t>
      </w:r>
      <w:r>
        <w:t>(</w:t>
      </w:r>
      <w:r w:rsidRPr="00B634E1">
        <w:rPr>
          <w:highlight w:val="yellow"/>
        </w:rPr>
        <w:t>M1</w:t>
      </w:r>
      <w:r w:rsidRPr="004B7E59">
        <w:rPr>
          <w:highlight w:val="yellow"/>
        </w:rPr>
        <w:t>*</w:t>
      </w:r>
      <w:r>
        <w:t>)</w:t>
      </w:r>
    </w:p>
    <w:p w14:paraId="3BA8E12F" w14:textId="77777777" w:rsidR="00A909E3" w:rsidRPr="00B634E1" w:rsidRDefault="00A909E3" w:rsidP="00971DAA">
      <w:pPr>
        <w:numPr>
          <w:ilvl w:val="1"/>
          <w:numId w:val="9"/>
        </w:numPr>
      </w:pPr>
      <w:r w:rsidRPr="00B634E1">
        <w:t>IALA Questionnaire  (</w:t>
      </w:r>
      <w:r w:rsidRPr="00B634E1">
        <w:rPr>
          <w:highlight w:val="yellow"/>
        </w:rPr>
        <w:t>M2</w:t>
      </w:r>
      <w:r w:rsidRPr="004B7E59">
        <w:rPr>
          <w:highlight w:val="yellow"/>
        </w:rPr>
        <w:t>*</w:t>
      </w:r>
      <w:r w:rsidRPr="00B634E1">
        <w:t>)</w:t>
      </w:r>
    </w:p>
    <w:p w14:paraId="58D3A4C2" w14:textId="77777777" w:rsidR="00A909E3" w:rsidRPr="00B634E1" w:rsidRDefault="00A909E3" w:rsidP="00971DAA">
      <w:pPr>
        <w:numPr>
          <w:ilvl w:val="1"/>
          <w:numId w:val="9"/>
        </w:numPr>
      </w:pPr>
      <w:r w:rsidRPr="00B634E1">
        <w:t>Offshore manmade structures (OREI)  (</w:t>
      </w:r>
      <w:r w:rsidRPr="00B634E1">
        <w:rPr>
          <w:highlight w:val="yellow"/>
        </w:rPr>
        <w:t>M</w:t>
      </w:r>
      <w:r>
        <w:rPr>
          <w:highlight w:val="yellow"/>
        </w:rPr>
        <w:t>3*</w:t>
      </w:r>
      <w:r w:rsidRPr="00B634E1">
        <w:t>)</w:t>
      </w:r>
    </w:p>
    <w:p w14:paraId="4A649AC4" w14:textId="77777777" w:rsidR="00A909E3" w:rsidRDefault="00A909E3" w:rsidP="00971DAA">
      <w:pPr>
        <w:numPr>
          <w:ilvl w:val="1"/>
          <w:numId w:val="9"/>
        </w:numPr>
      </w:pPr>
      <w:r w:rsidRPr="00E1224F">
        <w:t>Development of e-Navigation within AtoN Authorities</w:t>
      </w:r>
      <w:r>
        <w:t xml:space="preserve"> </w:t>
      </w:r>
      <w:r w:rsidRPr="00CD340B">
        <w:t xml:space="preserve"> (</w:t>
      </w:r>
      <w:r w:rsidRPr="00B634E1">
        <w:rPr>
          <w:highlight w:val="yellow"/>
        </w:rPr>
        <w:t>M</w:t>
      </w:r>
      <w:r>
        <w:rPr>
          <w:highlight w:val="yellow"/>
        </w:rPr>
        <w:t>4*</w:t>
      </w:r>
      <w:r>
        <w:t>)</w:t>
      </w:r>
    </w:p>
    <w:p w14:paraId="10922773" w14:textId="77777777" w:rsidR="00A909E3" w:rsidRDefault="00A909E3" w:rsidP="00971DAA">
      <w:pPr>
        <w:numPr>
          <w:ilvl w:val="1"/>
          <w:numId w:val="9"/>
        </w:numPr>
      </w:pPr>
      <w:r w:rsidRPr="00E1224F">
        <w:t xml:space="preserve">Development of e-Navigation </w:t>
      </w:r>
      <w:r>
        <w:t>for</w:t>
      </w:r>
      <w:r w:rsidRPr="00E1224F">
        <w:t xml:space="preserve"> AtoN users</w:t>
      </w:r>
      <w:r>
        <w:t xml:space="preserve">  (</w:t>
      </w:r>
      <w:r w:rsidRPr="00B634E1">
        <w:rPr>
          <w:highlight w:val="yellow"/>
        </w:rPr>
        <w:t>M</w:t>
      </w:r>
      <w:r>
        <w:rPr>
          <w:highlight w:val="yellow"/>
        </w:rPr>
        <w:t>5*</w:t>
      </w:r>
      <w:r>
        <w:t>)</w:t>
      </w:r>
    </w:p>
    <w:p w14:paraId="52001CE0" w14:textId="77777777" w:rsidR="00A909E3" w:rsidRPr="0002148E" w:rsidRDefault="00A909E3" w:rsidP="00971DAA">
      <w:pPr>
        <w:numPr>
          <w:ilvl w:val="1"/>
          <w:numId w:val="9"/>
        </w:numPr>
      </w:pPr>
      <w:r w:rsidRPr="00453404">
        <w:t>Development of mobile marine products for AtoN users  (</w:t>
      </w:r>
      <w:r w:rsidRPr="00453404">
        <w:rPr>
          <w:highlight w:val="yellow"/>
        </w:rPr>
        <w:t>M6*</w:t>
      </w:r>
      <w:r w:rsidRPr="00453404">
        <w:t>)</w:t>
      </w:r>
    </w:p>
    <w:p w14:paraId="69609CC2" w14:textId="77777777" w:rsidR="00A909E3" w:rsidRDefault="00A909E3" w:rsidP="00971DAA">
      <w:pPr>
        <w:pStyle w:val="Agenda1"/>
        <w:numPr>
          <w:ilvl w:val="0"/>
          <w:numId w:val="9"/>
        </w:numPr>
      </w:pPr>
      <w:r>
        <w:t>Presentations:</w:t>
      </w:r>
    </w:p>
    <w:p w14:paraId="3A6AA115" w14:textId="77777777" w:rsidR="00A909E3" w:rsidRDefault="00A909E3" w:rsidP="00971DAA">
      <w:pPr>
        <w:pStyle w:val="Agenda2"/>
        <w:numPr>
          <w:ilvl w:val="1"/>
          <w:numId w:val="9"/>
        </w:numPr>
        <w:tabs>
          <w:tab w:val="left" w:pos="7371"/>
        </w:tabs>
      </w:pPr>
      <w:r>
        <w:t>World-Wide Academy</w:t>
      </w:r>
      <w:r>
        <w:tab/>
        <w:t>Jean-Charles Leclair</w:t>
      </w:r>
    </w:p>
    <w:p w14:paraId="27B27DF8" w14:textId="77777777" w:rsidR="00A909E3" w:rsidRDefault="00A909E3" w:rsidP="00971DAA">
      <w:pPr>
        <w:pStyle w:val="Agenda2"/>
        <w:numPr>
          <w:ilvl w:val="1"/>
          <w:numId w:val="9"/>
        </w:numPr>
        <w:tabs>
          <w:tab w:val="left" w:pos="7371"/>
        </w:tabs>
      </w:pPr>
      <w:r>
        <w:t>IMO CG on AIS AtoN</w:t>
      </w:r>
      <w:r>
        <w:tab/>
        <w:t>Hideki Noguchi</w:t>
      </w:r>
    </w:p>
    <w:p w14:paraId="059756AF" w14:textId="77777777" w:rsidR="00A909E3" w:rsidRDefault="00A909E3" w:rsidP="00971DAA">
      <w:pPr>
        <w:pStyle w:val="Agenda2"/>
        <w:numPr>
          <w:ilvl w:val="1"/>
          <w:numId w:val="9"/>
        </w:numPr>
        <w:tabs>
          <w:tab w:val="left" w:pos="7371"/>
        </w:tabs>
      </w:pPr>
      <w:r>
        <w:t>Methodology on the design and review of AtoN systems</w:t>
      </w:r>
      <w:r>
        <w:tab/>
        <w:t>John Festarini</w:t>
      </w:r>
    </w:p>
    <w:p w14:paraId="19E524E9" w14:textId="77777777" w:rsidR="00A909E3" w:rsidRDefault="00A909E3" w:rsidP="00971DAA">
      <w:pPr>
        <w:pStyle w:val="Agenda1"/>
        <w:numPr>
          <w:ilvl w:val="0"/>
          <w:numId w:val="9"/>
        </w:numPr>
      </w:pPr>
      <w:r>
        <w:t>Establish Working Groups</w:t>
      </w:r>
    </w:p>
    <w:p w14:paraId="06C5AE01" w14:textId="77777777" w:rsidR="00A909E3" w:rsidRDefault="00A909E3" w:rsidP="00971DAA">
      <w:pPr>
        <w:pStyle w:val="Agenda1"/>
        <w:numPr>
          <w:ilvl w:val="0"/>
          <w:numId w:val="9"/>
        </w:numPr>
      </w:pPr>
      <w:r>
        <w:t>Working Group 1 – Navigational Requirements</w:t>
      </w:r>
    </w:p>
    <w:p w14:paraId="68B1080B" w14:textId="77777777" w:rsidR="00A909E3" w:rsidRDefault="00A909E3" w:rsidP="00971DAA">
      <w:pPr>
        <w:pStyle w:val="Agenda2"/>
        <w:numPr>
          <w:ilvl w:val="1"/>
          <w:numId w:val="9"/>
        </w:numPr>
      </w:pPr>
      <w:r w:rsidRPr="002C2172">
        <w:t>Produce guidance for Aids to Navigation Authorities on the user requirements and practical applications of e-Navigation, from berth to berth.</w:t>
      </w:r>
      <w:r w:rsidRPr="00B634E1">
        <w:t xml:space="preserve"> </w:t>
      </w:r>
      <w:r>
        <w:t xml:space="preserve"> </w:t>
      </w:r>
      <w:r w:rsidRPr="00B634E1">
        <w:t>(</w:t>
      </w:r>
      <w:r w:rsidRPr="007F1984">
        <w:rPr>
          <w:highlight w:val="yellow"/>
        </w:rPr>
        <w:t>Task 1*</w:t>
      </w:r>
      <w:r w:rsidRPr="00B634E1">
        <w:t>)</w:t>
      </w:r>
    </w:p>
    <w:p w14:paraId="6A8E8A3A" w14:textId="77777777" w:rsidR="00A909E3" w:rsidRPr="00B634E1" w:rsidRDefault="00A909E3" w:rsidP="00971DAA">
      <w:pPr>
        <w:pStyle w:val="Agenda2"/>
        <w:numPr>
          <w:ilvl w:val="1"/>
          <w:numId w:val="9"/>
        </w:numPr>
      </w:pPr>
      <w:r w:rsidRPr="002C2172">
        <w:t>Develop Recommendations on AtoN standards and navigational requirements in risk control measures included in e-Navigation (this would include a revision (or a replacement) of the existing Recommendations and</w:t>
      </w:r>
      <w:r>
        <w:t xml:space="preserve"> Guideline on risk management </w:t>
      </w:r>
      <w:r w:rsidRPr="00453404">
        <w:t>(1018)</w:t>
      </w:r>
      <w:r>
        <w:t xml:space="preserve">).  </w:t>
      </w:r>
      <w:r w:rsidRPr="00B634E1">
        <w:t>(</w:t>
      </w:r>
      <w:r>
        <w:rPr>
          <w:highlight w:val="yellow"/>
        </w:rPr>
        <w:t>Task 2</w:t>
      </w:r>
      <w:r w:rsidRPr="007F1984">
        <w:rPr>
          <w:highlight w:val="yellow"/>
        </w:rPr>
        <w:t>*</w:t>
      </w:r>
      <w:r w:rsidRPr="00B634E1">
        <w:t>)</w:t>
      </w:r>
    </w:p>
    <w:p w14:paraId="7959B30D" w14:textId="77777777" w:rsidR="00A909E3" w:rsidRDefault="00A909E3" w:rsidP="00971DAA">
      <w:pPr>
        <w:pStyle w:val="Agenda2"/>
        <w:numPr>
          <w:ilvl w:val="1"/>
          <w:numId w:val="9"/>
        </w:numPr>
      </w:pPr>
      <w:r w:rsidRPr="002C2172">
        <w:t xml:space="preserve">Develop guidance on the application of </w:t>
      </w:r>
      <w:r>
        <w:t>maritime surface picture (e.g. AIS traffic data)</w:t>
      </w:r>
      <w:r w:rsidRPr="002C2172">
        <w:t xml:space="preserve"> for analysis in risk assessment and the p</w:t>
      </w:r>
      <w:r>
        <w:t xml:space="preserve">rovision of Aids to Navigation </w:t>
      </w:r>
      <w:r w:rsidRPr="00B634E1">
        <w:t xml:space="preserve"> (</w:t>
      </w:r>
      <w:r w:rsidRPr="007F1984">
        <w:rPr>
          <w:highlight w:val="yellow"/>
        </w:rPr>
        <w:t>Task 3*</w:t>
      </w:r>
      <w:r w:rsidRPr="00B634E1">
        <w:t>)</w:t>
      </w:r>
    </w:p>
    <w:p w14:paraId="0136EDB7" w14:textId="77777777" w:rsidR="00A909E3" w:rsidRDefault="00A909E3" w:rsidP="00971DAA">
      <w:pPr>
        <w:pStyle w:val="Agenda2"/>
        <w:numPr>
          <w:ilvl w:val="1"/>
          <w:numId w:val="9"/>
        </w:numPr>
      </w:pPr>
      <w:r w:rsidRPr="00945694">
        <w:rPr>
          <w:highlight w:val="green"/>
        </w:rPr>
        <w:t>Review and update</w:t>
      </w:r>
      <w:r w:rsidRPr="002C2172">
        <w:t xml:space="preserve"> guidance for AtoN Authorities</w:t>
      </w:r>
      <w:r>
        <w:t xml:space="preserve">, </w:t>
      </w:r>
      <w:r w:rsidRPr="00945694">
        <w:rPr>
          <w:highlight w:val="green"/>
        </w:rPr>
        <w:t>including Guideline 1062</w:t>
      </w:r>
      <w:r>
        <w:t>,</w:t>
      </w:r>
      <w:r w:rsidRPr="002C2172">
        <w:t xml:space="preserve"> in the use</w:t>
      </w:r>
      <w:r>
        <w:t xml:space="preserve"> of Virtual Aids to Navigation </w:t>
      </w:r>
      <w:r w:rsidRPr="002C2172">
        <w:t>assessing their use and contri</w:t>
      </w:r>
      <w:r>
        <w:t xml:space="preserve">bution to safety of navigation  </w:t>
      </w:r>
      <w:r w:rsidRPr="00B634E1">
        <w:t>(</w:t>
      </w:r>
      <w:r>
        <w:rPr>
          <w:highlight w:val="yellow"/>
        </w:rPr>
        <w:t>Task 4</w:t>
      </w:r>
      <w:r w:rsidRPr="007F1984">
        <w:rPr>
          <w:highlight w:val="yellow"/>
        </w:rPr>
        <w:t>*</w:t>
      </w:r>
      <w:r w:rsidRPr="00B634E1">
        <w:t>)</w:t>
      </w:r>
    </w:p>
    <w:p w14:paraId="334A3FDA" w14:textId="77777777" w:rsidR="00A909E3" w:rsidRDefault="00A909E3" w:rsidP="00971DAA">
      <w:pPr>
        <w:pStyle w:val="Agenda2"/>
        <w:numPr>
          <w:ilvl w:val="1"/>
          <w:numId w:val="9"/>
        </w:numPr>
      </w:pPr>
      <w:r w:rsidRPr="002C2172">
        <w:lastRenderedPageBreak/>
        <w:t xml:space="preserve">Consider the IMO Wreck Removal Convention and its implications for AtoN Authorities and States.  Develop a Recommendation for IALA Members including guidance on marking ‘floating wreckage’, taking into </w:t>
      </w:r>
      <w:r>
        <w:t xml:space="preserve">account existing IALA guidance  </w:t>
      </w:r>
      <w:r w:rsidRPr="00B634E1">
        <w:t>(</w:t>
      </w:r>
      <w:r>
        <w:rPr>
          <w:highlight w:val="yellow"/>
        </w:rPr>
        <w:t>Task 5</w:t>
      </w:r>
      <w:r w:rsidRPr="007F1984">
        <w:rPr>
          <w:highlight w:val="yellow"/>
        </w:rPr>
        <w:t>*</w:t>
      </w:r>
      <w:r w:rsidRPr="00B634E1">
        <w:t>)</w:t>
      </w:r>
    </w:p>
    <w:p w14:paraId="428054C7" w14:textId="77777777" w:rsidR="00A909E3" w:rsidRDefault="00A909E3" w:rsidP="00971DAA">
      <w:pPr>
        <w:pStyle w:val="Agenda2"/>
        <w:numPr>
          <w:ilvl w:val="1"/>
          <w:numId w:val="9"/>
        </w:numPr>
      </w:pPr>
      <w:r w:rsidRPr="002C2172">
        <w:t xml:space="preserve">Review IALA Recommendation </w:t>
      </w:r>
      <w:r>
        <w:t>O</w:t>
      </w:r>
      <w:r w:rsidRPr="002C2172">
        <w:t>-139 on the Marking of Man-made Off-shore structures</w:t>
      </w:r>
      <w:r>
        <w:t xml:space="preserve"> </w:t>
      </w:r>
      <w:r w:rsidRPr="00B634E1">
        <w:t xml:space="preserve"> (</w:t>
      </w:r>
      <w:r w:rsidRPr="007F1984">
        <w:rPr>
          <w:highlight w:val="yellow"/>
        </w:rPr>
        <w:t>Task 12*</w:t>
      </w:r>
      <w:r w:rsidRPr="00B634E1">
        <w:t>)</w:t>
      </w:r>
    </w:p>
    <w:p w14:paraId="50413FAE" w14:textId="77777777" w:rsidR="00A909E3" w:rsidRDefault="00A909E3" w:rsidP="00971DAA">
      <w:pPr>
        <w:pStyle w:val="Agenda1"/>
        <w:numPr>
          <w:ilvl w:val="0"/>
          <w:numId w:val="9"/>
        </w:numPr>
      </w:pPr>
      <w:r>
        <w:t>Working Group 2 – Continuous Improvement</w:t>
      </w:r>
    </w:p>
    <w:p w14:paraId="7234CF39" w14:textId="77777777" w:rsidR="00A909E3" w:rsidRPr="00B634E1" w:rsidRDefault="00A909E3" w:rsidP="00971DAA">
      <w:pPr>
        <w:pStyle w:val="Agenda2"/>
        <w:numPr>
          <w:ilvl w:val="1"/>
          <w:numId w:val="9"/>
        </w:numPr>
      </w:pPr>
      <w:r w:rsidRPr="002C2172">
        <w:t xml:space="preserve">Co-ordinate a </w:t>
      </w:r>
      <w:r w:rsidRPr="00453404">
        <w:t>limited review of the IALA NAVGUIDE to incorporate amended IALA Recommendations and Guidelines and other necessary updates</w:t>
      </w:r>
      <w:r>
        <w:t xml:space="preserve">  </w:t>
      </w:r>
      <w:r w:rsidRPr="00B634E1">
        <w:t>(</w:t>
      </w:r>
      <w:r>
        <w:rPr>
          <w:highlight w:val="yellow"/>
        </w:rPr>
        <w:t>Task 6</w:t>
      </w:r>
      <w:r w:rsidRPr="007F1984">
        <w:rPr>
          <w:highlight w:val="yellow"/>
        </w:rPr>
        <w:t>*</w:t>
      </w:r>
      <w:r w:rsidRPr="00B634E1">
        <w:t>)</w:t>
      </w:r>
    </w:p>
    <w:p w14:paraId="6EFEB5D1" w14:textId="77777777" w:rsidR="00A909E3" w:rsidRDefault="00A909E3" w:rsidP="00971DAA">
      <w:pPr>
        <w:pStyle w:val="Agenda2"/>
        <w:numPr>
          <w:ilvl w:val="1"/>
          <w:numId w:val="9"/>
        </w:numPr>
      </w:pPr>
      <w:r w:rsidRPr="002C2172">
        <w:t>Develop guidance on issues derived from revision of the MBS, such as the clarification of auxiliary marks, including examples of those debated during the con</w:t>
      </w:r>
      <w:r>
        <w:t xml:space="preserve">sultation and drafting process </w:t>
      </w:r>
      <w:r w:rsidRPr="00B634E1">
        <w:t xml:space="preserve"> (</w:t>
      </w:r>
      <w:r w:rsidRPr="007F1984">
        <w:rPr>
          <w:highlight w:val="yellow"/>
        </w:rPr>
        <w:t>Task 7*</w:t>
      </w:r>
      <w:r w:rsidRPr="00B634E1">
        <w:t>)</w:t>
      </w:r>
    </w:p>
    <w:p w14:paraId="3C91F35C" w14:textId="77777777" w:rsidR="00A909E3" w:rsidRDefault="00A909E3" w:rsidP="00971DAA">
      <w:pPr>
        <w:pStyle w:val="Agenda2"/>
        <w:numPr>
          <w:ilvl w:val="1"/>
          <w:numId w:val="9"/>
        </w:numPr>
      </w:pPr>
      <w:r w:rsidRPr="002C2172">
        <w:t>Produce Quality Management and Training guidance for AtoN services and service providers in an e-Navigation environment, in support of</w:t>
      </w:r>
      <w:r>
        <w:t xml:space="preserve"> the IALA World-Wide Academy.  </w:t>
      </w:r>
      <w:r w:rsidRPr="00453404">
        <w:t>Review IALA Guideline 1052</w:t>
      </w:r>
      <w:r>
        <w:t xml:space="preserve"> </w:t>
      </w:r>
      <w:r w:rsidRPr="00B634E1">
        <w:t xml:space="preserve"> (</w:t>
      </w:r>
      <w:r w:rsidRPr="007F1984">
        <w:rPr>
          <w:highlight w:val="yellow"/>
        </w:rPr>
        <w:t xml:space="preserve">Task </w:t>
      </w:r>
      <w:r>
        <w:rPr>
          <w:highlight w:val="yellow"/>
        </w:rPr>
        <w:t>8</w:t>
      </w:r>
      <w:r w:rsidRPr="007F1984">
        <w:rPr>
          <w:highlight w:val="yellow"/>
        </w:rPr>
        <w:t>*</w:t>
      </w:r>
      <w:r w:rsidRPr="00B634E1">
        <w:t>)</w:t>
      </w:r>
    </w:p>
    <w:p w14:paraId="4631E192" w14:textId="77777777" w:rsidR="00A909E3" w:rsidRDefault="00A909E3" w:rsidP="00971DAA">
      <w:pPr>
        <w:pStyle w:val="Agenda2"/>
        <w:numPr>
          <w:ilvl w:val="1"/>
          <w:numId w:val="9"/>
        </w:numPr>
      </w:pPr>
      <w:r w:rsidRPr="00945694">
        <w:rPr>
          <w:highlight w:val="green"/>
        </w:rPr>
        <w:t>Review and update</w:t>
      </w:r>
      <w:r w:rsidRPr="002C2172">
        <w:t xml:space="preserve"> guidance for AtoN Authorities on level of service </w:t>
      </w:r>
      <w:r>
        <w:t xml:space="preserve">and changing user requirement; </w:t>
      </w:r>
      <w:r w:rsidRPr="002C2172">
        <w:t>such as need for</w:t>
      </w:r>
      <w:r>
        <w:t xml:space="preserve"> landfall lights and unlit AtoN </w:t>
      </w:r>
      <w:r w:rsidRPr="00B634E1">
        <w:t xml:space="preserve"> (</w:t>
      </w:r>
      <w:r w:rsidRPr="007F1984">
        <w:rPr>
          <w:highlight w:val="yellow"/>
        </w:rPr>
        <w:t xml:space="preserve">Task </w:t>
      </w:r>
      <w:r>
        <w:rPr>
          <w:highlight w:val="yellow"/>
        </w:rPr>
        <w:t>9</w:t>
      </w:r>
      <w:r w:rsidRPr="007F1984">
        <w:rPr>
          <w:highlight w:val="yellow"/>
        </w:rPr>
        <w:t>*</w:t>
      </w:r>
      <w:r w:rsidRPr="00B634E1">
        <w:t>)</w:t>
      </w:r>
    </w:p>
    <w:p w14:paraId="02A76D04" w14:textId="77777777" w:rsidR="00A909E3" w:rsidRDefault="00A909E3" w:rsidP="00971DAA">
      <w:pPr>
        <w:pStyle w:val="Agenda2"/>
        <w:numPr>
          <w:ilvl w:val="1"/>
          <w:numId w:val="9"/>
        </w:numPr>
      </w:pPr>
      <w:r w:rsidRPr="002C2172">
        <w:t>Develop and update of I</w:t>
      </w:r>
      <w:r>
        <w:t>ALA Recommendation</w:t>
      </w:r>
      <w:r w:rsidRPr="002C2172">
        <w:t xml:space="preserve"> O-113 on the Marking of fixed bridges over navigable waters, also considering the marking of overhead power lines</w:t>
      </w:r>
      <w:r>
        <w:t xml:space="preserve"> </w:t>
      </w:r>
      <w:r w:rsidRPr="00B634E1">
        <w:t xml:space="preserve"> (</w:t>
      </w:r>
      <w:r w:rsidRPr="007F1984">
        <w:rPr>
          <w:highlight w:val="yellow"/>
        </w:rPr>
        <w:t xml:space="preserve">Task </w:t>
      </w:r>
      <w:r>
        <w:rPr>
          <w:highlight w:val="yellow"/>
        </w:rPr>
        <w:t>10</w:t>
      </w:r>
      <w:r w:rsidRPr="007F1984">
        <w:rPr>
          <w:highlight w:val="yellow"/>
        </w:rPr>
        <w:t>*</w:t>
      </w:r>
      <w:r w:rsidRPr="00B634E1">
        <w:t>)</w:t>
      </w:r>
    </w:p>
    <w:p w14:paraId="6C0DF729" w14:textId="77777777" w:rsidR="00A909E3" w:rsidRPr="00B634E1" w:rsidRDefault="00A909E3" w:rsidP="00971DAA">
      <w:pPr>
        <w:pStyle w:val="Agenda2"/>
        <w:numPr>
          <w:ilvl w:val="1"/>
          <w:numId w:val="9"/>
        </w:numPr>
      </w:pPr>
      <w:r w:rsidRPr="002C2172">
        <w:t xml:space="preserve">Review IALA Recommendation </w:t>
      </w:r>
      <w:r>
        <w:t>O</w:t>
      </w:r>
      <w:r w:rsidRPr="002C2172">
        <w:t>-104 of 19</w:t>
      </w:r>
      <w:r>
        <w:t>9</w:t>
      </w:r>
      <w:r w:rsidRPr="002C2172">
        <w:t>8, for off station Signals for Major Floating Aids to Navigation and extended to considerations of Buoys of Primary Navigation Significance (BPNS) and so called Superbuoys</w:t>
      </w:r>
      <w:r>
        <w:t xml:space="preserve"> </w:t>
      </w:r>
      <w:r w:rsidRPr="00B634E1">
        <w:t xml:space="preserve"> (</w:t>
      </w:r>
      <w:r w:rsidRPr="007F1984">
        <w:rPr>
          <w:highlight w:val="yellow"/>
        </w:rPr>
        <w:t xml:space="preserve">Task </w:t>
      </w:r>
      <w:r>
        <w:rPr>
          <w:highlight w:val="yellow"/>
        </w:rPr>
        <w:t>11</w:t>
      </w:r>
      <w:r w:rsidRPr="007F1984">
        <w:rPr>
          <w:highlight w:val="yellow"/>
        </w:rPr>
        <w:t>*</w:t>
      </w:r>
      <w:r w:rsidRPr="00B634E1">
        <w:t>)</w:t>
      </w:r>
    </w:p>
    <w:p w14:paraId="6ECFCF63" w14:textId="77777777" w:rsidR="00A909E3" w:rsidRDefault="00A909E3" w:rsidP="00971DAA">
      <w:pPr>
        <w:pStyle w:val="Agenda2"/>
        <w:numPr>
          <w:ilvl w:val="1"/>
          <w:numId w:val="9"/>
        </w:numPr>
      </w:pPr>
      <w:r w:rsidRPr="002C2172">
        <w:t>Co-operate with the other</w:t>
      </w:r>
      <w:r>
        <w:t xml:space="preserve"> committees in the project for </w:t>
      </w:r>
      <w:r w:rsidRPr="002C2172">
        <w:t>AtoN Status / information exchange</w:t>
      </w:r>
      <w:r>
        <w:t xml:space="preserve"> and associated metadata </w:t>
      </w:r>
      <w:r w:rsidRPr="00B634E1">
        <w:t xml:space="preserve"> (</w:t>
      </w:r>
      <w:r w:rsidRPr="007F1984">
        <w:rPr>
          <w:highlight w:val="yellow"/>
        </w:rPr>
        <w:t xml:space="preserve">Task </w:t>
      </w:r>
      <w:r>
        <w:rPr>
          <w:highlight w:val="yellow"/>
        </w:rPr>
        <w:t>13</w:t>
      </w:r>
      <w:r w:rsidRPr="007F1984">
        <w:rPr>
          <w:highlight w:val="yellow"/>
        </w:rPr>
        <w:t>*</w:t>
      </w:r>
      <w:r w:rsidRPr="00B634E1">
        <w:t>)</w:t>
      </w:r>
    </w:p>
    <w:p w14:paraId="355404AC" w14:textId="77777777" w:rsidR="00A909E3" w:rsidRDefault="00A909E3" w:rsidP="00971DAA">
      <w:pPr>
        <w:pStyle w:val="Agenda2"/>
        <w:numPr>
          <w:ilvl w:val="1"/>
          <w:numId w:val="9"/>
        </w:numPr>
      </w:pPr>
      <w:r w:rsidRPr="002C2172">
        <w:t xml:space="preserve">Examine the use of Audible Signals as aids to navigation and develop an </w:t>
      </w:r>
      <w:r>
        <w:t xml:space="preserve">IALA Guideline on their future – in conjunction with the EEP Committee </w:t>
      </w:r>
      <w:r w:rsidRPr="00B634E1">
        <w:t xml:space="preserve"> (</w:t>
      </w:r>
      <w:r w:rsidRPr="007F1984">
        <w:rPr>
          <w:highlight w:val="yellow"/>
        </w:rPr>
        <w:t xml:space="preserve">Task </w:t>
      </w:r>
      <w:r>
        <w:rPr>
          <w:highlight w:val="yellow"/>
        </w:rPr>
        <w:t>14</w:t>
      </w:r>
      <w:r w:rsidRPr="007F1984">
        <w:rPr>
          <w:highlight w:val="yellow"/>
        </w:rPr>
        <w:t>*</w:t>
      </w:r>
      <w:r w:rsidRPr="00B634E1">
        <w:t>)</w:t>
      </w:r>
    </w:p>
    <w:p w14:paraId="73441020" w14:textId="77777777" w:rsidR="00A909E3" w:rsidRPr="002F1AA6" w:rsidRDefault="00A909E3" w:rsidP="00971DAA">
      <w:pPr>
        <w:pStyle w:val="Agenda2"/>
        <w:numPr>
          <w:ilvl w:val="1"/>
          <w:numId w:val="9"/>
        </w:numPr>
      </w:pPr>
      <w:r w:rsidRPr="00453404">
        <w:t>Review ANM Recommendations &amp; Guidelines for updating</w:t>
      </w:r>
      <w:r w:rsidRPr="002F1AA6">
        <w:t xml:space="preserve">  (</w:t>
      </w:r>
      <w:r w:rsidRPr="002F1AA6">
        <w:rPr>
          <w:highlight w:val="yellow"/>
        </w:rPr>
        <w:t>Task16*</w:t>
      </w:r>
      <w:r w:rsidRPr="002F1AA6">
        <w:t>)</w:t>
      </w:r>
    </w:p>
    <w:p w14:paraId="152B8D12" w14:textId="77777777" w:rsidR="00A909E3" w:rsidRPr="002F1AA6" w:rsidRDefault="00A909E3" w:rsidP="00971DAA">
      <w:pPr>
        <w:pStyle w:val="Agenda2"/>
        <w:numPr>
          <w:ilvl w:val="1"/>
          <w:numId w:val="9"/>
        </w:numPr>
      </w:pPr>
      <w:r w:rsidRPr="00453404">
        <w:t>Update IALA Guideline 1058 on the use of simulation as a tool for waterway design and AtoN planning</w:t>
      </w:r>
      <w:r w:rsidRPr="002F1AA6">
        <w:t xml:space="preserve">  (</w:t>
      </w:r>
      <w:r w:rsidRPr="002F1AA6">
        <w:rPr>
          <w:highlight w:val="yellow"/>
        </w:rPr>
        <w:t>Task17*</w:t>
      </w:r>
      <w:r w:rsidRPr="002F1AA6">
        <w:t>)</w:t>
      </w:r>
    </w:p>
    <w:p w14:paraId="42CF9F51" w14:textId="77777777" w:rsidR="00A909E3" w:rsidRPr="002F1AA6" w:rsidRDefault="00A909E3" w:rsidP="00971DAA">
      <w:pPr>
        <w:pStyle w:val="Agenda2"/>
        <w:numPr>
          <w:ilvl w:val="1"/>
          <w:numId w:val="9"/>
        </w:numPr>
      </w:pPr>
      <w:r w:rsidRPr="00453404">
        <w:t>Develop a supplementary Guideline to 1058 providing technical detail for simulator providers and procurers of simulation to ensure appropriate components and quality for AtoN features</w:t>
      </w:r>
      <w:r w:rsidRPr="002F1AA6">
        <w:t xml:space="preserve">  (</w:t>
      </w:r>
      <w:r w:rsidRPr="002F1AA6">
        <w:rPr>
          <w:highlight w:val="yellow"/>
        </w:rPr>
        <w:t>Task 18*</w:t>
      </w:r>
      <w:r w:rsidRPr="002F1AA6">
        <w:t>)</w:t>
      </w:r>
    </w:p>
    <w:p w14:paraId="321FAD9C" w14:textId="77777777" w:rsidR="00A909E3" w:rsidRPr="002F1AA6" w:rsidRDefault="00A909E3" w:rsidP="00971DAA">
      <w:pPr>
        <w:pStyle w:val="Agenda2"/>
        <w:numPr>
          <w:ilvl w:val="1"/>
          <w:numId w:val="9"/>
        </w:numPr>
      </w:pPr>
      <w:r w:rsidRPr="00453404">
        <w:t>Review IALA Recommendation O-130 on Categorisation and Availability Objectives for Short Range Aids to Navigation</w:t>
      </w:r>
      <w:r w:rsidRPr="002F1AA6">
        <w:t xml:space="preserve">  (</w:t>
      </w:r>
      <w:r w:rsidRPr="002F1AA6">
        <w:rPr>
          <w:highlight w:val="yellow"/>
        </w:rPr>
        <w:t>Task 19*</w:t>
      </w:r>
      <w:r w:rsidRPr="002F1AA6">
        <w:t>)</w:t>
      </w:r>
    </w:p>
    <w:p w14:paraId="04540295" w14:textId="77777777" w:rsidR="00A909E3" w:rsidRDefault="00A909E3" w:rsidP="00971DAA">
      <w:pPr>
        <w:pStyle w:val="Agenda1"/>
        <w:numPr>
          <w:ilvl w:val="0"/>
          <w:numId w:val="9"/>
        </w:numPr>
      </w:pPr>
      <w:r w:rsidRPr="00453404">
        <w:t>Develop a Recommendation for navigational safety matters within Marine Spatial Planning</w:t>
      </w:r>
      <w:r w:rsidRPr="002F1AA6">
        <w:t xml:space="preserve">  (</w:t>
      </w:r>
      <w:r w:rsidRPr="002F1AA6">
        <w:rPr>
          <w:highlight w:val="yellow"/>
        </w:rPr>
        <w:t>Task 15*</w:t>
      </w:r>
      <w:r w:rsidRPr="002F1AA6">
        <w:t>)</w:t>
      </w:r>
    </w:p>
    <w:p w14:paraId="25F3B77E" w14:textId="77777777" w:rsidR="00A909E3" w:rsidRDefault="00A909E3" w:rsidP="00971DAA">
      <w:pPr>
        <w:pStyle w:val="Agenda1"/>
        <w:numPr>
          <w:ilvl w:val="0"/>
          <w:numId w:val="9"/>
        </w:numPr>
      </w:pPr>
      <w:r>
        <w:t>Future Work Programme (2014 – 2018)</w:t>
      </w:r>
    </w:p>
    <w:p w14:paraId="11D31A71" w14:textId="77777777" w:rsidR="00A909E3" w:rsidRPr="0002148E" w:rsidRDefault="00A909E3" w:rsidP="00971DAA">
      <w:pPr>
        <w:pStyle w:val="Agenda1"/>
        <w:numPr>
          <w:ilvl w:val="0"/>
          <w:numId w:val="9"/>
        </w:numPr>
      </w:pPr>
      <w:r w:rsidRPr="0002148E">
        <w:t>Review of output and working papers</w:t>
      </w:r>
    </w:p>
    <w:p w14:paraId="6AAA2755" w14:textId="77777777" w:rsidR="00A909E3" w:rsidRDefault="00A909E3" w:rsidP="00971DAA">
      <w:pPr>
        <w:pStyle w:val="Agenda1"/>
        <w:numPr>
          <w:ilvl w:val="0"/>
          <w:numId w:val="9"/>
        </w:numPr>
      </w:pPr>
      <w:r w:rsidRPr="0002148E">
        <w:t>Any Other Business</w:t>
      </w:r>
    </w:p>
    <w:p w14:paraId="1CB3D042" w14:textId="77777777" w:rsidR="00A909E3" w:rsidRDefault="00A909E3" w:rsidP="00971DAA">
      <w:pPr>
        <w:pStyle w:val="Agenda2"/>
        <w:numPr>
          <w:ilvl w:val="1"/>
          <w:numId w:val="9"/>
        </w:numPr>
      </w:pPr>
      <w:r>
        <w:t>Addition of e-NAV WG1 (Operations)</w:t>
      </w:r>
    </w:p>
    <w:p w14:paraId="3949286D" w14:textId="77777777" w:rsidR="00A909E3" w:rsidRDefault="00A909E3" w:rsidP="00971DAA">
      <w:pPr>
        <w:pStyle w:val="Agenda2"/>
        <w:numPr>
          <w:ilvl w:val="1"/>
          <w:numId w:val="9"/>
        </w:numPr>
      </w:pPr>
      <w:r>
        <w:t>Data models</w:t>
      </w:r>
    </w:p>
    <w:p w14:paraId="46A0BD22" w14:textId="77777777" w:rsidR="00A909E3" w:rsidRDefault="00A909E3" w:rsidP="00971DAA">
      <w:pPr>
        <w:pStyle w:val="Agenda2"/>
        <w:numPr>
          <w:ilvl w:val="1"/>
          <w:numId w:val="9"/>
        </w:numPr>
      </w:pPr>
      <w:r>
        <w:t>MBS Guidance in polar waters</w:t>
      </w:r>
    </w:p>
    <w:p w14:paraId="1F848B88" w14:textId="77777777" w:rsidR="00A909E3" w:rsidRPr="00BF1D7F" w:rsidRDefault="00A909E3" w:rsidP="00971DAA">
      <w:pPr>
        <w:pStyle w:val="Agenda2"/>
        <w:numPr>
          <w:ilvl w:val="1"/>
          <w:numId w:val="9"/>
        </w:numPr>
      </w:pPr>
      <w:r>
        <w:t>Workshop – VAtoN (January 2013)</w:t>
      </w:r>
    </w:p>
    <w:p w14:paraId="3AE9B381" w14:textId="77777777" w:rsidR="00A909E3" w:rsidRPr="0002148E" w:rsidRDefault="00A909E3" w:rsidP="00971DAA">
      <w:pPr>
        <w:pStyle w:val="Agenda1"/>
        <w:numPr>
          <w:ilvl w:val="0"/>
          <w:numId w:val="9"/>
        </w:numPr>
      </w:pPr>
      <w:r>
        <w:t>Date and venue of next meeting</w:t>
      </w:r>
    </w:p>
    <w:p w14:paraId="32982033" w14:textId="77777777" w:rsidR="005B0E28" w:rsidRPr="00B66629" w:rsidRDefault="00A909E3" w:rsidP="00971DAA">
      <w:pPr>
        <w:pStyle w:val="Agenda1"/>
        <w:numPr>
          <w:ilvl w:val="0"/>
          <w:numId w:val="9"/>
        </w:numPr>
      </w:pPr>
      <w:r w:rsidRPr="0002148E">
        <w:t>Review of session report</w:t>
      </w:r>
    </w:p>
    <w:p w14:paraId="1118112F" w14:textId="77777777" w:rsidR="001F7B36" w:rsidRDefault="00E46269" w:rsidP="00A26B66">
      <w:pPr>
        <w:pStyle w:val="Annex"/>
      </w:pPr>
      <w:bookmarkStart w:id="177" w:name="_Toc226444172"/>
      <w:bookmarkStart w:id="178" w:name="_Toc181848059"/>
      <w:r w:rsidRPr="00B66629">
        <w:lastRenderedPageBreak/>
        <w:t>ANM1</w:t>
      </w:r>
      <w:r w:rsidR="00617E64">
        <w:t>7</w:t>
      </w:r>
      <w:r w:rsidR="00A77646" w:rsidRPr="00B66629">
        <w:t xml:space="preserve"> Participants</w:t>
      </w:r>
      <w:bookmarkEnd w:id="177"/>
      <w:bookmarkEnd w:id="178"/>
    </w:p>
    <w:p w14:paraId="6357E494"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5C20FB">
        <w:rPr>
          <w:rFonts w:cs="Arial"/>
          <w:sz w:val="20"/>
          <w:szCs w:val="20"/>
          <w:lang w:val="en-US"/>
        </w:rPr>
        <w:tab/>
      </w:r>
      <w:r w:rsidRPr="005C20FB">
        <w:rPr>
          <w:rFonts w:cs="Arial"/>
          <w:b/>
          <w:bCs/>
          <w:color w:val="000000"/>
          <w:sz w:val="20"/>
          <w:szCs w:val="20"/>
          <w:lang w:val="en-US"/>
        </w:rPr>
        <w:t>Australia</w:t>
      </w:r>
      <w:r w:rsidRPr="005C20FB">
        <w:rPr>
          <w:rFonts w:cs="Arial"/>
          <w:sz w:val="20"/>
          <w:szCs w:val="20"/>
          <w:lang w:val="en-US"/>
        </w:rPr>
        <w:tab/>
      </w:r>
      <w:r w:rsidRPr="005C20FB">
        <w:rPr>
          <w:rFonts w:cs="Arial"/>
          <w:b/>
          <w:bCs/>
          <w:color w:val="000000"/>
          <w:sz w:val="20"/>
          <w:szCs w:val="20"/>
          <w:lang w:val="en-US"/>
        </w:rPr>
        <w:t>Australian Maritime Safety Authority</w:t>
      </w:r>
    </w:p>
    <w:p w14:paraId="3DE8FDEC"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Gerry BRINE</w:t>
      </w:r>
    </w:p>
    <w:p w14:paraId="2E621FC0"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25 Constitution Avenue</w:t>
      </w:r>
    </w:p>
    <w:p w14:paraId="0568DA80"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Canberra ACT 2601</w:t>
      </w:r>
    </w:p>
    <w:p w14:paraId="22931A7F" w14:textId="77777777" w:rsidR="000B5BFB" w:rsidRPr="000B5BFB" w:rsidRDefault="000B5BFB" w:rsidP="006E5401">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Australia</w:t>
      </w:r>
    </w:p>
    <w:p w14:paraId="006C443F"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+61 2 6279 5049</w:t>
      </w:r>
    </w:p>
    <w:p w14:paraId="5482CAA6"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+61 2 6279 5966</w:t>
      </w:r>
    </w:p>
    <w:p w14:paraId="38A53120"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+61 408 769 400</w:t>
      </w:r>
    </w:p>
    <w:p w14:paraId="345A705E" w14:textId="77777777" w:rsidR="000B5BFB" w:rsidRPr="000B5BFB" w:rsidRDefault="000B5BFB">
      <w:pPr>
        <w:widowControl w:val="0"/>
        <w:tabs>
          <w:tab w:val="left" w:pos="1695"/>
          <w:tab w:val="left" w:pos="3990"/>
        </w:tabs>
        <w:autoSpaceDE w:val="0"/>
        <w:autoSpaceDN w:val="0"/>
        <w:adjustRightInd w:val="0"/>
        <w:rPr>
          <w:rStyle w:val="Hyperlink"/>
          <w:rFonts w:cs="Arial"/>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14" w:history="1">
        <w:r w:rsidRPr="000B5BFB">
          <w:rPr>
            <w:rStyle w:val="Hyperlink"/>
            <w:rFonts w:cs="Arial"/>
            <w:sz w:val="20"/>
            <w:szCs w:val="20"/>
            <w:lang w:val="fr-FR"/>
          </w:rPr>
          <w:t>gerry.brine@amsa.gov.au</w:t>
        </w:r>
      </w:hyperlink>
    </w:p>
    <w:p w14:paraId="0C959487"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Canada</w:t>
      </w:r>
      <w:r w:rsidRPr="005C20FB">
        <w:rPr>
          <w:rFonts w:cs="Arial"/>
          <w:sz w:val="20"/>
          <w:szCs w:val="20"/>
          <w:lang w:val="en-US"/>
        </w:rPr>
        <w:tab/>
      </w:r>
      <w:r w:rsidRPr="005C20FB">
        <w:rPr>
          <w:rFonts w:cs="Arial"/>
          <w:b/>
          <w:bCs/>
          <w:color w:val="000000"/>
          <w:sz w:val="20"/>
          <w:szCs w:val="20"/>
          <w:lang w:val="en-US"/>
        </w:rPr>
        <w:t>Canadian Coast Guard</w:t>
      </w:r>
    </w:p>
    <w:p w14:paraId="616FB25E"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John FESTARINI</w:t>
      </w:r>
    </w:p>
    <w:p w14:paraId="151AAA40"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200 Kent Street</w:t>
      </w:r>
    </w:p>
    <w:p w14:paraId="3B021485"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Ottawa, Ontario</w:t>
      </w:r>
    </w:p>
    <w:p w14:paraId="59D9FFCA"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K1A 0E6</w:t>
      </w:r>
    </w:p>
    <w:p w14:paraId="1B36E18B" w14:textId="77777777" w:rsidR="000B5BFB" w:rsidRPr="000B5BFB" w:rsidRDefault="000B5BFB">
      <w:pPr>
        <w:widowControl w:val="0"/>
        <w:tabs>
          <w:tab w:val="left" w:pos="1695"/>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Canada</w:t>
      </w:r>
    </w:p>
    <w:p w14:paraId="23776053"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+1 613 998 1411</w:t>
      </w:r>
    </w:p>
    <w:p w14:paraId="35B706ED"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+1 613 998 8428</w:t>
      </w:r>
    </w:p>
    <w:p w14:paraId="49918378"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+1 613 612 5022</w:t>
      </w:r>
    </w:p>
    <w:p w14:paraId="6E6D7678"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15" w:history="1">
        <w:r w:rsidRPr="000B5BFB">
          <w:rPr>
            <w:rStyle w:val="Hyperlink"/>
            <w:rFonts w:cs="Arial"/>
            <w:sz w:val="20"/>
            <w:szCs w:val="20"/>
            <w:lang w:val="fr-FR"/>
          </w:rPr>
          <w:t>john.festarini@dfo-mpo.gc.ca</w:t>
        </w:r>
      </w:hyperlink>
    </w:p>
    <w:p w14:paraId="7866DEAA" w14:textId="77777777" w:rsidR="000B5BFB" w:rsidRPr="000B5B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fr-FR"/>
        </w:rPr>
      </w:pPr>
      <w:r w:rsidRPr="000B5BFB">
        <w:rPr>
          <w:rFonts w:cs="Arial"/>
          <w:sz w:val="20"/>
          <w:szCs w:val="20"/>
          <w:lang w:val="fr-FR"/>
        </w:rPr>
        <w:tab/>
      </w:r>
      <w:r w:rsidRPr="000B5BFB">
        <w:rPr>
          <w:rFonts w:cs="Arial"/>
          <w:b/>
          <w:bCs/>
          <w:color w:val="000000"/>
          <w:sz w:val="20"/>
          <w:szCs w:val="20"/>
          <w:lang w:val="fr-FR"/>
        </w:rPr>
        <w:t>China</w:t>
      </w:r>
      <w:r w:rsidRPr="000B5BFB">
        <w:rPr>
          <w:rFonts w:cs="Arial"/>
          <w:sz w:val="20"/>
          <w:szCs w:val="20"/>
          <w:lang w:val="fr-FR"/>
        </w:rPr>
        <w:tab/>
      </w:r>
      <w:r w:rsidRPr="000B5BFB">
        <w:rPr>
          <w:rFonts w:cs="Arial"/>
          <w:b/>
          <w:bCs/>
          <w:color w:val="000000"/>
          <w:sz w:val="20"/>
          <w:szCs w:val="20"/>
          <w:lang w:val="fr-FR"/>
        </w:rPr>
        <w:t>China MSA</w:t>
      </w:r>
    </w:p>
    <w:p w14:paraId="1D791061"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0B5BFB">
        <w:rPr>
          <w:rFonts w:cs="Arial"/>
          <w:sz w:val="20"/>
          <w:szCs w:val="20"/>
          <w:lang w:val="fr-FR"/>
        </w:rPr>
        <w:tab/>
      </w:r>
      <w:r w:rsidRPr="005C20FB">
        <w:rPr>
          <w:rFonts w:cs="Arial"/>
          <w:color w:val="000000"/>
          <w:sz w:val="20"/>
          <w:szCs w:val="20"/>
          <w:lang w:val="en-US"/>
        </w:rPr>
        <w:t>Mr Rongwei LANG</w:t>
      </w:r>
    </w:p>
    <w:p w14:paraId="48760D03"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11 Jianguomennei Avenue</w:t>
      </w:r>
    </w:p>
    <w:p w14:paraId="73DE19A2"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Beijing 100736</w:t>
      </w:r>
    </w:p>
    <w:p w14:paraId="2A8A4B1F"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China</w:t>
      </w:r>
    </w:p>
    <w:p w14:paraId="1670B410"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+86 22 5887 6906</w:t>
      </w:r>
    </w:p>
    <w:p w14:paraId="7CB88E72"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+86 22 5887 6904</w:t>
      </w:r>
    </w:p>
    <w:p w14:paraId="4F3D93F0"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+86 18920280829</w:t>
      </w:r>
    </w:p>
    <w:p w14:paraId="08614704"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16" w:history="1">
        <w:r w:rsidRPr="000B5BFB">
          <w:rPr>
            <w:rStyle w:val="Hyperlink"/>
            <w:rFonts w:cs="Arial"/>
            <w:sz w:val="20"/>
            <w:szCs w:val="20"/>
            <w:lang w:val="fr-FR"/>
          </w:rPr>
          <w:t>captain_eric@sohu.com</w:t>
        </w:r>
      </w:hyperlink>
    </w:p>
    <w:p w14:paraId="16EE1C5A"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17" w:history="1">
        <w:r w:rsidRPr="000B5BFB">
          <w:rPr>
            <w:rStyle w:val="Hyperlink"/>
            <w:rFonts w:cs="Arial"/>
            <w:sz w:val="20"/>
            <w:szCs w:val="20"/>
            <w:lang w:val="fr-FR"/>
          </w:rPr>
          <w:t>tjatn@public.tpt.tj.cn</w:t>
        </w:r>
      </w:hyperlink>
    </w:p>
    <w:p w14:paraId="47C26F81"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0B5BFB">
        <w:rPr>
          <w:rFonts w:cs="Arial"/>
          <w:sz w:val="20"/>
          <w:szCs w:val="20"/>
          <w:lang w:val="fr-FR"/>
        </w:rPr>
        <w:tab/>
      </w:r>
      <w:r w:rsidRPr="005C20FB">
        <w:rPr>
          <w:rFonts w:cs="Arial"/>
          <w:b/>
          <w:bCs/>
          <w:color w:val="000000"/>
          <w:sz w:val="20"/>
          <w:szCs w:val="20"/>
          <w:lang w:val="en-US"/>
        </w:rPr>
        <w:t>China MSA</w:t>
      </w:r>
    </w:p>
    <w:p w14:paraId="093C744B"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Wenzhi YANG</w:t>
      </w:r>
    </w:p>
    <w:p w14:paraId="6F461F36"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190, Siping Road</w:t>
      </w:r>
    </w:p>
    <w:p w14:paraId="70283CC5"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Hongkou District</w:t>
      </w:r>
    </w:p>
    <w:p w14:paraId="52B04FF8"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Shanghai</w:t>
      </w:r>
    </w:p>
    <w:p w14:paraId="50F8C76B" w14:textId="77777777" w:rsidR="000B5BFB" w:rsidRPr="005C20FB" w:rsidRDefault="000B5BFB">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P.R. of China</w:t>
      </w:r>
    </w:p>
    <w:p w14:paraId="7307240B"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+86 (0)21 660 72746</w:t>
      </w:r>
    </w:p>
    <w:p w14:paraId="73FEA178"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+86 (0)21 660 72744</w:t>
      </w:r>
    </w:p>
    <w:p w14:paraId="0A8572F5"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18" w:history="1">
        <w:r w:rsidRPr="000B5BFB">
          <w:rPr>
            <w:rStyle w:val="Hyperlink"/>
            <w:rFonts w:cs="Arial"/>
            <w:sz w:val="20"/>
            <w:szCs w:val="20"/>
            <w:lang w:val="fr-FR"/>
          </w:rPr>
          <w:t>yangwenzhi@msa.gov.cn</w:t>
        </w:r>
      </w:hyperlink>
    </w:p>
    <w:p w14:paraId="3C97C5F2"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Denmark</w:t>
      </w:r>
      <w:r w:rsidRPr="005C20FB">
        <w:rPr>
          <w:rFonts w:cs="Arial"/>
          <w:sz w:val="20"/>
          <w:szCs w:val="20"/>
          <w:lang w:val="en-US"/>
        </w:rPr>
        <w:tab/>
      </w:r>
      <w:r w:rsidRPr="005C20FB">
        <w:rPr>
          <w:rFonts w:cs="Arial"/>
          <w:b/>
          <w:bCs/>
          <w:color w:val="000000"/>
          <w:sz w:val="20"/>
          <w:szCs w:val="20"/>
          <w:lang w:val="en-US"/>
        </w:rPr>
        <w:t>FORCE Technology</w:t>
      </w:r>
    </w:p>
    <w:p w14:paraId="25919D72"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Peter S. JENSEN</w:t>
      </w:r>
    </w:p>
    <w:p w14:paraId="5E51F1A8"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Hjortekjaersvej 99</w:t>
      </w:r>
    </w:p>
    <w:p w14:paraId="08B0B2AB"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2800 Kgs. Lyngby</w:t>
      </w:r>
    </w:p>
    <w:p w14:paraId="7DC30E87"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Denmark</w:t>
      </w:r>
    </w:p>
    <w:p w14:paraId="3F114B07" w14:textId="77777777" w:rsidR="000B5BFB" w:rsidRPr="005C20FB" w:rsidRDefault="000B5BFB" w:rsidP="006E5401">
      <w:pPr>
        <w:widowControl w:val="0"/>
        <w:tabs>
          <w:tab w:val="left" w:pos="1700"/>
          <w:tab w:val="left" w:pos="3990"/>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Phone</w:t>
      </w:r>
      <w:r w:rsidRPr="005C20FB">
        <w:rPr>
          <w:rFonts w:cs="Arial"/>
          <w:sz w:val="20"/>
          <w:szCs w:val="20"/>
          <w:lang w:val="en-US"/>
        </w:rPr>
        <w:tab/>
      </w:r>
      <w:r w:rsidRPr="005C20FB">
        <w:rPr>
          <w:rFonts w:cs="Arial"/>
          <w:color w:val="000000"/>
          <w:sz w:val="20"/>
          <w:szCs w:val="20"/>
          <w:lang w:val="en-US"/>
        </w:rPr>
        <w:t>+45 7215 7715</w:t>
      </w:r>
    </w:p>
    <w:p w14:paraId="15781A4C"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5C20FB">
        <w:rPr>
          <w:rFonts w:cs="Arial"/>
          <w:sz w:val="20"/>
          <w:szCs w:val="20"/>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+45 29291818</w:t>
      </w:r>
    </w:p>
    <w:p w14:paraId="3B95856A"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19" w:history="1">
        <w:r w:rsidRPr="000B5BFB">
          <w:rPr>
            <w:rStyle w:val="Hyperlink"/>
            <w:rFonts w:cs="Arial"/>
            <w:sz w:val="20"/>
            <w:szCs w:val="20"/>
            <w:lang w:val="fr-FR"/>
          </w:rPr>
          <w:t>psj@force.dk</w:t>
        </w:r>
      </w:hyperlink>
    </w:p>
    <w:p w14:paraId="722C0900" w14:textId="77777777" w:rsidR="000B5BFB" w:rsidRDefault="000B5BFB">
      <w:pPr>
        <w:rPr>
          <w:rFonts w:cs="Arial"/>
          <w:sz w:val="20"/>
          <w:szCs w:val="20"/>
          <w:lang w:val="fr-FR"/>
        </w:rPr>
      </w:pPr>
      <w:r>
        <w:rPr>
          <w:rFonts w:cs="Arial"/>
          <w:sz w:val="20"/>
          <w:szCs w:val="20"/>
          <w:lang w:val="fr-FR"/>
        </w:rPr>
        <w:br w:type="page"/>
      </w:r>
    </w:p>
    <w:p w14:paraId="1E622882"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lastRenderedPageBreak/>
        <w:tab/>
      </w:r>
      <w:r w:rsidRPr="005C20FB">
        <w:rPr>
          <w:rFonts w:cs="Arial"/>
          <w:b/>
          <w:bCs/>
          <w:color w:val="000000"/>
          <w:sz w:val="20"/>
          <w:szCs w:val="20"/>
          <w:lang w:val="en-US"/>
        </w:rPr>
        <w:t>FORCE Technology</w:t>
      </w:r>
    </w:p>
    <w:p w14:paraId="36B8BF18" w14:textId="77777777" w:rsidR="000B5BFB" w:rsidRPr="005C20FB" w:rsidRDefault="000B5BFB">
      <w:pPr>
        <w:widowControl w:val="0"/>
        <w:tabs>
          <w:tab w:val="left" w:pos="1695"/>
        </w:tabs>
        <w:autoSpaceDE w:val="0"/>
        <w:autoSpaceDN w:val="0"/>
        <w:adjustRightInd w:val="0"/>
        <w:spacing w:before="82"/>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Peter SORENSEN</w:t>
      </w:r>
    </w:p>
    <w:p w14:paraId="6887DA93"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Hjortekjaersvej 99</w:t>
      </w:r>
    </w:p>
    <w:p w14:paraId="3ED937F5"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2800 Kgs. Lyngby</w:t>
      </w:r>
    </w:p>
    <w:p w14:paraId="2E4483D4"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Denmark</w:t>
      </w:r>
    </w:p>
    <w:p w14:paraId="15821CFB" w14:textId="77777777" w:rsidR="000B5BFB" w:rsidRPr="005C20FB" w:rsidRDefault="000B5BFB" w:rsidP="006E5401">
      <w:pPr>
        <w:widowControl w:val="0"/>
        <w:tabs>
          <w:tab w:val="left" w:pos="1700"/>
          <w:tab w:val="left" w:pos="3990"/>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Phone</w:t>
      </w:r>
      <w:r w:rsidRPr="005C20FB">
        <w:rPr>
          <w:rFonts w:cs="Arial"/>
          <w:sz w:val="20"/>
          <w:szCs w:val="20"/>
          <w:lang w:val="en-US"/>
        </w:rPr>
        <w:tab/>
      </w:r>
      <w:r w:rsidRPr="005C20FB">
        <w:rPr>
          <w:rFonts w:cs="Arial"/>
          <w:color w:val="000000"/>
          <w:sz w:val="20"/>
          <w:szCs w:val="20"/>
          <w:lang w:val="en-US"/>
        </w:rPr>
        <w:t>+45 7215 7862</w:t>
      </w:r>
    </w:p>
    <w:p w14:paraId="3B9E8F2B" w14:textId="77777777" w:rsidR="000B5BFB" w:rsidRPr="005C20FB" w:rsidRDefault="000B5BFB">
      <w:pPr>
        <w:widowControl w:val="0"/>
        <w:tabs>
          <w:tab w:val="left" w:pos="1695"/>
          <w:tab w:val="left" w:pos="3990"/>
        </w:tabs>
        <w:autoSpaceDE w:val="0"/>
        <w:autoSpaceDN w:val="0"/>
        <w:adjustRightInd w:val="0"/>
        <w:rPr>
          <w:rFonts w:cs="Arial"/>
          <w:color w:val="000000"/>
          <w:sz w:val="20"/>
          <w:szCs w:val="20"/>
        </w:rPr>
      </w:pPr>
      <w:r w:rsidRPr="005C20FB">
        <w:rPr>
          <w:rFonts w:cs="Arial"/>
          <w:sz w:val="20"/>
          <w:szCs w:val="20"/>
          <w:lang w:val="en-US"/>
        </w:rPr>
        <w:tab/>
      </w:r>
      <w:r w:rsidRPr="005C20FB">
        <w:rPr>
          <w:rFonts w:cs="Arial"/>
          <w:color w:val="000000"/>
          <w:sz w:val="20"/>
          <w:szCs w:val="20"/>
        </w:rPr>
        <w:t>Fax</w:t>
      </w:r>
      <w:r w:rsidRPr="005C20FB">
        <w:rPr>
          <w:rFonts w:cs="Arial"/>
          <w:sz w:val="20"/>
          <w:szCs w:val="20"/>
        </w:rPr>
        <w:tab/>
      </w:r>
      <w:r w:rsidRPr="005C20FB">
        <w:rPr>
          <w:rFonts w:cs="Arial"/>
          <w:color w:val="000000"/>
          <w:sz w:val="20"/>
          <w:szCs w:val="20"/>
        </w:rPr>
        <w:t>+45 7215 7701</w:t>
      </w:r>
    </w:p>
    <w:p w14:paraId="4CE7311F"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5C20FB">
        <w:rPr>
          <w:rFonts w:cs="Arial"/>
          <w:sz w:val="20"/>
          <w:szCs w:val="20"/>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+45 2269 7162</w:t>
      </w:r>
    </w:p>
    <w:p w14:paraId="5C545D8F"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20" w:history="1">
        <w:r w:rsidRPr="000B5BFB">
          <w:rPr>
            <w:rStyle w:val="Hyperlink"/>
            <w:rFonts w:cs="Arial"/>
            <w:sz w:val="20"/>
            <w:szCs w:val="20"/>
            <w:lang w:val="fr-FR"/>
          </w:rPr>
          <w:t>pks@force.dk</w:t>
        </w:r>
      </w:hyperlink>
    </w:p>
    <w:p w14:paraId="2B9614FC" w14:textId="77777777" w:rsidR="000B5BFB" w:rsidRPr="000B5B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fr-FR"/>
        </w:rPr>
      </w:pPr>
      <w:r w:rsidRPr="000B5BFB">
        <w:rPr>
          <w:rFonts w:cs="Arial"/>
          <w:sz w:val="20"/>
          <w:szCs w:val="20"/>
          <w:lang w:val="fr-FR"/>
        </w:rPr>
        <w:tab/>
      </w:r>
      <w:r w:rsidRPr="000B5BFB">
        <w:rPr>
          <w:rFonts w:cs="Arial"/>
          <w:b/>
          <w:bCs/>
          <w:color w:val="000000"/>
          <w:sz w:val="20"/>
          <w:szCs w:val="20"/>
          <w:lang w:val="fr-FR"/>
        </w:rPr>
        <w:t>France</w:t>
      </w:r>
      <w:r w:rsidRPr="000B5BFB">
        <w:rPr>
          <w:rFonts w:cs="Arial"/>
          <w:sz w:val="20"/>
          <w:szCs w:val="20"/>
          <w:lang w:val="fr-FR"/>
        </w:rPr>
        <w:tab/>
      </w:r>
      <w:r w:rsidRPr="000B5BFB">
        <w:rPr>
          <w:rFonts w:cs="Arial"/>
          <w:b/>
          <w:bCs/>
          <w:color w:val="000000"/>
          <w:sz w:val="20"/>
          <w:szCs w:val="20"/>
          <w:lang w:val="fr-FR"/>
        </w:rPr>
        <w:t>Direction des Affaires Maritimes</w:t>
      </w:r>
    </w:p>
    <w:p w14:paraId="37AFDFD0" w14:textId="77777777" w:rsidR="000B5BFB" w:rsidRPr="000B5BFB" w:rsidRDefault="000B5BFB" w:rsidP="006E5401">
      <w:pPr>
        <w:widowControl w:val="0"/>
        <w:tabs>
          <w:tab w:val="left" w:pos="1695"/>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 Jean-Luc FONTAN</w:t>
      </w:r>
    </w:p>
    <w:p w14:paraId="712A075A"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MEEDDTL-DGITM-DAM</w:t>
      </w:r>
    </w:p>
    <w:p w14:paraId="7468EAE6"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La Grande Arche - Paroi Sud</w:t>
      </w:r>
    </w:p>
    <w:p w14:paraId="78086646" w14:textId="77777777" w:rsidR="000B5BFB" w:rsidRPr="000B5BFB" w:rsidRDefault="000B5BFB">
      <w:pPr>
        <w:widowControl w:val="0"/>
        <w:tabs>
          <w:tab w:val="left" w:pos="1700"/>
        </w:tabs>
        <w:autoSpaceDE w:val="0"/>
        <w:autoSpaceDN w:val="0"/>
        <w:adjustRightInd w:val="0"/>
        <w:spacing w:before="7"/>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92055 La Défense cedex</w:t>
      </w:r>
    </w:p>
    <w:p w14:paraId="75487AD8" w14:textId="77777777" w:rsidR="000B5BFB" w:rsidRPr="000B5BFB" w:rsidRDefault="000B5BFB">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France</w:t>
      </w:r>
    </w:p>
    <w:p w14:paraId="789DB490"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+ 33 (0)1 40 81 62 86</w:t>
      </w:r>
    </w:p>
    <w:p w14:paraId="55250181"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+ 33 (0)1 40 81 80 72</w:t>
      </w:r>
    </w:p>
    <w:p w14:paraId="07B7A22F"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+ 33 6 73 34 17 99</w:t>
      </w:r>
    </w:p>
    <w:p w14:paraId="2AD5A344"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21" w:history="1">
        <w:r w:rsidRPr="000B5BFB">
          <w:rPr>
            <w:rStyle w:val="Hyperlink"/>
            <w:rFonts w:cs="Arial"/>
            <w:sz w:val="20"/>
            <w:szCs w:val="20"/>
            <w:lang w:val="fr-FR"/>
          </w:rPr>
          <w:t>jean-luc.fontan@developpement-durable.gouv.fr</w:t>
        </w:r>
      </w:hyperlink>
    </w:p>
    <w:p w14:paraId="60E53866"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Germany</w:t>
      </w:r>
      <w:r w:rsidRPr="005C20FB">
        <w:rPr>
          <w:rFonts w:cs="Arial"/>
          <w:sz w:val="20"/>
          <w:szCs w:val="20"/>
          <w:lang w:val="en-US"/>
        </w:rPr>
        <w:tab/>
      </w:r>
      <w:r w:rsidRPr="005C20FB">
        <w:rPr>
          <w:rFonts w:cs="Arial"/>
          <w:b/>
          <w:bCs/>
          <w:color w:val="000000"/>
          <w:sz w:val="20"/>
          <w:szCs w:val="20"/>
          <w:lang w:val="en-US"/>
        </w:rPr>
        <w:t>Wasser- und Schifffahrtsdirektion Nord</w:t>
      </w:r>
    </w:p>
    <w:p w14:paraId="54B192F2"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Hendrik EUSTERBARKEY</w:t>
      </w:r>
    </w:p>
    <w:p w14:paraId="3B5F2B5A"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Hindenburgufer 247</w:t>
      </w:r>
    </w:p>
    <w:p w14:paraId="4D0EE294"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24106 Kiel</w:t>
      </w:r>
    </w:p>
    <w:p w14:paraId="4F171B29"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Germany</w:t>
      </w:r>
    </w:p>
    <w:p w14:paraId="4479D41A" w14:textId="77777777" w:rsidR="000B5BFB" w:rsidRPr="005C20FB" w:rsidRDefault="000B5BFB" w:rsidP="006E5401">
      <w:pPr>
        <w:widowControl w:val="0"/>
        <w:tabs>
          <w:tab w:val="left" w:pos="1700"/>
          <w:tab w:val="left" w:pos="3990"/>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Phone</w:t>
      </w:r>
      <w:r w:rsidRPr="005C20FB">
        <w:rPr>
          <w:rFonts w:cs="Arial"/>
          <w:sz w:val="20"/>
          <w:szCs w:val="20"/>
          <w:lang w:val="en-US"/>
        </w:rPr>
        <w:tab/>
      </w:r>
      <w:r w:rsidRPr="005C20FB">
        <w:rPr>
          <w:rFonts w:cs="Arial"/>
          <w:color w:val="000000"/>
          <w:sz w:val="20"/>
          <w:szCs w:val="20"/>
          <w:lang w:val="en-US"/>
        </w:rPr>
        <w:t>+ 49 431 3394 5703</w:t>
      </w:r>
    </w:p>
    <w:p w14:paraId="10CACBFB" w14:textId="77777777" w:rsidR="000B5BFB" w:rsidRPr="005C20FB" w:rsidRDefault="000B5BFB">
      <w:pPr>
        <w:widowControl w:val="0"/>
        <w:tabs>
          <w:tab w:val="left" w:pos="1695"/>
          <w:tab w:val="left" w:pos="399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Fax</w:t>
      </w:r>
      <w:r w:rsidRPr="005C20FB">
        <w:rPr>
          <w:rFonts w:cs="Arial"/>
          <w:sz w:val="20"/>
          <w:szCs w:val="20"/>
          <w:lang w:val="en-US"/>
        </w:rPr>
        <w:tab/>
      </w:r>
      <w:r w:rsidRPr="005C20FB">
        <w:rPr>
          <w:rFonts w:cs="Arial"/>
          <w:color w:val="000000"/>
          <w:sz w:val="20"/>
          <w:szCs w:val="20"/>
          <w:lang w:val="en-US"/>
        </w:rPr>
        <w:t>+ 49 431 3394 6399</w:t>
      </w:r>
    </w:p>
    <w:p w14:paraId="4F000A30"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+49 179 96 94 954</w:t>
      </w:r>
    </w:p>
    <w:p w14:paraId="4F93C182"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22" w:history="1">
        <w:r w:rsidRPr="000B5BFB">
          <w:rPr>
            <w:rStyle w:val="Hyperlink"/>
            <w:rFonts w:cs="Arial"/>
            <w:sz w:val="20"/>
            <w:szCs w:val="20"/>
            <w:lang w:val="fr-FR"/>
          </w:rPr>
          <w:t>hendrik.eusterbarkey@wsv.bund.de</w:t>
        </w:r>
      </w:hyperlink>
    </w:p>
    <w:p w14:paraId="72736B8B"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Wasser-und Schifffahrtsdirektion Nord</w:t>
      </w:r>
    </w:p>
    <w:p w14:paraId="50F1B319" w14:textId="77777777" w:rsidR="000B5BFB" w:rsidRPr="005C20FB" w:rsidRDefault="000B5BFB">
      <w:pPr>
        <w:widowControl w:val="0"/>
        <w:tabs>
          <w:tab w:val="left" w:pos="1695"/>
        </w:tabs>
        <w:autoSpaceDE w:val="0"/>
        <w:autoSpaceDN w:val="0"/>
        <w:adjustRightInd w:val="0"/>
        <w:spacing w:before="82"/>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Captain Raven KURTZ</w:t>
      </w:r>
    </w:p>
    <w:p w14:paraId="6370ACCF"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Hindenburgüfer 247</w:t>
      </w:r>
    </w:p>
    <w:p w14:paraId="74A25C29"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24106 Kiel</w:t>
      </w:r>
    </w:p>
    <w:p w14:paraId="13B67E5E"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Germany</w:t>
      </w:r>
    </w:p>
    <w:p w14:paraId="5B1A9E29"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+49 431 3394 8120</w:t>
      </w:r>
    </w:p>
    <w:p w14:paraId="273265B6"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+49 431 3394 6399</w:t>
      </w:r>
    </w:p>
    <w:p w14:paraId="5374B049"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+49 173 610 61 04</w:t>
      </w:r>
    </w:p>
    <w:p w14:paraId="3E9BD110"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23" w:history="1">
        <w:r w:rsidRPr="000B5BFB">
          <w:rPr>
            <w:rStyle w:val="Hyperlink"/>
            <w:rFonts w:cs="Arial"/>
            <w:sz w:val="20"/>
            <w:szCs w:val="20"/>
            <w:lang w:val="fr-FR"/>
          </w:rPr>
          <w:t>raven.kurtz@wsv.bund.de</w:t>
        </w:r>
      </w:hyperlink>
    </w:p>
    <w:p w14:paraId="7AB025E8"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24" w:history="1">
        <w:r w:rsidRPr="000B5BFB">
          <w:rPr>
            <w:rStyle w:val="Hyperlink"/>
            <w:rFonts w:cs="Arial"/>
            <w:sz w:val="20"/>
            <w:szCs w:val="20"/>
            <w:lang w:val="fr-FR"/>
          </w:rPr>
          <w:t>ravenkurtz@web.de</w:t>
        </w:r>
      </w:hyperlink>
    </w:p>
    <w:p w14:paraId="52AB1FFA"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IALA</w:t>
      </w:r>
      <w:r w:rsidRPr="005C20FB">
        <w:rPr>
          <w:rFonts w:cs="Arial"/>
          <w:sz w:val="20"/>
          <w:szCs w:val="20"/>
          <w:lang w:val="en-US"/>
        </w:rPr>
        <w:tab/>
      </w:r>
      <w:r w:rsidRPr="005C20FB">
        <w:rPr>
          <w:rFonts w:cs="Arial"/>
          <w:b/>
          <w:bCs/>
          <w:color w:val="000000"/>
          <w:sz w:val="20"/>
          <w:szCs w:val="20"/>
          <w:lang w:val="en-US"/>
        </w:rPr>
        <w:t>Accredited Representative to IMO</w:t>
      </w:r>
    </w:p>
    <w:p w14:paraId="09F6ACD7" w14:textId="77777777" w:rsidR="000B5BFB" w:rsidRPr="000B5BFB" w:rsidRDefault="000B5BFB" w:rsidP="006E5401">
      <w:pPr>
        <w:widowControl w:val="0"/>
        <w:tabs>
          <w:tab w:val="left" w:pos="1695"/>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5C20FB">
        <w:rPr>
          <w:rFonts w:cs="Arial"/>
          <w:color w:val="000000"/>
          <w:sz w:val="20"/>
          <w:szCs w:val="20"/>
        </w:rPr>
        <w:t xml:space="preserve">R-Adm. </w:t>
      </w:r>
      <w:r w:rsidRPr="000B5BFB">
        <w:rPr>
          <w:rFonts w:cs="Arial"/>
          <w:color w:val="000000"/>
          <w:sz w:val="20"/>
          <w:szCs w:val="20"/>
          <w:lang w:val="fr-FR"/>
        </w:rPr>
        <w:t>Jean-Charles LECLAIR</w:t>
      </w:r>
    </w:p>
    <w:p w14:paraId="5751609D"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20ter rue Schnapper</w:t>
      </w:r>
    </w:p>
    <w:p w14:paraId="67F43CD3"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78100 Saint Germain en Laye</w:t>
      </w:r>
    </w:p>
    <w:p w14:paraId="1FCE6A08" w14:textId="77777777" w:rsidR="000B5BFB" w:rsidRPr="000B5BFB" w:rsidRDefault="000B5BFB" w:rsidP="006E5401">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France</w:t>
      </w:r>
    </w:p>
    <w:p w14:paraId="4CC686A7"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+33 4 93 88 25 25</w:t>
      </w:r>
    </w:p>
    <w:p w14:paraId="77289506"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+33 6 62 29 02 74</w:t>
      </w:r>
    </w:p>
    <w:p w14:paraId="6AE9F7A5"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25" w:history="1">
        <w:r w:rsidRPr="000B5BFB">
          <w:rPr>
            <w:rStyle w:val="Hyperlink"/>
            <w:rFonts w:cs="Arial"/>
            <w:sz w:val="20"/>
            <w:szCs w:val="20"/>
            <w:lang w:val="fr-FR"/>
          </w:rPr>
          <w:t>jean.leclair@wanadoo.fr</w:t>
        </w:r>
      </w:hyperlink>
    </w:p>
    <w:p w14:paraId="2CCE6782" w14:textId="77777777" w:rsidR="000B5BFB" w:rsidRDefault="000B5BFB">
      <w:pPr>
        <w:rPr>
          <w:rFonts w:cs="Arial"/>
          <w:sz w:val="20"/>
          <w:szCs w:val="20"/>
          <w:lang w:val="fr-FR"/>
        </w:rPr>
      </w:pPr>
      <w:r>
        <w:rPr>
          <w:rFonts w:cs="Arial"/>
          <w:sz w:val="20"/>
          <w:szCs w:val="20"/>
          <w:lang w:val="fr-FR"/>
        </w:rPr>
        <w:br w:type="page"/>
      </w:r>
    </w:p>
    <w:p w14:paraId="0565B5BB"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lastRenderedPageBreak/>
        <w:tab/>
      </w:r>
      <w:r w:rsidRPr="005C20FB">
        <w:rPr>
          <w:rFonts w:cs="Arial"/>
          <w:b/>
          <w:bCs/>
          <w:color w:val="000000"/>
          <w:sz w:val="20"/>
          <w:szCs w:val="20"/>
          <w:lang w:val="en-US"/>
        </w:rPr>
        <w:t>Seconded from Japan Coast Guard</w:t>
      </w:r>
    </w:p>
    <w:p w14:paraId="29F96FB2" w14:textId="77777777" w:rsidR="000B5BFB" w:rsidRPr="005C20FB" w:rsidRDefault="000B5BFB">
      <w:pPr>
        <w:widowControl w:val="0"/>
        <w:tabs>
          <w:tab w:val="left" w:pos="1695"/>
        </w:tabs>
        <w:autoSpaceDE w:val="0"/>
        <w:autoSpaceDN w:val="0"/>
        <w:adjustRightInd w:val="0"/>
        <w:spacing w:before="82"/>
        <w:rPr>
          <w:rFonts w:cs="Arial"/>
          <w:color w:val="000000"/>
          <w:sz w:val="20"/>
          <w:szCs w:val="20"/>
        </w:rPr>
      </w:pPr>
      <w:r w:rsidRPr="005C20FB">
        <w:rPr>
          <w:rFonts w:cs="Arial"/>
          <w:sz w:val="20"/>
          <w:szCs w:val="20"/>
          <w:lang w:val="en-US"/>
        </w:rPr>
        <w:tab/>
      </w:r>
      <w:r w:rsidRPr="005C20FB">
        <w:rPr>
          <w:rFonts w:cs="Arial"/>
          <w:color w:val="000000"/>
          <w:sz w:val="20"/>
          <w:szCs w:val="20"/>
        </w:rPr>
        <w:t>Ms Mayumi ARITA</w:t>
      </w:r>
    </w:p>
    <w:p w14:paraId="613ED24F"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5C20FB">
        <w:rPr>
          <w:rFonts w:cs="Arial"/>
          <w:sz w:val="20"/>
          <w:szCs w:val="20"/>
        </w:rPr>
        <w:tab/>
      </w:r>
      <w:r w:rsidRPr="000B5BFB">
        <w:rPr>
          <w:rFonts w:cs="Arial"/>
          <w:color w:val="000000"/>
          <w:sz w:val="20"/>
          <w:szCs w:val="20"/>
          <w:lang w:val="fr-FR"/>
        </w:rPr>
        <w:t>IALA-AISM</w:t>
      </w:r>
    </w:p>
    <w:p w14:paraId="421707F3"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10 rue des Gaudines</w:t>
      </w:r>
    </w:p>
    <w:p w14:paraId="0898DAA9" w14:textId="77777777" w:rsidR="000B5BFB" w:rsidRPr="000B5BFB" w:rsidRDefault="000B5BFB">
      <w:pPr>
        <w:widowControl w:val="0"/>
        <w:tabs>
          <w:tab w:val="left" w:pos="1700"/>
        </w:tabs>
        <w:autoSpaceDE w:val="0"/>
        <w:autoSpaceDN w:val="0"/>
        <w:adjustRightInd w:val="0"/>
        <w:spacing w:before="7"/>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78100 Saint-Germain-en-Laye</w:t>
      </w:r>
    </w:p>
    <w:p w14:paraId="6B092FA7" w14:textId="77777777" w:rsidR="000B5BFB" w:rsidRPr="000B5BFB" w:rsidRDefault="000B5BFB">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France</w:t>
      </w:r>
    </w:p>
    <w:p w14:paraId="5A760497"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+33 1 34 51 70 01</w:t>
      </w:r>
    </w:p>
    <w:p w14:paraId="7C9AF67C"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+33 1 34 51 82 05</w:t>
      </w:r>
    </w:p>
    <w:p w14:paraId="5FEEE6E2" w14:textId="77777777" w:rsidR="000B5BFB" w:rsidRPr="000B5BFB" w:rsidRDefault="000B5BFB" w:rsidP="006E5401">
      <w:pPr>
        <w:widowControl w:val="0"/>
        <w:tabs>
          <w:tab w:val="left" w:pos="1700"/>
        </w:tabs>
        <w:autoSpaceDE w:val="0"/>
        <w:autoSpaceDN w:val="0"/>
        <w:adjustRightInd w:val="0"/>
        <w:spacing w:before="300"/>
        <w:rPr>
          <w:rFonts w:cs="Arial"/>
          <w:b/>
          <w:bCs/>
          <w:color w:val="000000"/>
          <w:sz w:val="20"/>
          <w:szCs w:val="20"/>
          <w:lang w:val="fr-FR"/>
        </w:rPr>
      </w:pPr>
      <w:r w:rsidRPr="000B5BFB">
        <w:rPr>
          <w:rFonts w:cs="Arial"/>
          <w:sz w:val="20"/>
          <w:szCs w:val="20"/>
          <w:lang w:val="fr-FR"/>
        </w:rPr>
        <w:tab/>
      </w:r>
      <w:r w:rsidRPr="000B5BFB">
        <w:rPr>
          <w:rFonts w:cs="Arial"/>
          <w:b/>
          <w:bCs/>
          <w:color w:val="000000"/>
          <w:sz w:val="20"/>
          <w:szCs w:val="20"/>
          <w:lang w:val="fr-FR"/>
        </w:rPr>
        <w:t>Technical Coordination Manager</w:t>
      </w:r>
    </w:p>
    <w:p w14:paraId="6B1C6568" w14:textId="77777777" w:rsidR="000B5BFB" w:rsidRPr="000B5BFB" w:rsidRDefault="000B5BFB">
      <w:pPr>
        <w:widowControl w:val="0"/>
        <w:tabs>
          <w:tab w:val="left" w:pos="1695"/>
        </w:tabs>
        <w:autoSpaceDE w:val="0"/>
        <w:autoSpaceDN w:val="0"/>
        <w:adjustRightInd w:val="0"/>
        <w:spacing w:before="82"/>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Dr. Mike HADLEY</w:t>
      </w:r>
    </w:p>
    <w:p w14:paraId="3B6B49E8"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10 rue des Gaudines</w:t>
      </w:r>
    </w:p>
    <w:p w14:paraId="1DFF1E54"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78100 Saint Germain en Laye</w:t>
      </w:r>
    </w:p>
    <w:p w14:paraId="5F3B3635" w14:textId="77777777" w:rsidR="000B5BFB" w:rsidRPr="000B5BFB" w:rsidRDefault="000B5BFB" w:rsidP="006E5401">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France</w:t>
      </w:r>
    </w:p>
    <w:p w14:paraId="7D9B8A35"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+33 1 34 51 70 01</w:t>
      </w:r>
    </w:p>
    <w:p w14:paraId="5312163A"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+33 1 34 51 82 05</w:t>
      </w:r>
    </w:p>
    <w:p w14:paraId="77EB9C63"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26" w:history="1">
        <w:r w:rsidRPr="000B5BFB">
          <w:rPr>
            <w:rStyle w:val="Hyperlink"/>
            <w:rFonts w:cs="Arial"/>
            <w:sz w:val="20"/>
            <w:szCs w:val="20"/>
            <w:lang w:val="fr-FR"/>
          </w:rPr>
          <w:t>mike.hadley@iala-aism.org</w:t>
        </w:r>
      </w:hyperlink>
    </w:p>
    <w:p w14:paraId="24DB82B2"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27" w:history="1">
        <w:r w:rsidRPr="000B5BFB">
          <w:rPr>
            <w:rStyle w:val="Hyperlink"/>
            <w:rFonts w:cs="Arial"/>
            <w:sz w:val="20"/>
            <w:szCs w:val="20"/>
            <w:lang w:val="fr-FR"/>
          </w:rPr>
          <w:t>advnav@btinternet.com</w:t>
        </w:r>
      </w:hyperlink>
    </w:p>
    <w:p w14:paraId="14319C8A"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Ireland</w:t>
      </w:r>
      <w:r w:rsidRPr="005C20FB">
        <w:rPr>
          <w:rFonts w:cs="Arial"/>
          <w:sz w:val="20"/>
          <w:szCs w:val="20"/>
          <w:lang w:val="en-US"/>
        </w:rPr>
        <w:tab/>
      </w:r>
      <w:r w:rsidRPr="005C20FB">
        <w:rPr>
          <w:rFonts w:cs="Arial"/>
          <w:b/>
          <w:bCs/>
          <w:color w:val="000000"/>
          <w:sz w:val="20"/>
          <w:szCs w:val="20"/>
          <w:lang w:val="en-US"/>
        </w:rPr>
        <w:t>Commissioners of Irish Lights</w:t>
      </w:r>
    </w:p>
    <w:p w14:paraId="4E4F249C"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Captain Robert McCABE</w:t>
      </w:r>
    </w:p>
    <w:p w14:paraId="4D3C63A4"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Harbour Road</w:t>
      </w:r>
    </w:p>
    <w:p w14:paraId="20C764CB"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Dun Laghoaire</w:t>
      </w:r>
    </w:p>
    <w:p w14:paraId="1C728DE6"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Co. Dublin</w:t>
      </w:r>
    </w:p>
    <w:p w14:paraId="71BA7556" w14:textId="77777777" w:rsidR="000B5BFB" w:rsidRPr="000B5BFB" w:rsidRDefault="000B5BFB">
      <w:pPr>
        <w:widowControl w:val="0"/>
        <w:tabs>
          <w:tab w:val="left" w:pos="1695"/>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Ireland</w:t>
      </w:r>
    </w:p>
    <w:p w14:paraId="19345AB5"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+353 1 271 5400</w:t>
      </w:r>
    </w:p>
    <w:p w14:paraId="08888BFA"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+353 1 2715 564</w:t>
      </w:r>
    </w:p>
    <w:p w14:paraId="796EAE77"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+353 87 968 2537</w:t>
      </w:r>
    </w:p>
    <w:p w14:paraId="2627F15C"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28" w:history="1">
        <w:r w:rsidRPr="000B5BFB">
          <w:rPr>
            <w:rStyle w:val="Hyperlink"/>
            <w:rFonts w:cs="Arial"/>
            <w:sz w:val="20"/>
            <w:szCs w:val="20"/>
            <w:lang w:val="fr-FR"/>
          </w:rPr>
          <w:t>r.mccabe@cil.ie</w:t>
        </w:r>
      </w:hyperlink>
    </w:p>
    <w:p w14:paraId="65632013"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Italy</w:t>
      </w:r>
      <w:r w:rsidRPr="005C20FB">
        <w:rPr>
          <w:rFonts w:cs="Arial"/>
          <w:sz w:val="20"/>
          <w:szCs w:val="20"/>
          <w:lang w:val="en-US"/>
        </w:rPr>
        <w:tab/>
      </w:r>
      <w:r w:rsidRPr="005C20FB">
        <w:rPr>
          <w:rFonts w:cs="Arial"/>
          <w:b/>
          <w:bCs/>
          <w:color w:val="000000"/>
          <w:sz w:val="20"/>
          <w:szCs w:val="20"/>
          <w:lang w:val="en-US"/>
        </w:rPr>
        <w:t>Italian Navy</w:t>
      </w:r>
    </w:p>
    <w:p w14:paraId="26D267F3"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Capt Goffredo MONTI</w:t>
      </w:r>
    </w:p>
    <w:p w14:paraId="70EA9018"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Italian Navy Directorate</w:t>
      </w:r>
    </w:p>
    <w:p w14:paraId="71A6D91C"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Via Toarmina</w:t>
      </w:r>
    </w:p>
    <w:p w14:paraId="28E3F2B2"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Roma</w:t>
      </w:r>
    </w:p>
    <w:p w14:paraId="4BE26351" w14:textId="77777777" w:rsidR="000B5BFB" w:rsidRPr="005C20FB" w:rsidRDefault="000B5BFB">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Italy</w:t>
      </w:r>
    </w:p>
    <w:p w14:paraId="4708ED4C" w14:textId="77777777" w:rsidR="000B5BFB" w:rsidRPr="005C20FB" w:rsidRDefault="000B5BFB" w:rsidP="006E5401">
      <w:pPr>
        <w:widowControl w:val="0"/>
        <w:tabs>
          <w:tab w:val="left" w:pos="1700"/>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Phone</w:t>
      </w:r>
    </w:p>
    <w:p w14:paraId="3C845267" w14:textId="77777777" w:rsidR="000B5BFB" w:rsidRPr="005C20FB" w:rsidRDefault="000B5BFB">
      <w:pPr>
        <w:widowControl w:val="0"/>
        <w:tabs>
          <w:tab w:val="left" w:pos="1695"/>
        </w:tabs>
        <w:autoSpaceDE w:val="0"/>
        <w:autoSpaceDN w:val="0"/>
        <w:adjustRightInd w:val="0"/>
        <w:spacing w:before="15"/>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Fax</w:t>
      </w:r>
    </w:p>
    <w:p w14:paraId="3B5A126F" w14:textId="77777777" w:rsidR="000B5BFB" w:rsidRPr="005C20FB" w:rsidRDefault="000B5BFB">
      <w:pPr>
        <w:widowControl w:val="0"/>
        <w:tabs>
          <w:tab w:val="left" w:pos="1700"/>
          <w:tab w:val="left" w:pos="3991"/>
        </w:tabs>
        <w:autoSpaceDE w:val="0"/>
        <w:autoSpaceDN w:val="0"/>
        <w:adjustRightInd w:val="0"/>
        <w:spacing w:before="11"/>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Mobile phone:</w:t>
      </w:r>
      <w:r w:rsidRPr="005C20FB">
        <w:rPr>
          <w:rFonts w:cs="Arial"/>
          <w:sz w:val="20"/>
          <w:szCs w:val="20"/>
          <w:lang w:val="en-US"/>
        </w:rPr>
        <w:tab/>
      </w:r>
      <w:r w:rsidRPr="005C20FB">
        <w:rPr>
          <w:rFonts w:cs="Arial"/>
          <w:color w:val="000000"/>
          <w:sz w:val="20"/>
          <w:szCs w:val="20"/>
          <w:lang w:val="en-US"/>
        </w:rPr>
        <w:t>+39 393 30 50 515</w:t>
      </w:r>
    </w:p>
    <w:p w14:paraId="0981FE13" w14:textId="77777777" w:rsidR="000B5BFB" w:rsidRPr="0036474C" w:rsidRDefault="000B5BFB">
      <w:pPr>
        <w:widowControl w:val="0"/>
        <w:tabs>
          <w:tab w:val="left" w:pos="1695"/>
          <w:tab w:val="left" w:pos="3990"/>
        </w:tabs>
        <w:autoSpaceDE w:val="0"/>
        <w:autoSpaceDN w:val="0"/>
        <w:adjustRightInd w:val="0"/>
        <w:rPr>
          <w:rFonts w:cs="Arial"/>
          <w:color w:val="000000"/>
          <w:sz w:val="20"/>
          <w:szCs w:val="20"/>
        </w:rPr>
      </w:pPr>
      <w:r w:rsidRPr="005C20FB">
        <w:rPr>
          <w:rFonts w:cs="Arial"/>
          <w:sz w:val="20"/>
          <w:szCs w:val="20"/>
          <w:lang w:val="en-US"/>
        </w:rPr>
        <w:tab/>
      </w:r>
      <w:r w:rsidRPr="0036474C">
        <w:rPr>
          <w:rFonts w:cs="Arial"/>
          <w:color w:val="000000"/>
          <w:sz w:val="20"/>
          <w:szCs w:val="20"/>
        </w:rPr>
        <w:t>e-mail (main):</w:t>
      </w:r>
      <w:r w:rsidRPr="0036474C">
        <w:rPr>
          <w:rFonts w:cs="Arial"/>
          <w:sz w:val="20"/>
          <w:szCs w:val="20"/>
        </w:rPr>
        <w:tab/>
      </w:r>
      <w:hyperlink r:id="rId29" w:history="1">
        <w:r w:rsidRPr="0036474C">
          <w:rPr>
            <w:rStyle w:val="Hyperlink"/>
            <w:rFonts w:cs="Arial"/>
            <w:sz w:val="20"/>
            <w:szCs w:val="20"/>
          </w:rPr>
          <w:t>goffredo.monti@marina.difesa.it</w:t>
        </w:r>
      </w:hyperlink>
    </w:p>
    <w:p w14:paraId="5AFCD8E5" w14:textId="77777777" w:rsidR="000B5BFB" w:rsidRPr="0036474C" w:rsidRDefault="000B5BFB">
      <w:pPr>
        <w:widowControl w:val="0"/>
        <w:tabs>
          <w:tab w:val="left" w:pos="1700"/>
          <w:tab w:val="left" w:pos="3981"/>
        </w:tabs>
        <w:autoSpaceDE w:val="0"/>
        <w:autoSpaceDN w:val="0"/>
        <w:adjustRightInd w:val="0"/>
        <w:spacing w:before="1"/>
        <w:rPr>
          <w:rFonts w:cs="Arial"/>
          <w:color w:val="000000"/>
          <w:sz w:val="20"/>
          <w:szCs w:val="20"/>
        </w:rPr>
      </w:pPr>
      <w:r w:rsidRPr="0036474C">
        <w:rPr>
          <w:rFonts w:cs="Arial"/>
          <w:sz w:val="20"/>
          <w:szCs w:val="20"/>
        </w:rPr>
        <w:tab/>
      </w:r>
      <w:r w:rsidRPr="0036474C">
        <w:rPr>
          <w:rFonts w:cs="Arial"/>
          <w:color w:val="000000"/>
          <w:sz w:val="20"/>
          <w:szCs w:val="20"/>
        </w:rPr>
        <w:t>e-mail (alternative):</w:t>
      </w:r>
      <w:r w:rsidRPr="0036474C">
        <w:rPr>
          <w:rFonts w:cs="Arial"/>
          <w:sz w:val="20"/>
          <w:szCs w:val="20"/>
        </w:rPr>
        <w:tab/>
      </w:r>
      <w:hyperlink r:id="rId30" w:history="1">
        <w:r w:rsidRPr="0036474C">
          <w:rPr>
            <w:rStyle w:val="Hyperlink"/>
            <w:rFonts w:cs="Arial"/>
            <w:sz w:val="20"/>
            <w:szCs w:val="20"/>
          </w:rPr>
          <w:t>goffredomonti@libero.it</w:t>
        </w:r>
      </w:hyperlink>
    </w:p>
    <w:p w14:paraId="3119B9A9" w14:textId="77777777" w:rsidR="000B5BFB" w:rsidRPr="000B5BFB" w:rsidRDefault="000B5BFB" w:rsidP="006E5401">
      <w:pPr>
        <w:widowControl w:val="0"/>
        <w:tabs>
          <w:tab w:val="left" w:pos="1700"/>
        </w:tabs>
        <w:autoSpaceDE w:val="0"/>
        <w:autoSpaceDN w:val="0"/>
        <w:adjustRightInd w:val="0"/>
        <w:spacing w:before="300"/>
        <w:rPr>
          <w:rFonts w:cs="Arial"/>
          <w:b/>
          <w:bCs/>
          <w:color w:val="000000"/>
          <w:sz w:val="20"/>
          <w:szCs w:val="20"/>
          <w:lang w:val="fr-FR"/>
        </w:rPr>
      </w:pPr>
      <w:r w:rsidRPr="0036474C">
        <w:rPr>
          <w:rFonts w:cs="Arial"/>
          <w:sz w:val="20"/>
          <w:szCs w:val="20"/>
        </w:rPr>
        <w:tab/>
      </w:r>
      <w:r w:rsidRPr="000B5BFB">
        <w:rPr>
          <w:rFonts w:cs="Arial"/>
          <w:b/>
          <w:bCs/>
          <w:color w:val="000000"/>
          <w:sz w:val="20"/>
          <w:szCs w:val="20"/>
          <w:lang w:val="fr-FR"/>
        </w:rPr>
        <w:t>Italian Navy</w:t>
      </w:r>
    </w:p>
    <w:p w14:paraId="42F45486" w14:textId="77777777" w:rsidR="000B5BFB" w:rsidRPr="000B5BFB" w:rsidRDefault="000B5BFB">
      <w:pPr>
        <w:widowControl w:val="0"/>
        <w:tabs>
          <w:tab w:val="left" w:pos="1695"/>
        </w:tabs>
        <w:autoSpaceDE w:val="0"/>
        <w:autoSpaceDN w:val="0"/>
        <w:adjustRightInd w:val="0"/>
        <w:spacing w:before="82"/>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Cdr Massimo VOLTA</w:t>
      </w:r>
    </w:p>
    <w:p w14:paraId="325B6123"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Viale Italia, 2</w:t>
      </w:r>
    </w:p>
    <w:p w14:paraId="76AA47FD"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19122 La Spezia</w:t>
      </w:r>
    </w:p>
    <w:p w14:paraId="7D98B1AA" w14:textId="77777777" w:rsidR="000B5BFB" w:rsidRPr="000B5BFB" w:rsidRDefault="000B5BFB" w:rsidP="006E5401">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Italy</w:t>
      </w:r>
    </w:p>
    <w:p w14:paraId="65E4B13B"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+39 0187 794765</w:t>
      </w:r>
    </w:p>
    <w:p w14:paraId="1170029F"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+39 335 7195671</w:t>
      </w:r>
    </w:p>
    <w:p w14:paraId="11214D9B"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31" w:history="1">
        <w:r w:rsidRPr="000B5BFB">
          <w:rPr>
            <w:rStyle w:val="Hyperlink"/>
            <w:rFonts w:cs="Arial"/>
            <w:sz w:val="20"/>
            <w:szCs w:val="20"/>
            <w:lang w:val="fr-FR"/>
          </w:rPr>
          <w:t>massimo.volta@marina.difesa.it</w:t>
        </w:r>
      </w:hyperlink>
    </w:p>
    <w:p w14:paraId="45AADD7E" w14:textId="77777777" w:rsidR="000B5BFB" w:rsidRDefault="000B5BFB">
      <w:pPr>
        <w:rPr>
          <w:rFonts w:cs="Arial"/>
          <w:sz w:val="20"/>
          <w:szCs w:val="20"/>
          <w:lang w:val="fr-FR"/>
        </w:rPr>
      </w:pPr>
      <w:r>
        <w:rPr>
          <w:rFonts w:cs="Arial"/>
          <w:sz w:val="20"/>
          <w:szCs w:val="20"/>
          <w:lang w:val="fr-FR"/>
        </w:rPr>
        <w:br w:type="page"/>
      </w:r>
    </w:p>
    <w:p w14:paraId="47000EBA"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lastRenderedPageBreak/>
        <w:tab/>
      </w:r>
      <w:r w:rsidRPr="005C20FB">
        <w:rPr>
          <w:rFonts w:cs="Arial"/>
          <w:b/>
          <w:bCs/>
          <w:color w:val="000000"/>
          <w:sz w:val="20"/>
          <w:szCs w:val="20"/>
          <w:lang w:val="en-US"/>
        </w:rPr>
        <w:t>Japan</w:t>
      </w:r>
      <w:r w:rsidRPr="005C20FB">
        <w:rPr>
          <w:rFonts w:cs="Arial"/>
          <w:sz w:val="20"/>
          <w:szCs w:val="20"/>
          <w:lang w:val="en-US"/>
        </w:rPr>
        <w:tab/>
      </w:r>
      <w:r w:rsidRPr="005C20FB">
        <w:rPr>
          <w:rFonts w:cs="Arial"/>
          <w:b/>
          <w:bCs/>
          <w:color w:val="000000"/>
          <w:sz w:val="20"/>
          <w:szCs w:val="20"/>
          <w:lang w:val="en-US"/>
        </w:rPr>
        <w:t>Japan Aids to Navigation Association (JANA)</w:t>
      </w:r>
    </w:p>
    <w:p w14:paraId="6841DB3F"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Tamotsu IKEDA</w:t>
      </w:r>
    </w:p>
    <w:p w14:paraId="4184EC62"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Kaiji-Center Bldg.</w:t>
      </w:r>
    </w:p>
    <w:p w14:paraId="236D460B" w14:textId="77777777" w:rsidR="000B5BFB" w:rsidRPr="005C20FB" w:rsidRDefault="000B5BFB">
      <w:pPr>
        <w:widowControl w:val="0"/>
        <w:tabs>
          <w:tab w:val="left" w:pos="1700"/>
        </w:tabs>
        <w:autoSpaceDE w:val="0"/>
        <w:autoSpaceDN w:val="0"/>
        <w:adjustRightInd w:val="0"/>
        <w:rPr>
          <w:rFonts w:cs="Arial"/>
          <w:color w:val="000000"/>
          <w:sz w:val="20"/>
          <w:szCs w:val="20"/>
        </w:rPr>
      </w:pPr>
      <w:r w:rsidRPr="005C20FB">
        <w:rPr>
          <w:rFonts w:cs="Arial"/>
          <w:sz w:val="20"/>
          <w:szCs w:val="20"/>
          <w:lang w:val="en-US"/>
        </w:rPr>
        <w:tab/>
      </w:r>
      <w:r w:rsidRPr="005C20FB">
        <w:rPr>
          <w:rFonts w:cs="Arial"/>
          <w:color w:val="000000"/>
          <w:sz w:val="20"/>
          <w:szCs w:val="20"/>
        </w:rPr>
        <w:t>4-5, Kouji-Machi, Chiyoda-ku</w:t>
      </w:r>
    </w:p>
    <w:p w14:paraId="3224D0B0" w14:textId="77777777" w:rsidR="000B5BFB" w:rsidRPr="005C20FB" w:rsidRDefault="000B5BFB">
      <w:pPr>
        <w:widowControl w:val="0"/>
        <w:tabs>
          <w:tab w:val="left" w:pos="1700"/>
        </w:tabs>
        <w:autoSpaceDE w:val="0"/>
        <w:autoSpaceDN w:val="0"/>
        <w:adjustRightInd w:val="0"/>
        <w:spacing w:before="7"/>
        <w:rPr>
          <w:rFonts w:cs="Arial"/>
          <w:color w:val="000000"/>
          <w:sz w:val="20"/>
          <w:szCs w:val="20"/>
        </w:rPr>
      </w:pPr>
      <w:r w:rsidRPr="005C20FB">
        <w:rPr>
          <w:rFonts w:cs="Arial"/>
          <w:sz w:val="20"/>
          <w:szCs w:val="20"/>
        </w:rPr>
        <w:tab/>
      </w:r>
      <w:r w:rsidRPr="005C20FB">
        <w:rPr>
          <w:rFonts w:cs="Arial"/>
          <w:color w:val="000000"/>
          <w:sz w:val="20"/>
          <w:szCs w:val="20"/>
        </w:rPr>
        <w:t>Yokyo 102-0083</w:t>
      </w:r>
    </w:p>
    <w:p w14:paraId="4966CEB9" w14:textId="77777777" w:rsidR="000B5BFB" w:rsidRPr="005C20FB" w:rsidRDefault="000B5BFB">
      <w:pPr>
        <w:widowControl w:val="0"/>
        <w:tabs>
          <w:tab w:val="left" w:pos="1695"/>
        </w:tabs>
        <w:autoSpaceDE w:val="0"/>
        <w:autoSpaceDN w:val="0"/>
        <w:adjustRightInd w:val="0"/>
        <w:rPr>
          <w:rFonts w:cs="Arial"/>
          <w:color w:val="000000"/>
          <w:sz w:val="20"/>
          <w:szCs w:val="20"/>
        </w:rPr>
      </w:pPr>
      <w:r w:rsidRPr="005C20FB">
        <w:rPr>
          <w:rFonts w:cs="Arial"/>
          <w:sz w:val="20"/>
          <w:szCs w:val="20"/>
        </w:rPr>
        <w:tab/>
      </w:r>
      <w:r w:rsidRPr="005C20FB">
        <w:rPr>
          <w:rFonts w:cs="Arial"/>
          <w:color w:val="000000"/>
          <w:sz w:val="20"/>
          <w:szCs w:val="20"/>
        </w:rPr>
        <w:t>Japan</w:t>
      </w:r>
    </w:p>
    <w:p w14:paraId="0815606F"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+81 (0)3 3230 1470</w:t>
      </w:r>
    </w:p>
    <w:p w14:paraId="372131E8"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+81 (0)3 3230 1050</w:t>
      </w:r>
    </w:p>
    <w:p w14:paraId="0F8451DF"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32" w:history="1">
        <w:r w:rsidRPr="000B5BFB">
          <w:rPr>
            <w:rStyle w:val="Hyperlink"/>
            <w:rFonts w:cs="Arial"/>
            <w:sz w:val="20"/>
            <w:szCs w:val="20"/>
            <w:lang w:val="fr-FR"/>
          </w:rPr>
          <w:t>ikeda_t@jana.or.jp</w:t>
        </w:r>
      </w:hyperlink>
    </w:p>
    <w:p w14:paraId="6245A184"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Japan Coast Guard, Maritime Traffic Department, AtoN Engineering Division</w:t>
      </w:r>
    </w:p>
    <w:p w14:paraId="24522610" w14:textId="77777777" w:rsidR="000B5BFB" w:rsidRPr="005C20FB" w:rsidRDefault="000B5BFB">
      <w:pPr>
        <w:widowControl w:val="0"/>
        <w:tabs>
          <w:tab w:val="left" w:pos="1695"/>
        </w:tabs>
        <w:autoSpaceDE w:val="0"/>
        <w:autoSpaceDN w:val="0"/>
        <w:adjustRightInd w:val="0"/>
        <w:spacing w:before="82"/>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Cdr. Hideki NOGUCHI</w:t>
      </w:r>
    </w:p>
    <w:p w14:paraId="7E8AF6DF"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2-1-3 Kasumigaseki</w:t>
      </w:r>
    </w:p>
    <w:p w14:paraId="342DB8A8"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Chiyoda-ku</w:t>
      </w:r>
    </w:p>
    <w:p w14:paraId="5911D162" w14:textId="77777777" w:rsidR="000B5BFB" w:rsidRPr="000B5BFB" w:rsidRDefault="000B5BFB">
      <w:pPr>
        <w:widowControl w:val="0"/>
        <w:tabs>
          <w:tab w:val="left" w:pos="1700"/>
        </w:tabs>
        <w:autoSpaceDE w:val="0"/>
        <w:autoSpaceDN w:val="0"/>
        <w:adjustRightInd w:val="0"/>
        <w:spacing w:before="7"/>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Tokyo 100-8918</w:t>
      </w:r>
    </w:p>
    <w:p w14:paraId="1B9A79F7" w14:textId="77777777" w:rsidR="000B5BFB" w:rsidRPr="000B5BFB" w:rsidRDefault="000B5BFB">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Japan</w:t>
      </w:r>
    </w:p>
    <w:p w14:paraId="1045B8A6"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+81 3 3591 6361</w:t>
      </w:r>
    </w:p>
    <w:p w14:paraId="5DC96975"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+81 3 3591 5468</w:t>
      </w:r>
    </w:p>
    <w:p w14:paraId="12DF8D57"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+81 803468 1198</w:t>
      </w:r>
    </w:p>
    <w:p w14:paraId="253E024C"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33" w:history="1">
        <w:r w:rsidRPr="000B5BFB">
          <w:rPr>
            <w:rStyle w:val="Hyperlink"/>
            <w:rFonts w:cs="Arial"/>
            <w:sz w:val="20"/>
            <w:szCs w:val="20"/>
            <w:lang w:val="fr-FR"/>
          </w:rPr>
          <w:t>noguchi-i8twy@kaiho.mlit.go.jp</w:t>
        </w:r>
      </w:hyperlink>
    </w:p>
    <w:p w14:paraId="56EAE038"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34" w:history="1">
        <w:r w:rsidRPr="000B5BFB">
          <w:rPr>
            <w:rStyle w:val="Hyperlink"/>
            <w:rFonts w:cs="Arial"/>
            <w:sz w:val="20"/>
            <w:szCs w:val="20"/>
            <w:lang w:val="fr-FR"/>
          </w:rPr>
          <w:t>hideki.noguchi@gmail.com</w:t>
        </w:r>
      </w:hyperlink>
    </w:p>
    <w:p w14:paraId="0BA8B08B"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Korea</w:t>
      </w:r>
      <w:r w:rsidRPr="005C20FB">
        <w:rPr>
          <w:rFonts w:cs="Arial"/>
          <w:sz w:val="20"/>
          <w:szCs w:val="20"/>
          <w:lang w:val="en-US"/>
        </w:rPr>
        <w:tab/>
      </w:r>
      <w:r w:rsidRPr="005C20FB">
        <w:rPr>
          <w:rFonts w:cs="Arial"/>
          <w:b/>
          <w:bCs/>
          <w:color w:val="000000"/>
          <w:sz w:val="20"/>
          <w:szCs w:val="20"/>
          <w:lang w:val="en-US"/>
        </w:rPr>
        <w:t>Korea Association for Aids to Navigation</w:t>
      </w:r>
    </w:p>
    <w:p w14:paraId="6189830F"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Sung-jin KIM</w:t>
      </w:r>
    </w:p>
    <w:p w14:paraId="7375C9FC"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IT Castle 2nd 12th Gasan</w:t>
      </w:r>
    </w:p>
    <w:p w14:paraId="08D2CC33"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Geuncheon</w:t>
      </w:r>
    </w:p>
    <w:p w14:paraId="19F0798D"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Seoul 153-768</w:t>
      </w:r>
    </w:p>
    <w:p w14:paraId="3973D277" w14:textId="77777777" w:rsidR="000B5BFB" w:rsidRPr="005C20FB" w:rsidRDefault="000B5BFB">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Republic of Korea</w:t>
      </w:r>
    </w:p>
    <w:p w14:paraId="2B5DFA92" w14:textId="77777777" w:rsidR="000B5BFB" w:rsidRPr="005C20FB" w:rsidRDefault="000B5BFB" w:rsidP="006E5401">
      <w:pPr>
        <w:widowControl w:val="0"/>
        <w:tabs>
          <w:tab w:val="left" w:pos="1700"/>
          <w:tab w:val="left" w:pos="3990"/>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Phone</w:t>
      </w:r>
      <w:r w:rsidRPr="005C20FB">
        <w:rPr>
          <w:rFonts w:cs="Arial"/>
          <w:sz w:val="20"/>
          <w:szCs w:val="20"/>
          <w:lang w:val="en-US"/>
        </w:rPr>
        <w:tab/>
      </w:r>
      <w:r w:rsidRPr="005C20FB">
        <w:rPr>
          <w:rFonts w:cs="Arial"/>
          <w:color w:val="000000"/>
          <w:sz w:val="20"/>
          <w:szCs w:val="20"/>
          <w:lang w:val="en-US"/>
        </w:rPr>
        <w:t>+82 2 2627 8308</w:t>
      </w:r>
    </w:p>
    <w:p w14:paraId="4F6276A0"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+82 2 2627 8315</w:t>
      </w:r>
    </w:p>
    <w:p w14:paraId="0F6DABD3"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+82 10 9012 4689</w:t>
      </w:r>
    </w:p>
    <w:p w14:paraId="7D656D01"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35" w:history="1">
        <w:r w:rsidRPr="000B5BFB">
          <w:rPr>
            <w:rStyle w:val="Hyperlink"/>
            <w:rFonts w:cs="Arial"/>
            <w:sz w:val="20"/>
            <w:szCs w:val="20"/>
            <w:lang w:val="fr-FR"/>
          </w:rPr>
          <w:t>haloline@naver.com</w:t>
        </w:r>
      </w:hyperlink>
    </w:p>
    <w:p w14:paraId="3713B7C6"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36" w:history="1">
        <w:r w:rsidRPr="000B5BFB">
          <w:rPr>
            <w:rStyle w:val="Hyperlink"/>
            <w:rFonts w:cs="Arial"/>
            <w:sz w:val="20"/>
            <w:szCs w:val="20"/>
            <w:lang w:val="fr-FR"/>
          </w:rPr>
          <w:t>haloline@gmail.com</w:t>
        </w:r>
      </w:hyperlink>
    </w:p>
    <w:p w14:paraId="0A7DFCE0"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0B5BFB">
        <w:rPr>
          <w:rFonts w:cs="Arial"/>
          <w:sz w:val="20"/>
          <w:szCs w:val="20"/>
          <w:lang w:val="fr-FR"/>
        </w:rPr>
        <w:tab/>
      </w:r>
      <w:r w:rsidRPr="005C20FB">
        <w:rPr>
          <w:rFonts w:cs="Arial"/>
          <w:b/>
          <w:bCs/>
          <w:color w:val="000000"/>
          <w:sz w:val="20"/>
          <w:szCs w:val="20"/>
          <w:lang w:val="en-US"/>
        </w:rPr>
        <w:t>Ministry of Land, Transport and Maritime Affairs</w:t>
      </w:r>
    </w:p>
    <w:p w14:paraId="1E5ADDF7"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Chang-soo HAN</w:t>
      </w:r>
    </w:p>
    <w:p w14:paraId="1F02163D"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#201 Choongjang-ro</w:t>
      </w:r>
    </w:p>
    <w:p w14:paraId="2E1BDCE8"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Dong-gu</w:t>
      </w:r>
    </w:p>
    <w:p w14:paraId="7DF67357"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Busan City</w:t>
      </w:r>
    </w:p>
    <w:p w14:paraId="72B3C03F" w14:textId="77777777" w:rsidR="000B5BFB" w:rsidRPr="005C20FB" w:rsidRDefault="000B5BFB">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Republic of Korea</w:t>
      </w:r>
    </w:p>
    <w:p w14:paraId="74E32399"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+82 10 3375 6803</w:t>
      </w:r>
    </w:p>
    <w:p w14:paraId="48D9A861"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+82 51 609 6809</w:t>
      </w:r>
    </w:p>
    <w:p w14:paraId="611D7E8F"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+82 10 3375 2007</w:t>
      </w:r>
    </w:p>
    <w:p w14:paraId="438D0E50"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37" w:history="1">
        <w:r w:rsidRPr="000B5BFB">
          <w:rPr>
            <w:rStyle w:val="Hyperlink"/>
            <w:rFonts w:cs="Arial"/>
            <w:sz w:val="20"/>
            <w:szCs w:val="20"/>
            <w:lang w:val="fr-FR"/>
          </w:rPr>
          <w:t>hanvitho@korea.kr</w:t>
        </w:r>
      </w:hyperlink>
    </w:p>
    <w:p w14:paraId="156AEF27"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38" w:history="1">
        <w:r w:rsidRPr="000B5BFB">
          <w:rPr>
            <w:rStyle w:val="Hyperlink"/>
            <w:rFonts w:cs="Arial"/>
            <w:sz w:val="20"/>
            <w:szCs w:val="20"/>
            <w:lang w:val="fr-FR"/>
          </w:rPr>
          <w:t>hanvitho@gmail.com</w:t>
        </w:r>
      </w:hyperlink>
    </w:p>
    <w:p w14:paraId="426567B6"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Latvia</w:t>
      </w:r>
      <w:r w:rsidRPr="005C20FB">
        <w:rPr>
          <w:rFonts w:cs="Arial"/>
          <w:sz w:val="20"/>
          <w:szCs w:val="20"/>
          <w:lang w:val="en-US"/>
        </w:rPr>
        <w:tab/>
      </w:r>
      <w:r w:rsidRPr="005C20FB">
        <w:rPr>
          <w:rFonts w:cs="Arial"/>
          <w:b/>
          <w:bCs/>
          <w:color w:val="000000"/>
          <w:sz w:val="20"/>
          <w:szCs w:val="20"/>
          <w:lang w:val="en-US"/>
        </w:rPr>
        <w:t>Latvian Hydrographic Service, Maritime Administration of Latvia</w:t>
      </w:r>
    </w:p>
    <w:p w14:paraId="474881F7"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Aigars GAILIS</w:t>
      </w:r>
    </w:p>
    <w:p w14:paraId="43AEBA32"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5, Trijadibas Street</w:t>
      </w:r>
    </w:p>
    <w:p w14:paraId="2129E55C"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LV-1048 Riga</w:t>
      </w:r>
    </w:p>
    <w:p w14:paraId="5F50C20D" w14:textId="77777777" w:rsidR="000B5BFB" w:rsidRPr="000B5BFB" w:rsidRDefault="000B5BFB" w:rsidP="006E5401">
      <w:pPr>
        <w:widowControl w:val="0"/>
        <w:tabs>
          <w:tab w:val="left" w:pos="1695"/>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Latvia</w:t>
      </w:r>
    </w:p>
    <w:p w14:paraId="38315F70"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+371 67062145</w:t>
      </w:r>
    </w:p>
    <w:p w14:paraId="5927290C"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+371 67062139</w:t>
      </w:r>
    </w:p>
    <w:p w14:paraId="4E5E97A3"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+371 264 499 24</w:t>
      </w:r>
    </w:p>
    <w:p w14:paraId="1DEC1FBC"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39" w:history="1">
        <w:r w:rsidRPr="000B5BFB">
          <w:rPr>
            <w:rStyle w:val="Hyperlink"/>
            <w:rFonts w:cs="Arial"/>
            <w:sz w:val="20"/>
            <w:szCs w:val="20"/>
            <w:lang w:val="fr-FR"/>
          </w:rPr>
          <w:t>aigars@lhd.lv</w:t>
        </w:r>
      </w:hyperlink>
    </w:p>
    <w:p w14:paraId="068A28C5"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40" w:history="1">
        <w:r w:rsidRPr="000B5BFB">
          <w:rPr>
            <w:rStyle w:val="Hyperlink"/>
            <w:rFonts w:cs="Arial"/>
            <w:sz w:val="20"/>
            <w:szCs w:val="20"/>
            <w:lang w:val="fr-FR"/>
          </w:rPr>
          <w:t>aigars111@gmail.com</w:t>
        </w:r>
      </w:hyperlink>
    </w:p>
    <w:p w14:paraId="7D4ACD41"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lastRenderedPageBreak/>
        <w:tab/>
      </w:r>
      <w:r w:rsidRPr="005C20FB">
        <w:rPr>
          <w:rFonts w:cs="Arial"/>
          <w:b/>
          <w:bCs/>
          <w:color w:val="000000"/>
          <w:sz w:val="20"/>
          <w:szCs w:val="20"/>
          <w:lang w:val="en-US"/>
        </w:rPr>
        <w:t>Netherlands</w:t>
      </w:r>
      <w:r w:rsidRPr="005C20FB">
        <w:rPr>
          <w:rFonts w:cs="Arial"/>
          <w:sz w:val="20"/>
          <w:szCs w:val="20"/>
          <w:lang w:val="en-US"/>
        </w:rPr>
        <w:tab/>
      </w:r>
      <w:r w:rsidRPr="005C20FB">
        <w:rPr>
          <w:rFonts w:cs="Arial"/>
          <w:b/>
          <w:bCs/>
          <w:color w:val="000000"/>
          <w:sz w:val="20"/>
          <w:szCs w:val="20"/>
          <w:lang w:val="en-US"/>
        </w:rPr>
        <w:t>Dienst Verkeer en Scheepvaart</w:t>
      </w:r>
    </w:p>
    <w:p w14:paraId="39B11F97"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Ernst BOLT</w:t>
      </w:r>
    </w:p>
    <w:p w14:paraId="5B15A9C3"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Postbus 5044</w:t>
      </w:r>
    </w:p>
    <w:p w14:paraId="691E89BC"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2600 GA Delft</w:t>
      </w:r>
    </w:p>
    <w:p w14:paraId="5396E0B7"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The Netherlands</w:t>
      </w:r>
    </w:p>
    <w:p w14:paraId="5E37AA24"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+31 88 7982 508</w:t>
      </w:r>
    </w:p>
    <w:p w14:paraId="188702DE"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+31 6 513 312 06</w:t>
      </w:r>
    </w:p>
    <w:p w14:paraId="0E85C5AF"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41" w:history="1">
        <w:r w:rsidRPr="000B5BFB">
          <w:rPr>
            <w:rStyle w:val="Hyperlink"/>
            <w:rFonts w:cs="Arial"/>
            <w:sz w:val="20"/>
            <w:szCs w:val="20"/>
            <w:lang w:val="fr-FR"/>
          </w:rPr>
          <w:t>ernst.bolt@rws.nl</w:t>
        </w:r>
      </w:hyperlink>
    </w:p>
    <w:p w14:paraId="3CFD858B"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0B5BFB">
        <w:rPr>
          <w:rFonts w:cs="Arial"/>
          <w:sz w:val="20"/>
          <w:szCs w:val="20"/>
          <w:lang w:val="fr-FR"/>
        </w:rPr>
        <w:tab/>
      </w:r>
      <w:r w:rsidRPr="005C20FB">
        <w:rPr>
          <w:rFonts w:cs="Arial"/>
          <w:b/>
          <w:bCs/>
          <w:color w:val="000000"/>
          <w:sz w:val="20"/>
          <w:szCs w:val="20"/>
          <w:lang w:val="en-US"/>
        </w:rPr>
        <w:t>Ministry of Infrastructure</w:t>
      </w:r>
    </w:p>
    <w:p w14:paraId="64F8FD76"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Wim VERHAGEN</w:t>
      </w:r>
    </w:p>
    <w:p w14:paraId="3F207B26"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 O Box 5807</w:t>
      </w:r>
    </w:p>
    <w:p w14:paraId="5C212E21"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2280 HV Riijswijk</w:t>
      </w:r>
    </w:p>
    <w:p w14:paraId="7FF39335"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The Netherlands</w:t>
      </w:r>
    </w:p>
    <w:p w14:paraId="3E6355AF"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+31 70 336 66 80</w:t>
      </w:r>
    </w:p>
    <w:p w14:paraId="03DAF71D"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+31 70 319 4238</w:t>
      </w:r>
    </w:p>
    <w:p w14:paraId="0246D387"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+31 6 270 38 245</w:t>
      </w:r>
    </w:p>
    <w:p w14:paraId="722D9A29"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42" w:history="1">
        <w:r w:rsidRPr="000B5BFB">
          <w:rPr>
            <w:rStyle w:val="Hyperlink"/>
            <w:rFonts w:cs="Arial"/>
            <w:sz w:val="20"/>
            <w:szCs w:val="20"/>
            <w:lang w:val="fr-FR"/>
          </w:rPr>
          <w:t>wim.verhagen@rws.nl</w:t>
        </w:r>
      </w:hyperlink>
    </w:p>
    <w:p w14:paraId="5A8018F9"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Norway</w:t>
      </w:r>
      <w:r w:rsidRPr="005C20FB">
        <w:rPr>
          <w:rFonts w:cs="Arial"/>
          <w:sz w:val="20"/>
          <w:szCs w:val="20"/>
          <w:lang w:val="en-US"/>
        </w:rPr>
        <w:tab/>
      </w:r>
      <w:r w:rsidRPr="005C20FB">
        <w:rPr>
          <w:rFonts w:cs="Arial"/>
          <w:b/>
          <w:bCs/>
          <w:color w:val="000000"/>
          <w:sz w:val="20"/>
          <w:szCs w:val="20"/>
          <w:lang w:val="en-US"/>
        </w:rPr>
        <w:t>Norwegian Coastal Administration</w:t>
      </w:r>
    </w:p>
    <w:p w14:paraId="7F4ADF98"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Bjoern Erik KROSNESS</w:t>
      </w:r>
    </w:p>
    <w:p w14:paraId="7670D3EF"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Postboks 1502</w:t>
      </w:r>
    </w:p>
    <w:p w14:paraId="617F72A1"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NO-6025 Aalesund</w:t>
      </w:r>
    </w:p>
    <w:p w14:paraId="715D7F99"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Norway</w:t>
      </w:r>
    </w:p>
    <w:p w14:paraId="2AF50D1D" w14:textId="77777777" w:rsidR="000B5BFB" w:rsidRPr="005C20FB" w:rsidRDefault="000B5BFB" w:rsidP="006E5401">
      <w:pPr>
        <w:widowControl w:val="0"/>
        <w:tabs>
          <w:tab w:val="left" w:pos="1700"/>
          <w:tab w:val="left" w:pos="3990"/>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Phone</w:t>
      </w:r>
      <w:r w:rsidRPr="005C20FB">
        <w:rPr>
          <w:rFonts w:cs="Arial"/>
          <w:sz w:val="20"/>
          <w:szCs w:val="20"/>
          <w:lang w:val="en-US"/>
        </w:rPr>
        <w:tab/>
      </w:r>
      <w:r w:rsidRPr="005C20FB">
        <w:rPr>
          <w:rFonts w:cs="Arial"/>
          <w:color w:val="000000"/>
          <w:sz w:val="20"/>
          <w:szCs w:val="20"/>
          <w:lang w:val="en-US"/>
        </w:rPr>
        <w:t>+47 33 03 48 08</w:t>
      </w:r>
    </w:p>
    <w:p w14:paraId="1604E72E"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+ 47 70 23 10 08</w:t>
      </w:r>
    </w:p>
    <w:p w14:paraId="55259ACA"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+47 90 77 24 94</w:t>
      </w:r>
    </w:p>
    <w:p w14:paraId="1EB01160"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43" w:history="1">
        <w:r w:rsidRPr="000B5BFB">
          <w:rPr>
            <w:rStyle w:val="Hyperlink"/>
            <w:rFonts w:cs="Arial"/>
            <w:sz w:val="20"/>
            <w:szCs w:val="20"/>
            <w:lang w:val="fr-FR"/>
          </w:rPr>
          <w:t>bekrosness@kystverket.no</w:t>
        </w:r>
      </w:hyperlink>
    </w:p>
    <w:p w14:paraId="6397491E"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44" w:history="1">
        <w:r w:rsidRPr="000B5BFB">
          <w:rPr>
            <w:rStyle w:val="Hyperlink"/>
            <w:rFonts w:cs="Arial"/>
            <w:sz w:val="20"/>
            <w:szCs w:val="20"/>
            <w:lang w:val="fr-FR"/>
          </w:rPr>
          <w:t>bjo-kros@online.no</w:t>
        </w:r>
      </w:hyperlink>
    </w:p>
    <w:p w14:paraId="3DDCFB69"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 xml:space="preserve">Oman, </w:t>
      </w:r>
      <w:r w:rsidRPr="005C20FB">
        <w:rPr>
          <w:rFonts w:cs="Arial"/>
          <w:sz w:val="20"/>
          <w:szCs w:val="20"/>
          <w:lang w:val="en-US"/>
        </w:rPr>
        <w:tab/>
      </w:r>
      <w:r w:rsidRPr="005C20FB">
        <w:rPr>
          <w:rFonts w:cs="Arial"/>
          <w:b/>
          <w:bCs/>
          <w:color w:val="000000"/>
          <w:sz w:val="20"/>
          <w:szCs w:val="20"/>
          <w:lang w:val="en-US"/>
        </w:rPr>
        <w:t>AMNAS</w:t>
      </w:r>
    </w:p>
    <w:p w14:paraId="61A5BA1E" w14:textId="77777777" w:rsidR="000B5BFB" w:rsidRPr="005C20FB" w:rsidRDefault="000B5BFB">
      <w:pPr>
        <w:widowControl w:val="0"/>
        <w:tabs>
          <w:tab w:val="left" w:pos="226"/>
        </w:tabs>
        <w:autoSpaceDE w:val="0"/>
        <w:autoSpaceDN w:val="0"/>
        <w:adjustRightInd w:val="0"/>
        <w:rPr>
          <w:rFonts w:cs="Arial"/>
          <w:b/>
          <w:bCs/>
          <w:color w:val="000000"/>
          <w:sz w:val="20"/>
          <w:szCs w:val="20"/>
          <w:lang w:val="en-US"/>
        </w:rPr>
      </w:pPr>
      <w:r w:rsidRPr="005C20FB">
        <w:rPr>
          <w:rFonts w:cs="Arial"/>
          <w:sz w:val="20"/>
          <w:szCs w:val="20"/>
          <w:lang w:val="en-US"/>
        </w:rPr>
        <w:tab/>
      </w:r>
      <w:r w:rsidRPr="005C20FB">
        <w:rPr>
          <w:rFonts w:cs="Arial"/>
          <w:b/>
          <w:bCs/>
          <w:color w:val="000000"/>
          <w:sz w:val="20"/>
          <w:szCs w:val="20"/>
          <w:lang w:val="en-US"/>
        </w:rPr>
        <w:t>Sultanate of</w:t>
      </w:r>
    </w:p>
    <w:p w14:paraId="2DE1FBF9" w14:textId="77777777" w:rsidR="000B5BFB" w:rsidRPr="005C20FB" w:rsidRDefault="000B5BFB">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Khalil AL BALUSHI</w:t>
      </w:r>
    </w:p>
    <w:p w14:paraId="518C4896"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General Manager</w:t>
      </w:r>
    </w:p>
    <w:p w14:paraId="0DC98720"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P.O. Box 1677</w:t>
      </w:r>
    </w:p>
    <w:p w14:paraId="075187EE"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CPO Seeb, PC 111</w:t>
      </w:r>
    </w:p>
    <w:p w14:paraId="5DD87CDE" w14:textId="77777777" w:rsidR="000B5BFB" w:rsidRPr="005C20FB" w:rsidRDefault="000B5BFB">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Oman, Sultanate of</w:t>
      </w:r>
    </w:p>
    <w:p w14:paraId="553B2E75"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+968 24510 283</w:t>
      </w:r>
    </w:p>
    <w:p w14:paraId="5A72283A"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+968 24510 430</w:t>
      </w:r>
    </w:p>
    <w:p w14:paraId="687E1E39"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+968 99249200</w:t>
      </w:r>
    </w:p>
    <w:p w14:paraId="495A52CA"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45" w:history="1">
        <w:r w:rsidRPr="000B5BFB">
          <w:rPr>
            <w:rStyle w:val="Hyperlink"/>
            <w:rFonts w:cs="Arial"/>
            <w:sz w:val="20"/>
            <w:szCs w:val="20"/>
            <w:lang w:val="fr-FR"/>
          </w:rPr>
          <w:t>khalil@amnas-oman.com</w:t>
        </w:r>
      </w:hyperlink>
    </w:p>
    <w:p w14:paraId="2926E04F"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Poland</w:t>
      </w:r>
      <w:r w:rsidRPr="005C20FB">
        <w:rPr>
          <w:rFonts w:cs="Arial"/>
          <w:sz w:val="20"/>
          <w:szCs w:val="20"/>
          <w:lang w:val="en-US"/>
        </w:rPr>
        <w:tab/>
      </w:r>
      <w:r w:rsidRPr="005C20FB">
        <w:rPr>
          <w:rFonts w:cs="Arial"/>
          <w:b/>
          <w:bCs/>
          <w:color w:val="000000"/>
          <w:sz w:val="20"/>
          <w:szCs w:val="20"/>
          <w:lang w:val="en-US"/>
        </w:rPr>
        <w:t>Urzad Morski w Gdyni (Maritime Office)</w:t>
      </w:r>
    </w:p>
    <w:p w14:paraId="5377F0C5"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Marek LEDOCHOWSKI</w:t>
      </w:r>
    </w:p>
    <w:p w14:paraId="3B5C86A4"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ul. Chrzanowskiego 10</w:t>
      </w:r>
    </w:p>
    <w:p w14:paraId="67A60995" w14:textId="77777777" w:rsidR="000B5BFB" w:rsidRPr="005C20FB" w:rsidRDefault="000B5BFB">
      <w:pPr>
        <w:widowControl w:val="0"/>
        <w:tabs>
          <w:tab w:val="left" w:pos="1700"/>
        </w:tabs>
        <w:autoSpaceDE w:val="0"/>
        <w:autoSpaceDN w:val="0"/>
        <w:adjustRightInd w:val="0"/>
        <w:rPr>
          <w:rFonts w:cs="Arial"/>
          <w:color w:val="000000"/>
          <w:sz w:val="20"/>
          <w:szCs w:val="20"/>
        </w:rPr>
      </w:pPr>
      <w:r w:rsidRPr="005C20FB">
        <w:rPr>
          <w:rFonts w:cs="Arial"/>
          <w:sz w:val="20"/>
          <w:szCs w:val="20"/>
          <w:lang w:val="en-US"/>
        </w:rPr>
        <w:tab/>
      </w:r>
      <w:r w:rsidRPr="005C20FB">
        <w:rPr>
          <w:rFonts w:cs="Arial"/>
          <w:color w:val="000000"/>
          <w:sz w:val="20"/>
          <w:szCs w:val="20"/>
        </w:rPr>
        <w:t>81-338 Gdynia</w:t>
      </w:r>
    </w:p>
    <w:p w14:paraId="67CA8852" w14:textId="77777777" w:rsidR="000B5BFB" w:rsidRPr="005C20FB" w:rsidRDefault="000B5BFB" w:rsidP="006E5401">
      <w:pPr>
        <w:widowControl w:val="0"/>
        <w:tabs>
          <w:tab w:val="left" w:pos="1695"/>
        </w:tabs>
        <w:autoSpaceDE w:val="0"/>
        <w:autoSpaceDN w:val="0"/>
        <w:adjustRightInd w:val="0"/>
        <w:rPr>
          <w:rFonts w:cs="Arial"/>
          <w:color w:val="000000"/>
          <w:sz w:val="20"/>
          <w:szCs w:val="20"/>
        </w:rPr>
      </w:pPr>
      <w:r w:rsidRPr="005C20FB">
        <w:rPr>
          <w:rFonts w:cs="Arial"/>
          <w:sz w:val="20"/>
          <w:szCs w:val="20"/>
        </w:rPr>
        <w:tab/>
      </w:r>
      <w:r w:rsidRPr="005C20FB">
        <w:rPr>
          <w:rFonts w:cs="Arial"/>
          <w:color w:val="000000"/>
          <w:sz w:val="20"/>
          <w:szCs w:val="20"/>
        </w:rPr>
        <w:t>Poland</w:t>
      </w:r>
    </w:p>
    <w:p w14:paraId="5FDCA0E8" w14:textId="77777777" w:rsidR="000B5BFB" w:rsidRPr="005C20FB" w:rsidRDefault="000B5BFB" w:rsidP="006E5401">
      <w:pPr>
        <w:widowControl w:val="0"/>
        <w:tabs>
          <w:tab w:val="left" w:pos="1700"/>
          <w:tab w:val="left" w:pos="3990"/>
        </w:tabs>
        <w:autoSpaceDE w:val="0"/>
        <w:autoSpaceDN w:val="0"/>
        <w:adjustRightInd w:val="0"/>
        <w:spacing w:before="100"/>
        <w:rPr>
          <w:rFonts w:cs="Arial"/>
          <w:color w:val="000000"/>
          <w:sz w:val="20"/>
          <w:szCs w:val="20"/>
        </w:rPr>
      </w:pPr>
      <w:r w:rsidRPr="005C20FB">
        <w:rPr>
          <w:rFonts w:cs="Arial"/>
          <w:sz w:val="20"/>
          <w:szCs w:val="20"/>
        </w:rPr>
        <w:tab/>
      </w:r>
      <w:r w:rsidRPr="005C20FB">
        <w:rPr>
          <w:rFonts w:cs="Arial"/>
          <w:color w:val="000000"/>
          <w:sz w:val="20"/>
          <w:szCs w:val="20"/>
        </w:rPr>
        <w:t>Phone</w:t>
      </w:r>
      <w:r w:rsidRPr="005C20FB">
        <w:rPr>
          <w:rFonts w:cs="Arial"/>
          <w:sz w:val="20"/>
          <w:szCs w:val="20"/>
        </w:rPr>
        <w:tab/>
      </w:r>
      <w:r w:rsidRPr="005C20FB">
        <w:rPr>
          <w:rFonts w:cs="Arial"/>
          <w:color w:val="000000"/>
          <w:sz w:val="20"/>
          <w:szCs w:val="20"/>
        </w:rPr>
        <w:t>+48 58 620 63 56</w:t>
      </w:r>
    </w:p>
    <w:p w14:paraId="2E15CC6F"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5C20FB">
        <w:rPr>
          <w:rFonts w:cs="Arial"/>
          <w:sz w:val="20"/>
          <w:szCs w:val="20"/>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+48 58 620 19 36</w:t>
      </w:r>
    </w:p>
    <w:p w14:paraId="1550843C"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+48 601 162 950</w:t>
      </w:r>
    </w:p>
    <w:p w14:paraId="4CEDB754"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46" w:history="1">
        <w:r w:rsidRPr="000B5BFB">
          <w:rPr>
            <w:rStyle w:val="Hyperlink"/>
            <w:rFonts w:cs="Arial"/>
            <w:sz w:val="20"/>
            <w:szCs w:val="20"/>
            <w:lang w:val="fr-FR"/>
          </w:rPr>
          <w:t>marek.ledochowski@umgdy.gov.pl</w:t>
        </w:r>
      </w:hyperlink>
    </w:p>
    <w:p w14:paraId="569F00EF"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47" w:history="1">
        <w:r w:rsidRPr="000B5BFB">
          <w:rPr>
            <w:rStyle w:val="Hyperlink"/>
            <w:rFonts w:cs="Arial"/>
            <w:sz w:val="20"/>
            <w:szCs w:val="20"/>
            <w:lang w:val="fr-FR"/>
          </w:rPr>
          <w:t>marekjola@hotmail.com</w:t>
        </w:r>
      </w:hyperlink>
    </w:p>
    <w:p w14:paraId="2CF3AE7C" w14:textId="77777777" w:rsidR="000B5BFB" w:rsidRDefault="000B5BFB">
      <w:pPr>
        <w:rPr>
          <w:rFonts w:cs="Arial"/>
          <w:sz w:val="20"/>
          <w:szCs w:val="20"/>
          <w:lang w:val="fr-FR"/>
        </w:rPr>
      </w:pPr>
      <w:r>
        <w:rPr>
          <w:rFonts w:cs="Arial"/>
          <w:sz w:val="20"/>
          <w:szCs w:val="20"/>
          <w:lang w:val="fr-FR"/>
        </w:rPr>
        <w:br w:type="page"/>
      </w:r>
    </w:p>
    <w:p w14:paraId="1B79A6D6" w14:textId="77777777" w:rsidR="000B5BFB" w:rsidRPr="000B5B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fr-FR"/>
        </w:rPr>
      </w:pPr>
      <w:r w:rsidRPr="000B5BFB">
        <w:rPr>
          <w:rFonts w:cs="Arial"/>
          <w:sz w:val="20"/>
          <w:szCs w:val="20"/>
          <w:lang w:val="fr-FR"/>
        </w:rPr>
        <w:lastRenderedPageBreak/>
        <w:tab/>
      </w:r>
      <w:r w:rsidRPr="000B5BFB">
        <w:rPr>
          <w:rFonts w:cs="Arial"/>
          <w:b/>
          <w:bCs/>
          <w:color w:val="000000"/>
          <w:sz w:val="20"/>
          <w:szCs w:val="20"/>
          <w:lang w:val="fr-FR"/>
        </w:rPr>
        <w:t>Portugal</w:t>
      </w:r>
      <w:r w:rsidRPr="000B5BFB">
        <w:rPr>
          <w:rFonts w:cs="Arial"/>
          <w:sz w:val="20"/>
          <w:szCs w:val="20"/>
          <w:lang w:val="fr-FR"/>
        </w:rPr>
        <w:tab/>
      </w:r>
      <w:r w:rsidRPr="000B5BFB">
        <w:rPr>
          <w:rFonts w:cs="Arial"/>
          <w:b/>
          <w:bCs/>
          <w:color w:val="000000"/>
          <w:sz w:val="20"/>
          <w:szCs w:val="20"/>
          <w:lang w:val="fr-FR"/>
        </w:rPr>
        <w:t>Direcçao de Farois</w:t>
      </w:r>
    </w:p>
    <w:p w14:paraId="250226C7" w14:textId="77777777" w:rsidR="000B5BFB" w:rsidRPr="000B5BFB" w:rsidRDefault="000B5BFB" w:rsidP="006E5401">
      <w:pPr>
        <w:widowControl w:val="0"/>
        <w:tabs>
          <w:tab w:val="left" w:pos="1695"/>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Mr. Arlindo SANTOS</w:t>
      </w:r>
    </w:p>
    <w:p w14:paraId="5E965B43"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Estrada Marginal</w:t>
      </w:r>
    </w:p>
    <w:p w14:paraId="4937F14E"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2770-210 Paço de Arcos</w:t>
      </w:r>
    </w:p>
    <w:p w14:paraId="0231209F" w14:textId="77777777" w:rsidR="000B5BFB" w:rsidRPr="000B5BFB" w:rsidRDefault="000B5BFB" w:rsidP="006E5401">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Portugal</w:t>
      </w:r>
    </w:p>
    <w:p w14:paraId="31BD1ABA"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+351 21 44 61 660</w:t>
      </w:r>
    </w:p>
    <w:p w14:paraId="3EB7166F"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+351 21 44 10 193</w:t>
      </w:r>
    </w:p>
    <w:p w14:paraId="10E46809"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48" w:history="1">
        <w:r w:rsidRPr="000B5BFB">
          <w:rPr>
            <w:rStyle w:val="Hyperlink"/>
            <w:rFonts w:cs="Arial"/>
            <w:sz w:val="20"/>
            <w:szCs w:val="20"/>
            <w:lang w:val="fr-FR"/>
          </w:rPr>
          <w:t>dirfarois@sapo.pt</w:t>
        </w:r>
      </w:hyperlink>
    </w:p>
    <w:p w14:paraId="2577CE3A"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49" w:history="1">
        <w:r w:rsidRPr="000B5BFB">
          <w:rPr>
            <w:rStyle w:val="Hyperlink"/>
            <w:rFonts w:cs="Arial"/>
            <w:sz w:val="20"/>
            <w:szCs w:val="20"/>
            <w:lang w:val="fr-FR"/>
          </w:rPr>
          <w:t>arlindo.ferreira.santos@marinha.pt</w:t>
        </w:r>
      </w:hyperlink>
    </w:p>
    <w:p w14:paraId="002F6050" w14:textId="77777777" w:rsidR="000B5BFB" w:rsidRPr="000B5BFB" w:rsidRDefault="000B5BFB" w:rsidP="006E5401">
      <w:pPr>
        <w:widowControl w:val="0"/>
        <w:tabs>
          <w:tab w:val="left" w:pos="1700"/>
        </w:tabs>
        <w:autoSpaceDE w:val="0"/>
        <w:autoSpaceDN w:val="0"/>
        <w:adjustRightInd w:val="0"/>
        <w:spacing w:before="300"/>
        <w:rPr>
          <w:rFonts w:cs="Arial"/>
          <w:b/>
          <w:bCs/>
          <w:color w:val="000000"/>
          <w:sz w:val="20"/>
          <w:szCs w:val="20"/>
          <w:lang w:val="fr-FR"/>
        </w:rPr>
      </w:pPr>
      <w:r w:rsidRPr="000B5BFB">
        <w:rPr>
          <w:rFonts w:cs="Arial"/>
          <w:sz w:val="20"/>
          <w:szCs w:val="20"/>
          <w:lang w:val="fr-FR"/>
        </w:rPr>
        <w:tab/>
      </w:r>
      <w:r w:rsidRPr="000B5BFB">
        <w:rPr>
          <w:rFonts w:cs="Arial"/>
          <w:b/>
          <w:bCs/>
          <w:color w:val="000000"/>
          <w:sz w:val="20"/>
          <w:szCs w:val="20"/>
          <w:lang w:val="fr-FR"/>
        </w:rPr>
        <w:t>Direcçao de Farois</w:t>
      </w:r>
    </w:p>
    <w:p w14:paraId="348E9D5A" w14:textId="77777777" w:rsidR="000B5BFB" w:rsidRPr="000B5BFB" w:rsidRDefault="000B5BFB">
      <w:pPr>
        <w:widowControl w:val="0"/>
        <w:tabs>
          <w:tab w:val="left" w:pos="1695"/>
        </w:tabs>
        <w:autoSpaceDE w:val="0"/>
        <w:autoSpaceDN w:val="0"/>
        <w:adjustRightInd w:val="0"/>
        <w:spacing w:before="82"/>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Mr Jorge TELES</w:t>
      </w:r>
    </w:p>
    <w:p w14:paraId="5E3759B1"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Estrada Marginal</w:t>
      </w:r>
    </w:p>
    <w:p w14:paraId="0C78B4EB" w14:textId="77777777" w:rsidR="000B5BFB" w:rsidRPr="000B5BFB" w:rsidRDefault="000B5BFB">
      <w:pPr>
        <w:widowControl w:val="0"/>
        <w:tabs>
          <w:tab w:val="left" w:pos="170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2720-210 Paço de Arcos</w:t>
      </w:r>
    </w:p>
    <w:p w14:paraId="0DC15824" w14:textId="77777777" w:rsidR="000B5BFB" w:rsidRPr="000B5BFB" w:rsidRDefault="000B5BFB" w:rsidP="006E5401">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Portugal</w:t>
      </w:r>
    </w:p>
    <w:p w14:paraId="4D5F1C78"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+351 21 446 1666</w:t>
      </w:r>
    </w:p>
    <w:p w14:paraId="54D3F4B2"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+351 9166 30653</w:t>
      </w:r>
    </w:p>
    <w:p w14:paraId="625F26FB"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50" w:history="1">
        <w:r w:rsidRPr="000B5BFB">
          <w:rPr>
            <w:rStyle w:val="Hyperlink"/>
            <w:rFonts w:cs="Arial"/>
            <w:sz w:val="20"/>
            <w:szCs w:val="20"/>
            <w:lang w:val="fr-FR"/>
          </w:rPr>
          <w:t>santos.teles@marinha.pt</w:t>
        </w:r>
      </w:hyperlink>
    </w:p>
    <w:p w14:paraId="77674E9C"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Scotland</w:t>
      </w:r>
      <w:r w:rsidRPr="005C20FB">
        <w:rPr>
          <w:rFonts w:cs="Arial"/>
          <w:sz w:val="20"/>
          <w:szCs w:val="20"/>
          <w:lang w:val="en-US"/>
        </w:rPr>
        <w:tab/>
      </w:r>
      <w:r w:rsidRPr="005C20FB">
        <w:rPr>
          <w:rFonts w:cs="Arial"/>
          <w:b/>
          <w:bCs/>
          <w:color w:val="000000"/>
          <w:sz w:val="20"/>
          <w:szCs w:val="20"/>
          <w:lang w:val="en-US"/>
        </w:rPr>
        <w:t>Northern Lighthouse Board</w:t>
      </w:r>
    </w:p>
    <w:p w14:paraId="513FB84C"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Captain Phil DAY</w:t>
      </w:r>
    </w:p>
    <w:p w14:paraId="148E1EBE"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84 George Street</w:t>
      </w:r>
    </w:p>
    <w:p w14:paraId="2B3E1E6A"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Edinburgh EH2 3DA</w:t>
      </w:r>
    </w:p>
    <w:p w14:paraId="0921959D"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Scotland</w:t>
      </w:r>
    </w:p>
    <w:p w14:paraId="687557FD"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+44 131 473 3190</w:t>
      </w:r>
    </w:p>
    <w:p w14:paraId="78BD6856"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+44 131 226 3615</w:t>
      </w:r>
    </w:p>
    <w:p w14:paraId="1558ACDF"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+44 7785 300 366</w:t>
      </w:r>
    </w:p>
    <w:p w14:paraId="05ECA3C8"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51" w:history="1">
        <w:r w:rsidRPr="000B5BFB">
          <w:rPr>
            <w:rStyle w:val="Hyperlink"/>
            <w:rFonts w:cs="Arial"/>
            <w:sz w:val="20"/>
            <w:szCs w:val="20"/>
            <w:lang w:val="fr-FR"/>
          </w:rPr>
          <w:t>phild@nlb.org.uk</w:t>
        </w:r>
      </w:hyperlink>
    </w:p>
    <w:p w14:paraId="6253EF0B"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Sweden</w:t>
      </w:r>
      <w:r w:rsidRPr="005C20FB">
        <w:rPr>
          <w:rFonts w:cs="Arial"/>
          <w:sz w:val="20"/>
          <w:szCs w:val="20"/>
          <w:lang w:val="en-US"/>
        </w:rPr>
        <w:tab/>
      </w:r>
      <w:r w:rsidRPr="005C20FB">
        <w:rPr>
          <w:rFonts w:cs="Arial"/>
          <w:b/>
          <w:bCs/>
          <w:color w:val="000000"/>
          <w:sz w:val="20"/>
          <w:szCs w:val="20"/>
          <w:lang w:val="en-US"/>
        </w:rPr>
        <w:t>Swedish Maritime Administration</w:t>
      </w:r>
    </w:p>
    <w:p w14:paraId="49066C76"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Johan WESTERLUND</w:t>
      </w:r>
    </w:p>
    <w:p w14:paraId="167BC130"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Diamantvägen 47</w:t>
      </w:r>
    </w:p>
    <w:p w14:paraId="24AF0B82"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611 44 Nyköping</w:t>
      </w:r>
    </w:p>
    <w:p w14:paraId="6A592F20"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Sweden</w:t>
      </w:r>
    </w:p>
    <w:p w14:paraId="7A71C19A" w14:textId="77777777" w:rsidR="000B5BFB" w:rsidRPr="005C20FB" w:rsidRDefault="000B5BFB" w:rsidP="006E5401">
      <w:pPr>
        <w:widowControl w:val="0"/>
        <w:tabs>
          <w:tab w:val="left" w:pos="1700"/>
          <w:tab w:val="left" w:pos="3990"/>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Phone</w:t>
      </w:r>
      <w:r w:rsidRPr="005C20FB">
        <w:rPr>
          <w:rFonts w:cs="Arial"/>
          <w:sz w:val="20"/>
          <w:szCs w:val="20"/>
          <w:lang w:val="en-US"/>
        </w:rPr>
        <w:tab/>
      </w:r>
      <w:r w:rsidRPr="005C20FB">
        <w:rPr>
          <w:rFonts w:cs="Arial"/>
          <w:color w:val="000000"/>
          <w:sz w:val="20"/>
          <w:szCs w:val="20"/>
          <w:lang w:val="en-US"/>
        </w:rPr>
        <w:t>+46 10 478 48 30</w:t>
      </w:r>
    </w:p>
    <w:p w14:paraId="791D2F1F" w14:textId="77777777" w:rsidR="000B5BFB" w:rsidRPr="005C20FB" w:rsidRDefault="000B5BFB">
      <w:pPr>
        <w:widowControl w:val="0"/>
        <w:tabs>
          <w:tab w:val="left" w:pos="1700"/>
          <w:tab w:val="left" w:pos="3991"/>
        </w:tabs>
        <w:autoSpaceDE w:val="0"/>
        <w:autoSpaceDN w:val="0"/>
        <w:adjustRightInd w:val="0"/>
        <w:spacing w:before="11"/>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Mobile phone:</w:t>
      </w:r>
      <w:r w:rsidRPr="005C20FB">
        <w:rPr>
          <w:rFonts w:cs="Arial"/>
          <w:sz w:val="20"/>
          <w:szCs w:val="20"/>
          <w:lang w:val="en-US"/>
        </w:rPr>
        <w:tab/>
      </w:r>
      <w:r w:rsidRPr="005C20FB">
        <w:rPr>
          <w:rFonts w:cs="Arial"/>
          <w:color w:val="000000"/>
          <w:sz w:val="20"/>
          <w:szCs w:val="20"/>
          <w:lang w:val="en-US"/>
        </w:rPr>
        <w:t>+46 708 19 14 44</w:t>
      </w:r>
    </w:p>
    <w:p w14:paraId="6FA5B3F7"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e-mail (main):</w:t>
      </w:r>
      <w:r w:rsidRPr="000B5BFB">
        <w:rPr>
          <w:rFonts w:cs="Arial"/>
          <w:sz w:val="20"/>
          <w:szCs w:val="20"/>
          <w:lang w:val="fr-FR"/>
        </w:rPr>
        <w:tab/>
      </w:r>
      <w:hyperlink r:id="rId52" w:history="1">
        <w:r w:rsidRPr="000B5BFB">
          <w:rPr>
            <w:rStyle w:val="Hyperlink"/>
            <w:rFonts w:cs="Arial"/>
            <w:sz w:val="20"/>
            <w:szCs w:val="20"/>
            <w:lang w:val="fr-FR"/>
          </w:rPr>
          <w:t>johan.westerlund@sjofartsverket.se</w:t>
        </w:r>
      </w:hyperlink>
    </w:p>
    <w:p w14:paraId="42F606BD"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Swedish Transport Agency</w:t>
      </w:r>
    </w:p>
    <w:p w14:paraId="736D4BCF" w14:textId="77777777" w:rsidR="000B5BFB" w:rsidRPr="005C20FB" w:rsidRDefault="000B5BFB">
      <w:pPr>
        <w:widowControl w:val="0"/>
        <w:tabs>
          <w:tab w:val="left" w:pos="1695"/>
        </w:tabs>
        <w:autoSpaceDE w:val="0"/>
        <w:autoSpaceDN w:val="0"/>
        <w:adjustRightInd w:val="0"/>
        <w:spacing w:before="82"/>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Mats HÖRSTRÖM</w:t>
      </w:r>
    </w:p>
    <w:p w14:paraId="43024B85"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Olai Church Street 35</w:t>
      </w:r>
    </w:p>
    <w:p w14:paraId="4A1808F4"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S-602 32 NORRKOPING</w:t>
      </w:r>
    </w:p>
    <w:p w14:paraId="171C581A"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Sweden</w:t>
      </w:r>
    </w:p>
    <w:p w14:paraId="356CA0A8"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+46 10 495 33 29</w:t>
      </w:r>
    </w:p>
    <w:p w14:paraId="235C2440"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+46 76 721 10 43</w:t>
      </w:r>
    </w:p>
    <w:p w14:paraId="20E76F36"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53" w:history="1">
        <w:r w:rsidRPr="000B5BFB">
          <w:rPr>
            <w:rStyle w:val="Hyperlink"/>
            <w:rFonts w:cs="Arial"/>
            <w:sz w:val="20"/>
            <w:szCs w:val="20"/>
            <w:lang w:val="fr-FR"/>
          </w:rPr>
          <w:t>mats.horstrom@transportstyrelsen.se</w:t>
        </w:r>
      </w:hyperlink>
    </w:p>
    <w:p w14:paraId="69A23ACA"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54" w:history="1">
        <w:r w:rsidRPr="000B5BFB">
          <w:rPr>
            <w:rStyle w:val="Hyperlink"/>
            <w:rFonts w:cs="Arial"/>
            <w:sz w:val="20"/>
            <w:szCs w:val="20"/>
            <w:lang w:val="fr-FR"/>
          </w:rPr>
          <w:t>sjofart@transportstyrelsen.se</w:t>
        </w:r>
      </w:hyperlink>
    </w:p>
    <w:p w14:paraId="0FB63EDD" w14:textId="77777777" w:rsidR="000B5BFB" w:rsidRDefault="000B5BFB">
      <w:pPr>
        <w:rPr>
          <w:rFonts w:cs="Arial"/>
          <w:sz w:val="20"/>
          <w:szCs w:val="20"/>
          <w:lang w:val="fr-FR"/>
        </w:rPr>
      </w:pPr>
      <w:r>
        <w:rPr>
          <w:rFonts w:cs="Arial"/>
          <w:sz w:val="20"/>
          <w:szCs w:val="20"/>
          <w:lang w:val="fr-FR"/>
        </w:rPr>
        <w:br w:type="page"/>
      </w:r>
    </w:p>
    <w:p w14:paraId="5D9651D7"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lastRenderedPageBreak/>
        <w:tab/>
      </w:r>
      <w:r w:rsidRPr="000B5BFB">
        <w:rPr>
          <w:rFonts w:cs="Arial"/>
          <w:sz w:val="20"/>
          <w:szCs w:val="20"/>
          <w:lang w:val="fr-FR"/>
        </w:rPr>
        <w:tab/>
      </w:r>
      <w:r w:rsidRPr="005C20FB">
        <w:rPr>
          <w:rFonts w:cs="Arial"/>
          <w:b/>
          <w:bCs/>
          <w:color w:val="000000"/>
          <w:sz w:val="20"/>
          <w:szCs w:val="20"/>
          <w:lang w:val="en-US"/>
        </w:rPr>
        <w:t>Swedish Transport Agency</w:t>
      </w:r>
    </w:p>
    <w:p w14:paraId="6ACE8FBA"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Johan PETTERSSON</w:t>
      </w:r>
    </w:p>
    <w:p w14:paraId="116CBE9F"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Ostra Promenaden 7</w:t>
      </w:r>
    </w:p>
    <w:p w14:paraId="13D98A8B"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Box 653</w:t>
      </w:r>
    </w:p>
    <w:p w14:paraId="1BA4B37E"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S-601 15 Norrköping</w:t>
      </w:r>
    </w:p>
    <w:p w14:paraId="188696B5" w14:textId="77777777" w:rsidR="000B5BFB" w:rsidRPr="005C20FB" w:rsidRDefault="000B5BFB">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Sweden</w:t>
      </w:r>
    </w:p>
    <w:p w14:paraId="7E505E7D"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+46 11 191382</w:t>
      </w:r>
    </w:p>
    <w:p w14:paraId="6C45DF36"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+46 709 198682</w:t>
      </w:r>
    </w:p>
    <w:p w14:paraId="4F9119EB"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55" w:history="1">
        <w:r w:rsidRPr="000B5BFB">
          <w:rPr>
            <w:rStyle w:val="Hyperlink"/>
            <w:rFonts w:cs="Arial"/>
            <w:sz w:val="20"/>
            <w:szCs w:val="20"/>
            <w:lang w:val="fr-FR"/>
          </w:rPr>
          <w:t>johan.pettersson@transportstyrelsen.se</w:t>
        </w:r>
      </w:hyperlink>
    </w:p>
    <w:p w14:paraId="0C9C3D97"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UK</w:t>
      </w:r>
      <w:r w:rsidRPr="005C20FB">
        <w:rPr>
          <w:rFonts w:cs="Arial"/>
          <w:sz w:val="20"/>
          <w:szCs w:val="20"/>
          <w:lang w:val="en-US"/>
        </w:rPr>
        <w:tab/>
      </w:r>
      <w:r w:rsidRPr="005C20FB">
        <w:rPr>
          <w:rFonts w:cs="Arial"/>
          <w:b/>
          <w:bCs/>
          <w:color w:val="000000"/>
          <w:sz w:val="20"/>
          <w:szCs w:val="20"/>
          <w:lang w:val="en-US"/>
        </w:rPr>
        <w:t>General Lighthouse Authorities, R&amp;RNAV</w:t>
      </w:r>
    </w:p>
    <w:p w14:paraId="60F38EF0"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Martin BRANSBY</w:t>
      </w:r>
    </w:p>
    <w:p w14:paraId="7ABF7928"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The Quay</w:t>
      </w:r>
    </w:p>
    <w:p w14:paraId="1E97E9EC"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Harwich</w:t>
      </w:r>
    </w:p>
    <w:p w14:paraId="44F5B5E9" w14:textId="77777777" w:rsidR="000B5BFB" w:rsidRPr="000B5BFB" w:rsidRDefault="000B5BFB">
      <w:pPr>
        <w:widowControl w:val="0"/>
        <w:tabs>
          <w:tab w:val="left" w:pos="1700"/>
        </w:tabs>
        <w:autoSpaceDE w:val="0"/>
        <w:autoSpaceDN w:val="0"/>
        <w:adjustRightInd w:val="0"/>
        <w:spacing w:before="7"/>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Essex</w:t>
      </w:r>
    </w:p>
    <w:p w14:paraId="215087CF" w14:textId="77777777" w:rsidR="000B5BFB" w:rsidRPr="000B5BFB" w:rsidRDefault="000B5BFB">
      <w:pPr>
        <w:widowControl w:val="0"/>
        <w:tabs>
          <w:tab w:val="left" w:pos="1695"/>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UK</w:t>
      </w:r>
    </w:p>
    <w:p w14:paraId="2976D3B6"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+44 (0)1255 245 042</w:t>
      </w:r>
    </w:p>
    <w:p w14:paraId="4EA4B9D8"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+44 (0)7770 265 652</w:t>
      </w:r>
    </w:p>
    <w:p w14:paraId="207A6D4F"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56" w:history="1">
        <w:r w:rsidRPr="000B5BFB">
          <w:rPr>
            <w:rStyle w:val="Hyperlink"/>
            <w:rFonts w:cs="Arial"/>
            <w:sz w:val="20"/>
            <w:szCs w:val="20"/>
            <w:lang w:val="fr-FR"/>
          </w:rPr>
          <w:t>martin.bransby@gla-rrnav.org</w:t>
        </w:r>
      </w:hyperlink>
    </w:p>
    <w:p w14:paraId="13C04160"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Pharos Marine Ltd.</w:t>
      </w:r>
    </w:p>
    <w:p w14:paraId="5198B2E7" w14:textId="77777777" w:rsidR="000B5BFB" w:rsidRPr="005C20FB" w:rsidRDefault="000B5BFB">
      <w:pPr>
        <w:widowControl w:val="0"/>
        <w:tabs>
          <w:tab w:val="left" w:pos="1695"/>
        </w:tabs>
        <w:autoSpaceDE w:val="0"/>
        <w:autoSpaceDN w:val="0"/>
        <w:adjustRightInd w:val="0"/>
        <w:spacing w:before="82"/>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Owen JAMES</w:t>
      </w:r>
    </w:p>
    <w:p w14:paraId="6A141624"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Steyning Way</w:t>
      </w:r>
    </w:p>
    <w:p w14:paraId="1FA25532"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Hounslow, Middlesex</w:t>
      </w:r>
    </w:p>
    <w:p w14:paraId="31AB2B24"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TW4 6DL</w:t>
      </w:r>
    </w:p>
    <w:p w14:paraId="0EA2E4F7" w14:textId="77777777" w:rsidR="000B5BFB" w:rsidRPr="005C20FB" w:rsidRDefault="000B5BFB">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UK</w:t>
      </w:r>
    </w:p>
    <w:p w14:paraId="1A3685E4" w14:textId="77777777" w:rsidR="000B5BFB" w:rsidRPr="005C20FB" w:rsidRDefault="000B5BFB" w:rsidP="006E5401">
      <w:pPr>
        <w:widowControl w:val="0"/>
        <w:tabs>
          <w:tab w:val="left" w:pos="1700"/>
          <w:tab w:val="left" w:pos="3990"/>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Phone</w:t>
      </w:r>
      <w:r w:rsidRPr="005C20FB">
        <w:rPr>
          <w:rFonts w:cs="Arial"/>
          <w:sz w:val="20"/>
          <w:szCs w:val="20"/>
          <w:lang w:val="en-US"/>
        </w:rPr>
        <w:tab/>
      </w:r>
      <w:r w:rsidRPr="005C20FB">
        <w:rPr>
          <w:rFonts w:cs="Arial"/>
          <w:color w:val="000000"/>
          <w:sz w:val="20"/>
          <w:szCs w:val="20"/>
          <w:lang w:val="en-US"/>
        </w:rPr>
        <w:t>+44 20 8538 1115</w:t>
      </w:r>
    </w:p>
    <w:p w14:paraId="38BB2B1C" w14:textId="77777777" w:rsidR="000B5BFB" w:rsidRPr="005C20FB" w:rsidRDefault="000B5BFB">
      <w:pPr>
        <w:widowControl w:val="0"/>
        <w:tabs>
          <w:tab w:val="left" w:pos="1695"/>
          <w:tab w:val="left" w:pos="3990"/>
        </w:tabs>
        <w:autoSpaceDE w:val="0"/>
        <w:autoSpaceDN w:val="0"/>
        <w:adjustRightInd w:val="0"/>
        <w:rPr>
          <w:rFonts w:cs="Arial"/>
          <w:color w:val="000000"/>
          <w:sz w:val="20"/>
          <w:szCs w:val="20"/>
        </w:rPr>
      </w:pPr>
      <w:r w:rsidRPr="005C20FB">
        <w:rPr>
          <w:rFonts w:cs="Arial"/>
          <w:sz w:val="20"/>
          <w:szCs w:val="20"/>
          <w:lang w:val="en-US"/>
        </w:rPr>
        <w:tab/>
      </w:r>
      <w:r w:rsidRPr="005C20FB">
        <w:rPr>
          <w:rFonts w:cs="Arial"/>
          <w:color w:val="000000"/>
          <w:sz w:val="20"/>
          <w:szCs w:val="20"/>
        </w:rPr>
        <w:t>Fax</w:t>
      </w:r>
      <w:r w:rsidRPr="005C20FB">
        <w:rPr>
          <w:rFonts w:cs="Arial"/>
          <w:sz w:val="20"/>
          <w:szCs w:val="20"/>
        </w:rPr>
        <w:tab/>
      </w:r>
      <w:r w:rsidRPr="005C20FB">
        <w:rPr>
          <w:rFonts w:cs="Arial"/>
          <w:color w:val="000000"/>
          <w:sz w:val="20"/>
          <w:szCs w:val="20"/>
        </w:rPr>
        <w:t>+44 20 8577 4170</w:t>
      </w:r>
    </w:p>
    <w:p w14:paraId="7F719C3F" w14:textId="77777777" w:rsidR="000B5BFB" w:rsidRDefault="000B5BFB">
      <w:pPr>
        <w:widowControl w:val="0"/>
        <w:tabs>
          <w:tab w:val="left" w:pos="1695"/>
          <w:tab w:val="left" w:pos="3990"/>
        </w:tabs>
        <w:autoSpaceDE w:val="0"/>
        <w:autoSpaceDN w:val="0"/>
        <w:adjustRightInd w:val="0"/>
        <w:rPr>
          <w:rFonts w:cs="Arial"/>
          <w:color w:val="000000"/>
          <w:sz w:val="20"/>
          <w:szCs w:val="20"/>
        </w:rPr>
      </w:pPr>
      <w:r w:rsidRPr="005C20FB">
        <w:rPr>
          <w:rFonts w:cs="Arial"/>
          <w:sz w:val="20"/>
          <w:szCs w:val="20"/>
        </w:rPr>
        <w:tab/>
      </w:r>
      <w:r w:rsidRPr="005C20FB">
        <w:rPr>
          <w:rFonts w:cs="Arial"/>
          <w:color w:val="000000"/>
          <w:sz w:val="20"/>
          <w:szCs w:val="20"/>
        </w:rPr>
        <w:t>e-mail (main):</w:t>
      </w:r>
      <w:r w:rsidRPr="005C20FB">
        <w:rPr>
          <w:rFonts w:cs="Arial"/>
          <w:sz w:val="20"/>
          <w:szCs w:val="20"/>
        </w:rPr>
        <w:tab/>
      </w:r>
      <w:hyperlink r:id="rId57" w:history="1">
        <w:r w:rsidRPr="00684B05">
          <w:rPr>
            <w:rStyle w:val="Hyperlink"/>
            <w:rFonts w:cs="Arial"/>
            <w:sz w:val="20"/>
            <w:szCs w:val="20"/>
          </w:rPr>
          <w:t>ojames@pharosmarine.com</w:t>
        </w:r>
      </w:hyperlink>
    </w:p>
    <w:p w14:paraId="44841D3D"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36474C">
        <w:rPr>
          <w:rFonts w:cs="Arial"/>
          <w:sz w:val="20"/>
          <w:szCs w:val="20"/>
        </w:rPr>
        <w:tab/>
      </w:r>
      <w:r w:rsidRPr="0036474C">
        <w:rPr>
          <w:rFonts w:cs="Arial"/>
          <w:sz w:val="20"/>
          <w:szCs w:val="20"/>
        </w:rPr>
        <w:tab/>
      </w:r>
      <w:r w:rsidRPr="005C20FB">
        <w:rPr>
          <w:rFonts w:cs="Arial"/>
          <w:b/>
          <w:bCs/>
          <w:color w:val="000000"/>
          <w:sz w:val="20"/>
          <w:szCs w:val="20"/>
          <w:lang w:val="en-US"/>
        </w:rPr>
        <w:t>Tideland Signal Ltd</w:t>
      </w:r>
    </w:p>
    <w:p w14:paraId="1B628CD9"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Mrs Christine CLARK-MAUDSLEY</w:t>
      </w:r>
    </w:p>
    <w:p w14:paraId="2EC21296"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Kendal House</w:t>
      </w:r>
    </w:p>
    <w:p w14:paraId="664FCF58"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Victoria Way</w:t>
      </w:r>
    </w:p>
    <w:p w14:paraId="1ED24E6B"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Burgess Hill, RH15 9NF</w:t>
      </w:r>
    </w:p>
    <w:p w14:paraId="0517247C" w14:textId="77777777" w:rsidR="000B5BFB" w:rsidRPr="000B5BFB" w:rsidRDefault="000B5BFB">
      <w:pPr>
        <w:widowControl w:val="0"/>
        <w:tabs>
          <w:tab w:val="left" w:pos="1695"/>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UK</w:t>
      </w:r>
    </w:p>
    <w:p w14:paraId="63DF52B5"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+44 1 444 872240</w:t>
      </w:r>
    </w:p>
    <w:p w14:paraId="0974C34C"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+44 1 444 87 22 41</w:t>
      </w:r>
    </w:p>
    <w:p w14:paraId="5F74F068"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+33 6 15 71 00 99</w:t>
      </w:r>
    </w:p>
    <w:p w14:paraId="2437AFA8"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58" w:history="1">
        <w:r w:rsidRPr="000B5BFB">
          <w:rPr>
            <w:rStyle w:val="Hyperlink"/>
            <w:rFonts w:cs="Arial"/>
            <w:sz w:val="20"/>
            <w:szCs w:val="20"/>
            <w:lang w:val="fr-FR"/>
          </w:rPr>
          <w:t>cclark@tidelandsignal.ltd.uk</w:t>
        </w:r>
      </w:hyperlink>
    </w:p>
    <w:p w14:paraId="075A8CC3"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Tideland Signal Ltd.</w:t>
      </w:r>
    </w:p>
    <w:p w14:paraId="37D6C851" w14:textId="77777777" w:rsidR="000B5BFB" w:rsidRPr="005C20FB" w:rsidRDefault="000B5BFB">
      <w:pPr>
        <w:widowControl w:val="0"/>
        <w:tabs>
          <w:tab w:val="left" w:pos="1695"/>
        </w:tabs>
        <w:autoSpaceDE w:val="0"/>
        <w:autoSpaceDN w:val="0"/>
        <w:adjustRightInd w:val="0"/>
        <w:spacing w:before="82"/>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Ian BURGESS</w:t>
      </w:r>
    </w:p>
    <w:p w14:paraId="45CF9D19"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Kendal House</w:t>
      </w:r>
    </w:p>
    <w:p w14:paraId="48CAA179"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Victoria Way</w:t>
      </w:r>
    </w:p>
    <w:p w14:paraId="20A16D2F" w14:textId="77777777" w:rsidR="000B5BFB" w:rsidRPr="005C20FB" w:rsidRDefault="000B5BFB">
      <w:pPr>
        <w:widowControl w:val="0"/>
        <w:tabs>
          <w:tab w:val="left" w:pos="1700"/>
        </w:tabs>
        <w:autoSpaceDE w:val="0"/>
        <w:autoSpaceDN w:val="0"/>
        <w:adjustRightInd w:val="0"/>
        <w:spacing w:before="7"/>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Burgess Hill West Sussex RH15 9NF</w:t>
      </w:r>
    </w:p>
    <w:p w14:paraId="6BE66FD3" w14:textId="77777777" w:rsidR="000B5BFB" w:rsidRPr="000B5BFB" w:rsidRDefault="000B5BFB">
      <w:pPr>
        <w:widowControl w:val="0"/>
        <w:tabs>
          <w:tab w:val="left" w:pos="1695"/>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UK</w:t>
      </w:r>
    </w:p>
    <w:p w14:paraId="025CE3FF"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+44 1444 87 22 40</w:t>
      </w:r>
    </w:p>
    <w:p w14:paraId="40A3684E"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+44 1444 87 22 41</w:t>
      </w:r>
    </w:p>
    <w:p w14:paraId="57E55ACB"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+44 7799646445</w:t>
      </w:r>
    </w:p>
    <w:p w14:paraId="14D90227"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59" w:history="1">
        <w:r w:rsidRPr="000B5BFB">
          <w:rPr>
            <w:rStyle w:val="Hyperlink"/>
            <w:rFonts w:cs="Arial"/>
            <w:sz w:val="20"/>
            <w:szCs w:val="20"/>
            <w:lang w:val="fr-FR"/>
          </w:rPr>
          <w:t>iburgess@tidelandsignal.ltd.uk</w:t>
        </w:r>
      </w:hyperlink>
    </w:p>
    <w:p w14:paraId="643454ED" w14:textId="77777777" w:rsidR="000B5BFB" w:rsidRDefault="000B5BFB">
      <w:pPr>
        <w:rPr>
          <w:rFonts w:cs="Arial"/>
          <w:sz w:val="20"/>
          <w:szCs w:val="20"/>
          <w:lang w:val="fr-FR"/>
        </w:rPr>
      </w:pPr>
      <w:r>
        <w:rPr>
          <w:rFonts w:cs="Arial"/>
          <w:sz w:val="20"/>
          <w:szCs w:val="20"/>
          <w:lang w:val="fr-FR"/>
        </w:rPr>
        <w:br w:type="page"/>
      </w:r>
    </w:p>
    <w:p w14:paraId="46AB023B"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lastRenderedPageBreak/>
        <w:tab/>
      </w:r>
      <w:r w:rsidRPr="005C20FB">
        <w:rPr>
          <w:rFonts w:cs="Arial"/>
          <w:b/>
          <w:bCs/>
          <w:color w:val="000000"/>
          <w:sz w:val="20"/>
          <w:szCs w:val="20"/>
          <w:lang w:val="en-US"/>
        </w:rPr>
        <w:t>Trinity House Lighthouse Service</w:t>
      </w:r>
    </w:p>
    <w:p w14:paraId="29816E1F" w14:textId="77777777" w:rsidR="000B5BFB" w:rsidRPr="005C20FB" w:rsidRDefault="000B5BFB">
      <w:pPr>
        <w:widowControl w:val="0"/>
        <w:tabs>
          <w:tab w:val="left" w:pos="1695"/>
        </w:tabs>
        <w:autoSpaceDE w:val="0"/>
        <w:autoSpaceDN w:val="0"/>
        <w:adjustRightInd w:val="0"/>
        <w:spacing w:before="82"/>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Capt. Roger BARKER</w:t>
      </w:r>
    </w:p>
    <w:p w14:paraId="656A692F"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Tower Hill</w:t>
      </w:r>
    </w:p>
    <w:p w14:paraId="3E522CAE"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London EC3N 4DH</w:t>
      </w:r>
    </w:p>
    <w:p w14:paraId="7188EBAB" w14:textId="77777777" w:rsidR="000B5BFB" w:rsidRPr="005C20FB" w:rsidRDefault="000B5BFB" w:rsidP="006E5401">
      <w:pPr>
        <w:widowControl w:val="0"/>
        <w:tabs>
          <w:tab w:val="left" w:pos="1695"/>
        </w:tabs>
        <w:autoSpaceDE w:val="0"/>
        <w:autoSpaceDN w:val="0"/>
        <w:adjustRightInd w:val="0"/>
        <w:rPr>
          <w:rFonts w:cs="Arial"/>
          <w:color w:val="000000"/>
          <w:sz w:val="20"/>
          <w:szCs w:val="20"/>
        </w:rPr>
      </w:pPr>
      <w:r w:rsidRPr="005C20FB">
        <w:rPr>
          <w:rFonts w:cs="Arial"/>
          <w:sz w:val="20"/>
          <w:szCs w:val="20"/>
          <w:lang w:val="en-US"/>
        </w:rPr>
        <w:tab/>
      </w:r>
      <w:r w:rsidRPr="005C20FB">
        <w:rPr>
          <w:rFonts w:cs="Arial"/>
          <w:color w:val="000000"/>
          <w:sz w:val="20"/>
          <w:szCs w:val="20"/>
        </w:rPr>
        <w:t>UK</w:t>
      </w:r>
    </w:p>
    <w:p w14:paraId="2CC604DF"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+44 207 481 69 17</w:t>
      </w:r>
    </w:p>
    <w:p w14:paraId="43B59B54"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Fax</w:t>
      </w:r>
      <w:r w:rsidRPr="000B5BFB">
        <w:rPr>
          <w:rFonts w:cs="Arial"/>
          <w:sz w:val="20"/>
          <w:szCs w:val="20"/>
          <w:lang w:val="fr-FR"/>
        </w:rPr>
        <w:tab/>
      </w:r>
      <w:r w:rsidRPr="000B5BFB">
        <w:rPr>
          <w:rFonts w:cs="Arial"/>
          <w:color w:val="000000"/>
          <w:sz w:val="20"/>
          <w:szCs w:val="20"/>
          <w:lang w:val="fr-FR"/>
        </w:rPr>
        <w:t>+44 207 480 76 62</w:t>
      </w:r>
    </w:p>
    <w:p w14:paraId="2914C7D3" w14:textId="77777777" w:rsidR="000B5BFB" w:rsidRPr="000B5BFB" w:rsidRDefault="000B5BFB">
      <w:pPr>
        <w:widowControl w:val="0"/>
        <w:tabs>
          <w:tab w:val="left" w:pos="1700"/>
          <w:tab w:val="left" w:pos="3991"/>
        </w:tabs>
        <w:autoSpaceDE w:val="0"/>
        <w:autoSpaceDN w:val="0"/>
        <w:adjustRightInd w:val="0"/>
        <w:spacing w:before="1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Mobile phone:</w:t>
      </w:r>
      <w:r w:rsidRPr="000B5BFB">
        <w:rPr>
          <w:rFonts w:cs="Arial"/>
          <w:sz w:val="20"/>
          <w:szCs w:val="20"/>
          <w:lang w:val="fr-FR"/>
        </w:rPr>
        <w:tab/>
      </w:r>
      <w:r w:rsidRPr="000B5BFB">
        <w:rPr>
          <w:rFonts w:cs="Arial"/>
          <w:color w:val="000000"/>
          <w:sz w:val="20"/>
          <w:szCs w:val="20"/>
          <w:lang w:val="fr-FR"/>
        </w:rPr>
        <w:t>+44 7785 111 519</w:t>
      </w:r>
    </w:p>
    <w:p w14:paraId="1D42A91E"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60" w:history="1">
        <w:r w:rsidRPr="000B5BFB">
          <w:rPr>
            <w:rStyle w:val="Hyperlink"/>
            <w:rFonts w:cs="Arial"/>
            <w:sz w:val="20"/>
            <w:szCs w:val="20"/>
            <w:lang w:val="fr-FR"/>
          </w:rPr>
          <w:t>roger.barker@thls.org</w:t>
        </w:r>
      </w:hyperlink>
    </w:p>
    <w:p w14:paraId="215EB7F8" w14:textId="77777777" w:rsidR="000B5BFB" w:rsidRPr="005C20FB" w:rsidRDefault="000B5BFB" w:rsidP="006E5401">
      <w:pPr>
        <w:widowControl w:val="0"/>
        <w:tabs>
          <w:tab w:val="left" w:pos="226"/>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USA</w:t>
      </w:r>
      <w:r w:rsidRPr="005C20FB">
        <w:rPr>
          <w:rFonts w:cs="Arial"/>
          <w:sz w:val="20"/>
          <w:szCs w:val="20"/>
          <w:lang w:val="en-US"/>
        </w:rPr>
        <w:tab/>
      </w:r>
      <w:r w:rsidRPr="005C20FB">
        <w:rPr>
          <w:rFonts w:cs="Arial"/>
          <w:b/>
          <w:bCs/>
          <w:color w:val="000000"/>
          <w:sz w:val="20"/>
          <w:szCs w:val="20"/>
          <w:lang w:val="en-US"/>
        </w:rPr>
        <w:t>US Coast Guard</w:t>
      </w:r>
    </w:p>
    <w:p w14:paraId="49C4774A" w14:textId="77777777" w:rsidR="000B5BFB" w:rsidRPr="005C20FB" w:rsidRDefault="000B5BFB" w:rsidP="006E5401">
      <w:pPr>
        <w:widowControl w:val="0"/>
        <w:tabs>
          <w:tab w:val="left" w:pos="1695"/>
        </w:tabs>
        <w:autoSpaceDE w:val="0"/>
        <w:autoSpaceDN w:val="0"/>
        <w:adjustRightInd w:val="0"/>
        <w:spacing w:before="10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Cdr Scott SMITH</w:t>
      </w:r>
    </w:p>
    <w:p w14:paraId="112135B1"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2100 2nd Street SW</w:t>
      </w:r>
    </w:p>
    <w:p w14:paraId="421578AE"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Washington DC 20593</w:t>
      </w:r>
    </w:p>
    <w:p w14:paraId="4CC37996" w14:textId="77777777" w:rsidR="000B5BFB" w:rsidRPr="000B5BFB" w:rsidRDefault="000B5BFB" w:rsidP="006E5401">
      <w:pPr>
        <w:widowControl w:val="0"/>
        <w:tabs>
          <w:tab w:val="left" w:pos="1695"/>
        </w:tabs>
        <w:autoSpaceDE w:val="0"/>
        <w:autoSpaceDN w:val="0"/>
        <w:adjustRightInd w:val="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USA</w:t>
      </w:r>
    </w:p>
    <w:p w14:paraId="021C492F"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+1 202 372 1546</w:t>
      </w:r>
    </w:p>
    <w:p w14:paraId="123053D0"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61" w:history="1">
        <w:r w:rsidRPr="000B5BFB">
          <w:rPr>
            <w:rStyle w:val="Hyperlink"/>
            <w:rFonts w:cs="Arial"/>
            <w:sz w:val="20"/>
            <w:szCs w:val="20"/>
            <w:lang w:val="fr-FR"/>
          </w:rPr>
          <w:t>scott.j.smith@uscg.mil</w:t>
        </w:r>
      </w:hyperlink>
    </w:p>
    <w:p w14:paraId="630C0DD5"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62" w:history="1">
        <w:r w:rsidRPr="000B5BFB">
          <w:rPr>
            <w:rStyle w:val="Hyperlink"/>
            <w:rFonts w:cs="Arial"/>
            <w:sz w:val="20"/>
            <w:szCs w:val="20"/>
            <w:lang w:val="fr-FR"/>
          </w:rPr>
          <w:t>cgsmithy79@gmail.com</w:t>
        </w:r>
      </w:hyperlink>
    </w:p>
    <w:p w14:paraId="607B88DB" w14:textId="77777777" w:rsidR="000B5BFB" w:rsidRPr="005C20FB" w:rsidRDefault="000B5BFB" w:rsidP="006E5401">
      <w:pPr>
        <w:widowControl w:val="0"/>
        <w:tabs>
          <w:tab w:val="left" w:pos="1700"/>
        </w:tabs>
        <w:autoSpaceDE w:val="0"/>
        <w:autoSpaceDN w:val="0"/>
        <w:adjustRightInd w:val="0"/>
        <w:spacing w:before="300"/>
        <w:rPr>
          <w:rFonts w:cs="Arial"/>
          <w:b/>
          <w:bCs/>
          <w:color w:val="000000"/>
          <w:sz w:val="20"/>
          <w:szCs w:val="20"/>
          <w:lang w:val="en-US"/>
        </w:rPr>
      </w:pPr>
      <w:r w:rsidRPr="000B5BFB">
        <w:rPr>
          <w:rFonts w:cs="Arial"/>
          <w:sz w:val="20"/>
          <w:szCs w:val="20"/>
          <w:lang w:val="fr-FR"/>
        </w:rPr>
        <w:tab/>
      </w:r>
      <w:r w:rsidRPr="005C20FB">
        <w:rPr>
          <w:rFonts w:cs="Arial"/>
          <w:b/>
          <w:bCs/>
          <w:color w:val="000000"/>
          <w:sz w:val="20"/>
          <w:szCs w:val="20"/>
          <w:lang w:val="en-US"/>
        </w:rPr>
        <w:t>US Coast Guard</w:t>
      </w:r>
    </w:p>
    <w:p w14:paraId="7E3E29A6" w14:textId="77777777" w:rsidR="000B5BFB" w:rsidRPr="005C20FB" w:rsidRDefault="000B5BFB">
      <w:pPr>
        <w:widowControl w:val="0"/>
        <w:tabs>
          <w:tab w:val="left" w:pos="1695"/>
        </w:tabs>
        <w:autoSpaceDE w:val="0"/>
        <w:autoSpaceDN w:val="0"/>
        <w:adjustRightInd w:val="0"/>
        <w:spacing w:before="82"/>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Mr Bob TRAINOR</w:t>
      </w:r>
    </w:p>
    <w:p w14:paraId="31D0BB51"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2100 Second Street SW</w:t>
      </w:r>
    </w:p>
    <w:p w14:paraId="2FAEEF90" w14:textId="77777777" w:rsidR="000B5BFB" w:rsidRPr="005C20FB" w:rsidRDefault="000B5BFB">
      <w:pPr>
        <w:widowControl w:val="0"/>
        <w:tabs>
          <w:tab w:val="left" w:pos="1700"/>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Washington DC</w:t>
      </w:r>
    </w:p>
    <w:p w14:paraId="652938AF" w14:textId="77777777" w:rsidR="000B5BFB" w:rsidRPr="005C20FB" w:rsidRDefault="000B5BFB" w:rsidP="006E5401">
      <w:pPr>
        <w:widowControl w:val="0"/>
        <w:tabs>
          <w:tab w:val="left" w:pos="1695"/>
        </w:tabs>
        <w:autoSpaceDE w:val="0"/>
        <w:autoSpaceDN w:val="0"/>
        <w:adjustRightInd w:val="0"/>
        <w:rPr>
          <w:rFonts w:cs="Arial"/>
          <w:color w:val="000000"/>
          <w:sz w:val="20"/>
          <w:szCs w:val="20"/>
          <w:lang w:val="en-US"/>
        </w:rPr>
      </w:pPr>
      <w:r w:rsidRPr="005C20FB">
        <w:rPr>
          <w:rFonts w:cs="Arial"/>
          <w:sz w:val="20"/>
          <w:szCs w:val="20"/>
          <w:lang w:val="en-US"/>
        </w:rPr>
        <w:tab/>
      </w:r>
      <w:r w:rsidRPr="005C20FB">
        <w:rPr>
          <w:rFonts w:cs="Arial"/>
          <w:color w:val="000000"/>
          <w:sz w:val="20"/>
          <w:szCs w:val="20"/>
          <w:lang w:val="en-US"/>
        </w:rPr>
        <w:t>United States</w:t>
      </w:r>
    </w:p>
    <w:p w14:paraId="79707573" w14:textId="77777777" w:rsidR="000B5BFB" w:rsidRPr="000B5BFB" w:rsidRDefault="000B5BFB" w:rsidP="006E5401">
      <w:pPr>
        <w:widowControl w:val="0"/>
        <w:tabs>
          <w:tab w:val="left" w:pos="1700"/>
          <w:tab w:val="left" w:pos="3990"/>
        </w:tabs>
        <w:autoSpaceDE w:val="0"/>
        <w:autoSpaceDN w:val="0"/>
        <w:adjustRightInd w:val="0"/>
        <w:spacing w:before="100"/>
        <w:rPr>
          <w:rFonts w:cs="Arial"/>
          <w:color w:val="000000"/>
          <w:sz w:val="20"/>
          <w:szCs w:val="20"/>
          <w:lang w:val="fr-FR"/>
        </w:rPr>
      </w:pPr>
      <w:r w:rsidRPr="005C20FB">
        <w:rPr>
          <w:rFonts w:cs="Arial"/>
          <w:sz w:val="20"/>
          <w:szCs w:val="20"/>
          <w:lang w:val="en-US"/>
        </w:rPr>
        <w:tab/>
      </w:r>
      <w:r w:rsidRPr="000B5BFB">
        <w:rPr>
          <w:rFonts w:cs="Arial"/>
          <w:color w:val="000000"/>
          <w:sz w:val="20"/>
          <w:szCs w:val="20"/>
          <w:lang w:val="fr-FR"/>
        </w:rPr>
        <w:t>Phone</w:t>
      </w:r>
      <w:r w:rsidRPr="000B5BFB">
        <w:rPr>
          <w:rFonts w:cs="Arial"/>
          <w:sz w:val="20"/>
          <w:szCs w:val="20"/>
          <w:lang w:val="fr-FR"/>
        </w:rPr>
        <w:tab/>
      </w:r>
      <w:r w:rsidRPr="000B5BFB">
        <w:rPr>
          <w:rFonts w:cs="Arial"/>
          <w:color w:val="000000"/>
          <w:sz w:val="20"/>
          <w:szCs w:val="20"/>
          <w:lang w:val="fr-FR"/>
        </w:rPr>
        <w:t>+1 202 372 1550</w:t>
      </w:r>
    </w:p>
    <w:p w14:paraId="6A56C1D9" w14:textId="77777777" w:rsidR="000B5BFB" w:rsidRPr="000B5BFB" w:rsidRDefault="000B5BFB">
      <w:pPr>
        <w:widowControl w:val="0"/>
        <w:tabs>
          <w:tab w:val="left" w:pos="1695"/>
          <w:tab w:val="left" w:pos="3990"/>
        </w:tabs>
        <w:autoSpaceDE w:val="0"/>
        <w:autoSpaceDN w:val="0"/>
        <w:adjustRightInd w:val="0"/>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(main):</w:t>
      </w:r>
      <w:r w:rsidRPr="000B5BFB">
        <w:rPr>
          <w:rFonts w:cs="Arial"/>
          <w:sz w:val="20"/>
          <w:szCs w:val="20"/>
          <w:lang w:val="fr-FR"/>
        </w:rPr>
        <w:tab/>
      </w:r>
      <w:hyperlink r:id="rId63" w:history="1">
        <w:r w:rsidRPr="000B5BFB">
          <w:rPr>
            <w:rStyle w:val="Hyperlink"/>
            <w:rFonts w:cs="Arial"/>
            <w:sz w:val="20"/>
            <w:szCs w:val="20"/>
            <w:lang w:val="fr-FR"/>
          </w:rPr>
          <w:t>robert.m.trainor@uscg.mil</w:t>
        </w:r>
      </w:hyperlink>
    </w:p>
    <w:p w14:paraId="1D579274" w14:textId="77777777" w:rsidR="000B5BFB" w:rsidRPr="000B5BFB" w:rsidRDefault="000B5BFB">
      <w:pPr>
        <w:widowControl w:val="0"/>
        <w:tabs>
          <w:tab w:val="left" w:pos="1700"/>
          <w:tab w:val="left" w:pos="3981"/>
        </w:tabs>
        <w:autoSpaceDE w:val="0"/>
        <w:autoSpaceDN w:val="0"/>
        <w:adjustRightInd w:val="0"/>
        <w:spacing w:before="1"/>
        <w:rPr>
          <w:rFonts w:cs="Arial"/>
          <w:color w:val="000000"/>
          <w:sz w:val="20"/>
          <w:szCs w:val="20"/>
          <w:lang w:val="fr-FR"/>
        </w:rPr>
      </w:pPr>
      <w:r w:rsidRPr="000B5BFB">
        <w:rPr>
          <w:rFonts w:cs="Arial"/>
          <w:sz w:val="20"/>
          <w:szCs w:val="20"/>
          <w:lang w:val="fr-FR"/>
        </w:rPr>
        <w:tab/>
      </w:r>
      <w:r w:rsidRPr="000B5BFB">
        <w:rPr>
          <w:rFonts w:cs="Arial"/>
          <w:color w:val="000000"/>
          <w:sz w:val="20"/>
          <w:szCs w:val="20"/>
          <w:lang w:val="fr-FR"/>
        </w:rPr>
        <w:t>e-mail (alternative):</w:t>
      </w:r>
      <w:r w:rsidRPr="000B5BFB">
        <w:rPr>
          <w:rFonts w:cs="Arial"/>
          <w:sz w:val="20"/>
          <w:szCs w:val="20"/>
          <w:lang w:val="fr-FR"/>
        </w:rPr>
        <w:tab/>
      </w:r>
      <w:hyperlink r:id="rId64" w:history="1">
        <w:r w:rsidRPr="000B5BFB">
          <w:rPr>
            <w:rStyle w:val="Hyperlink"/>
            <w:rFonts w:cs="Arial"/>
            <w:sz w:val="20"/>
            <w:szCs w:val="20"/>
            <w:lang w:val="fr-FR"/>
          </w:rPr>
          <w:t>rctrainor@frontiernet.net</w:t>
        </w:r>
      </w:hyperlink>
    </w:p>
    <w:p w14:paraId="439A1FD7" w14:textId="77777777" w:rsidR="000B5BFB" w:rsidRPr="000B5BFB" w:rsidRDefault="000B5BFB" w:rsidP="000B5BFB">
      <w:pPr>
        <w:pStyle w:val="BodyText"/>
        <w:rPr>
          <w:lang w:val="fr-FR"/>
        </w:rPr>
      </w:pPr>
    </w:p>
    <w:p w14:paraId="0AC461B0" w14:textId="77777777" w:rsidR="00862236" w:rsidRPr="000B5BFB" w:rsidRDefault="00862236" w:rsidP="00895B3C">
      <w:pPr>
        <w:widowControl w:val="0"/>
        <w:tabs>
          <w:tab w:val="left" w:pos="1695"/>
          <w:tab w:val="left" w:pos="3990"/>
        </w:tabs>
        <w:autoSpaceDE w:val="0"/>
        <w:autoSpaceDN w:val="0"/>
        <w:adjustRightInd w:val="0"/>
        <w:rPr>
          <w:rFonts w:cs="Arial"/>
          <w:color w:val="000000"/>
          <w:sz w:val="20"/>
          <w:szCs w:val="20"/>
          <w:lang w:val="fr-FR"/>
        </w:rPr>
      </w:pPr>
    </w:p>
    <w:p w14:paraId="2AE4439A" w14:textId="77777777" w:rsidR="00A77646" w:rsidRPr="006308C0" w:rsidRDefault="005B0E28" w:rsidP="00A26B66">
      <w:pPr>
        <w:pStyle w:val="Annex"/>
      </w:pPr>
      <w:r w:rsidRPr="000B5BFB">
        <w:rPr>
          <w:lang w:val="fr-FR"/>
        </w:rPr>
        <w:br w:type="page"/>
      </w:r>
      <w:bookmarkStart w:id="179" w:name="_Toc226444173"/>
      <w:bookmarkStart w:id="180" w:name="_Toc181848060"/>
      <w:r w:rsidR="00A77646" w:rsidRPr="00B66629">
        <w:lastRenderedPageBreak/>
        <w:t>Working Group Participants</w:t>
      </w:r>
      <w:bookmarkEnd w:id="179"/>
      <w:bookmarkEnd w:id="180"/>
    </w:p>
    <w:p w14:paraId="12023A4C" w14:textId="77777777" w:rsidR="002C7188" w:rsidRPr="00B66629" w:rsidRDefault="005965BE" w:rsidP="005965BE">
      <w:pPr>
        <w:pStyle w:val="Workinggroup"/>
      </w:pPr>
      <w:r>
        <w:t>Navigational Requirements</w:t>
      </w:r>
    </w:p>
    <w:tbl>
      <w:tblPr>
        <w:tblW w:w="0" w:type="auto"/>
        <w:jc w:val="center"/>
        <w:tblInd w:w="-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48"/>
        <w:gridCol w:w="3544"/>
        <w:gridCol w:w="5523"/>
      </w:tblGrid>
      <w:tr w:rsidR="003478B4" w:rsidRPr="00B66629" w14:paraId="73886E01" w14:textId="77777777" w:rsidTr="000E1AA0">
        <w:trPr>
          <w:jc w:val="center"/>
        </w:trPr>
        <w:tc>
          <w:tcPr>
            <w:tcW w:w="848" w:type="dxa"/>
            <w:tcBorders>
              <w:top w:val="single" w:sz="4" w:space="0" w:color="auto"/>
              <w:left w:val="single" w:sz="4" w:space="0" w:color="auto"/>
              <w:bottom w:val="thickThinSmallGap" w:sz="24" w:space="0" w:color="auto"/>
              <w:right w:val="single" w:sz="4" w:space="0" w:color="auto"/>
            </w:tcBorders>
          </w:tcPr>
          <w:p w14:paraId="7A8336CB" w14:textId="77777777" w:rsidR="003478B4" w:rsidRPr="00864964" w:rsidRDefault="003478B4" w:rsidP="00E05A36">
            <w:pPr>
              <w:pStyle w:val="BodyText"/>
              <w:spacing w:before="120"/>
            </w:pPr>
          </w:p>
        </w:tc>
        <w:tc>
          <w:tcPr>
            <w:tcW w:w="3544" w:type="dxa"/>
            <w:tcBorders>
              <w:top w:val="single" w:sz="4" w:space="0" w:color="auto"/>
              <w:left w:val="single" w:sz="4" w:space="0" w:color="auto"/>
              <w:bottom w:val="thickThinSmallGap" w:sz="24" w:space="0" w:color="auto"/>
              <w:right w:val="single" w:sz="4" w:space="0" w:color="auto"/>
            </w:tcBorders>
            <w:tcMar>
              <w:left w:w="170" w:type="dxa"/>
            </w:tcMar>
          </w:tcPr>
          <w:p w14:paraId="16DA0B00" w14:textId="77777777" w:rsidR="003478B4" w:rsidRPr="00864964" w:rsidRDefault="003478B4" w:rsidP="00E05A36">
            <w:pPr>
              <w:pStyle w:val="BodyText"/>
              <w:spacing w:before="120"/>
            </w:pPr>
            <w:r w:rsidRPr="00864964">
              <w:t>Name</w:t>
            </w:r>
          </w:p>
        </w:tc>
        <w:tc>
          <w:tcPr>
            <w:tcW w:w="5523" w:type="dxa"/>
            <w:tcBorders>
              <w:top w:val="single" w:sz="4" w:space="0" w:color="auto"/>
              <w:left w:val="single" w:sz="4" w:space="0" w:color="auto"/>
              <w:bottom w:val="thickThinSmallGap" w:sz="24" w:space="0" w:color="auto"/>
              <w:right w:val="single" w:sz="4" w:space="0" w:color="auto"/>
            </w:tcBorders>
            <w:tcMar>
              <w:left w:w="170" w:type="dxa"/>
            </w:tcMar>
          </w:tcPr>
          <w:p w14:paraId="45E4BF37" w14:textId="77777777" w:rsidR="003478B4" w:rsidRPr="00864964" w:rsidRDefault="003478B4" w:rsidP="00E05A36">
            <w:pPr>
              <w:pStyle w:val="BodyText"/>
              <w:spacing w:before="120"/>
            </w:pPr>
            <w:r>
              <w:t xml:space="preserve">Organisation / </w:t>
            </w:r>
            <w:r w:rsidRPr="00864964">
              <w:t>Country</w:t>
            </w:r>
          </w:p>
        </w:tc>
      </w:tr>
      <w:tr w:rsidR="003478B4" w:rsidRPr="00E05A36" w14:paraId="50419FEF" w14:textId="77777777" w:rsidTr="00740602">
        <w:trPr>
          <w:jc w:val="center"/>
        </w:trPr>
        <w:tc>
          <w:tcPr>
            <w:tcW w:w="848" w:type="dxa"/>
            <w:tcBorders>
              <w:top w:val="thickThinSmallGap" w:sz="24" w:space="0" w:color="auto"/>
              <w:left w:val="single" w:sz="4" w:space="0" w:color="auto"/>
              <w:bottom w:val="single" w:sz="4" w:space="0" w:color="auto"/>
              <w:right w:val="single" w:sz="4" w:space="0" w:color="auto"/>
            </w:tcBorders>
            <w:vAlign w:val="center"/>
          </w:tcPr>
          <w:p w14:paraId="53F11213" w14:textId="77777777" w:rsidR="003478B4" w:rsidRPr="00E05A36" w:rsidRDefault="003478B4" w:rsidP="00E05A36">
            <w:pPr>
              <w:pStyle w:val="WGnumbering"/>
              <w:spacing w:before="60" w:after="60"/>
            </w:pPr>
          </w:p>
        </w:tc>
        <w:tc>
          <w:tcPr>
            <w:tcW w:w="3544" w:type="dxa"/>
            <w:tcBorders>
              <w:top w:val="thickThinSmallGap" w:sz="24" w:space="0" w:color="auto"/>
              <w:left w:val="single" w:sz="4" w:space="0" w:color="auto"/>
              <w:bottom w:val="single" w:sz="4" w:space="0" w:color="auto"/>
              <w:right w:val="single" w:sz="4" w:space="0" w:color="auto"/>
            </w:tcBorders>
            <w:tcMar>
              <w:left w:w="170" w:type="dxa"/>
            </w:tcMar>
            <w:vAlign w:val="center"/>
          </w:tcPr>
          <w:p w14:paraId="624F4A87" w14:textId="77777777" w:rsidR="003478B4" w:rsidRPr="00155C57" w:rsidRDefault="00E05A36" w:rsidP="00E05A36">
            <w:pPr>
              <w:pStyle w:val="BodyText"/>
              <w:spacing w:before="60" w:after="60"/>
              <w:jc w:val="left"/>
            </w:pPr>
            <w:r w:rsidRPr="00155C57">
              <w:t>Roger Barker</w:t>
            </w:r>
            <w:r w:rsidR="003478B4" w:rsidRPr="00155C57">
              <w:t xml:space="preserve"> (Chair</w:t>
            </w:r>
            <w:r w:rsidR="00F92D40" w:rsidRPr="00155C57">
              <w:t>man</w:t>
            </w:r>
            <w:r w:rsidR="003478B4" w:rsidRPr="00155C57">
              <w:t>)</w:t>
            </w:r>
          </w:p>
        </w:tc>
        <w:tc>
          <w:tcPr>
            <w:tcW w:w="5523" w:type="dxa"/>
            <w:tcBorders>
              <w:top w:val="thickThinSmallGap" w:sz="24" w:space="0" w:color="auto"/>
              <w:left w:val="single" w:sz="4" w:space="0" w:color="auto"/>
              <w:bottom w:val="single" w:sz="4" w:space="0" w:color="auto"/>
              <w:right w:val="single" w:sz="4" w:space="0" w:color="auto"/>
            </w:tcBorders>
            <w:tcMar>
              <w:left w:w="170" w:type="dxa"/>
            </w:tcMar>
          </w:tcPr>
          <w:p w14:paraId="16EAFEE7" w14:textId="77777777" w:rsidR="003478B4" w:rsidRPr="00E05A36" w:rsidRDefault="00E05A36" w:rsidP="00E05A36">
            <w:pPr>
              <w:pStyle w:val="BodyText"/>
              <w:spacing w:before="60" w:after="60"/>
            </w:pPr>
            <w:r w:rsidRPr="00E05A36">
              <w:t>THLS / England</w:t>
            </w:r>
            <w:r w:rsidR="006E5401">
              <w:t xml:space="preserve"> &amp; Wales</w:t>
            </w:r>
          </w:p>
        </w:tc>
      </w:tr>
      <w:tr w:rsidR="00740602" w:rsidRPr="00E05A36" w14:paraId="148A7EB0" w14:textId="77777777" w:rsidTr="00740602">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00A180A0" w14:textId="77777777" w:rsidR="00740602" w:rsidRPr="00E05A36"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4ED023B6" w14:textId="77777777" w:rsidR="00740602" w:rsidRPr="00155C57" w:rsidRDefault="00740602" w:rsidP="00740602">
            <w:pPr>
              <w:spacing w:before="60" w:after="60"/>
            </w:pPr>
            <w:r w:rsidRPr="00155C57">
              <w:t>Jorge Teles</w:t>
            </w:r>
            <w:r>
              <w:t xml:space="preserve"> (Vice Chairman)</w:t>
            </w:r>
          </w:p>
        </w:tc>
        <w:tc>
          <w:tcPr>
            <w:tcW w:w="5523" w:type="dxa"/>
            <w:tcBorders>
              <w:top w:val="single" w:sz="4" w:space="0" w:color="auto"/>
              <w:left w:val="single" w:sz="4" w:space="0" w:color="auto"/>
              <w:bottom w:val="single" w:sz="4" w:space="0" w:color="auto"/>
              <w:right w:val="single" w:sz="4" w:space="0" w:color="auto"/>
            </w:tcBorders>
            <w:tcMar>
              <w:left w:w="170" w:type="dxa"/>
            </w:tcMar>
            <w:vAlign w:val="center"/>
          </w:tcPr>
          <w:p w14:paraId="21F6CFB1" w14:textId="77777777" w:rsidR="00740602" w:rsidRPr="00B66629" w:rsidRDefault="00740602" w:rsidP="00740602">
            <w:pPr>
              <w:spacing w:before="60" w:after="60"/>
            </w:pPr>
            <w:r w:rsidRPr="00CC4909">
              <w:rPr>
                <w:rFonts w:eastAsia="Times New Roman"/>
                <w:bCs/>
                <w:iCs/>
                <w:lang w:val="pt-PT"/>
              </w:rPr>
              <w:t>Direcção de Faróis</w:t>
            </w:r>
            <w:r>
              <w:t xml:space="preserve"> / </w:t>
            </w:r>
            <w:r w:rsidRPr="00E05A36">
              <w:t>Portugal</w:t>
            </w:r>
          </w:p>
        </w:tc>
      </w:tr>
      <w:tr w:rsidR="00740602" w:rsidRPr="00B66629" w14:paraId="6BA43F5A"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202AE10F" w14:textId="77777777" w:rsidR="00740602" w:rsidRPr="00E05A36"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2808BBFD" w14:textId="77777777" w:rsidR="00740602" w:rsidRPr="00155C57" w:rsidRDefault="00740602" w:rsidP="00E05A36">
            <w:pPr>
              <w:pStyle w:val="BodyText"/>
              <w:spacing w:before="60" w:after="60"/>
              <w:jc w:val="left"/>
            </w:pPr>
            <w:r w:rsidRPr="00155C57">
              <w:t>K</w:t>
            </w:r>
            <w:r>
              <w:t>h</w:t>
            </w:r>
            <w:r w:rsidRPr="00155C57">
              <w:t>alil Al Balushi</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7220B3F2" w14:textId="77777777" w:rsidR="00740602" w:rsidRDefault="00740602" w:rsidP="00E05A36">
            <w:pPr>
              <w:pStyle w:val="BodyText"/>
              <w:spacing w:before="60" w:after="60"/>
            </w:pPr>
            <w:r>
              <w:t>AMNAS / Oman</w:t>
            </w:r>
          </w:p>
        </w:tc>
      </w:tr>
      <w:tr w:rsidR="00740602" w:rsidRPr="00B66629" w14:paraId="42A9A98E"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171F4407" w14:textId="77777777" w:rsidR="00740602" w:rsidRPr="00E05A36"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25817C6A" w14:textId="77777777" w:rsidR="00740602" w:rsidRPr="00155C57" w:rsidRDefault="00740602" w:rsidP="00E05A36">
            <w:pPr>
              <w:pStyle w:val="BodyText"/>
              <w:spacing w:before="60" w:after="60"/>
              <w:jc w:val="left"/>
            </w:pPr>
            <w:r>
              <w:t>Ian Burgess</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738EA700" w14:textId="77777777" w:rsidR="00740602" w:rsidRDefault="00740602" w:rsidP="00E05A36">
            <w:pPr>
              <w:pStyle w:val="BodyText"/>
              <w:spacing w:before="60" w:after="60"/>
            </w:pPr>
            <w:r>
              <w:t>Tideland Signal / UK</w:t>
            </w:r>
          </w:p>
        </w:tc>
      </w:tr>
      <w:tr w:rsidR="00740602" w:rsidRPr="00B66629" w14:paraId="22B4E53E"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1DA7E7D"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14:paraId="363322FB" w14:textId="77777777" w:rsidR="00740602" w:rsidRPr="00155C57" w:rsidRDefault="00740602" w:rsidP="00155C57">
            <w:pPr>
              <w:spacing w:before="60" w:after="60"/>
            </w:pPr>
            <w:r>
              <w:t>Jean-Luc Fontan</w:t>
            </w:r>
          </w:p>
        </w:tc>
        <w:tc>
          <w:tcPr>
            <w:tcW w:w="5523"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14:paraId="62D1B90C" w14:textId="77777777" w:rsidR="00740602" w:rsidRPr="00B66629" w:rsidRDefault="00740602" w:rsidP="007D3C52">
            <w:pPr>
              <w:spacing w:before="60" w:after="60"/>
            </w:pPr>
            <w:r>
              <w:rPr>
                <w:rFonts w:cs="Arial"/>
                <w:sz w:val="20"/>
                <w:szCs w:val="20"/>
                <w:lang w:val="de-DE"/>
              </w:rPr>
              <w:t>Direction des Affaires Maritimes / France</w:t>
            </w:r>
          </w:p>
        </w:tc>
      </w:tr>
      <w:tr w:rsidR="00740602" w:rsidRPr="00B66629" w14:paraId="7A3D83C7"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0CB33DF"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14:paraId="5E91BC44" w14:textId="77777777" w:rsidR="00740602" w:rsidRDefault="00740602" w:rsidP="00155C57">
            <w:pPr>
              <w:spacing w:before="60" w:after="60"/>
            </w:pPr>
            <w:r>
              <w:t>Aigars Gailis</w:t>
            </w:r>
          </w:p>
        </w:tc>
        <w:tc>
          <w:tcPr>
            <w:tcW w:w="5523"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14:paraId="17F056C5" w14:textId="77777777" w:rsidR="00740602" w:rsidRDefault="00740602" w:rsidP="007D3C52">
            <w:pPr>
              <w:spacing w:before="60" w:after="60"/>
              <w:rPr>
                <w:rFonts w:cs="Arial"/>
                <w:sz w:val="20"/>
                <w:szCs w:val="20"/>
                <w:lang w:val="de-DE"/>
              </w:rPr>
            </w:pPr>
            <w:r>
              <w:rPr>
                <w:rFonts w:cs="Arial"/>
                <w:sz w:val="20"/>
                <w:szCs w:val="20"/>
                <w:lang w:val="de-DE"/>
              </w:rPr>
              <w:t>Maritime Administration / Latvia</w:t>
            </w:r>
          </w:p>
        </w:tc>
      </w:tr>
      <w:tr w:rsidR="00740602" w:rsidRPr="00B66629" w14:paraId="7D16F08E"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4F55CAF"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14:paraId="73F174EC" w14:textId="77777777" w:rsidR="00740602" w:rsidRPr="00155C57" w:rsidRDefault="00740602" w:rsidP="00F23554">
            <w:pPr>
              <w:spacing w:before="60" w:after="60"/>
            </w:pPr>
            <w:r w:rsidRPr="00155C57">
              <w:t>Mats H</w:t>
            </w:r>
            <w:r>
              <w:rPr>
                <w:rFonts w:cs="Arial"/>
              </w:rPr>
              <w:t>ö</w:t>
            </w:r>
            <w:r w:rsidRPr="00155C57">
              <w:t>str</w:t>
            </w:r>
            <w:r>
              <w:rPr>
                <w:rFonts w:cs="Arial"/>
              </w:rPr>
              <w:t>ö</w:t>
            </w:r>
            <w:r w:rsidRPr="00155C57">
              <w:t>m</w:t>
            </w:r>
          </w:p>
        </w:tc>
        <w:tc>
          <w:tcPr>
            <w:tcW w:w="5523"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14:paraId="111F694A" w14:textId="77777777" w:rsidR="00740602" w:rsidRPr="00B66629" w:rsidRDefault="00740602" w:rsidP="007D3C52">
            <w:pPr>
              <w:spacing w:before="60" w:after="60"/>
            </w:pPr>
            <w:r>
              <w:t>STA / Sweden</w:t>
            </w:r>
          </w:p>
        </w:tc>
      </w:tr>
      <w:tr w:rsidR="00740602" w:rsidRPr="00B66629" w14:paraId="7A78E65C"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74176C06"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41980682" w14:textId="77777777" w:rsidR="00740602" w:rsidRPr="00164F3D" w:rsidRDefault="00740602" w:rsidP="00C770FB">
            <w:pPr>
              <w:pStyle w:val="BodyText"/>
              <w:spacing w:before="60" w:after="60"/>
              <w:jc w:val="left"/>
            </w:pPr>
            <w:r w:rsidRPr="00164F3D">
              <w:t>Sungjin Kim</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003E8B76" w14:textId="77777777" w:rsidR="00740602" w:rsidRPr="00164F3D" w:rsidRDefault="00740602" w:rsidP="00C357CB">
            <w:pPr>
              <w:pStyle w:val="BodyText"/>
              <w:spacing w:before="60" w:after="60"/>
            </w:pPr>
            <w:r w:rsidRPr="00164F3D">
              <w:rPr>
                <w:rFonts w:cs="Arial"/>
                <w:sz w:val="20"/>
                <w:szCs w:val="20"/>
              </w:rPr>
              <w:t>Korea Association of Aids to Navigation</w:t>
            </w:r>
          </w:p>
        </w:tc>
      </w:tr>
      <w:tr w:rsidR="00740602" w:rsidRPr="00C04E32" w14:paraId="35DCE22A"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0B2A55FB"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7231381A" w14:textId="77777777" w:rsidR="00740602" w:rsidRPr="00164F3D" w:rsidRDefault="00740602" w:rsidP="007D3C52">
            <w:pPr>
              <w:pStyle w:val="BodyText"/>
              <w:spacing w:before="60" w:after="60"/>
              <w:jc w:val="left"/>
            </w:pPr>
            <w:r w:rsidRPr="00164F3D">
              <w:t>Raven Kurtz</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654226F1" w14:textId="77777777" w:rsidR="00740602" w:rsidRPr="00164F3D" w:rsidRDefault="00740602" w:rsidP="007D3C52">
            <w:pPr>
              <w:pStyle w:val="BodyText"/>
              <w:spacing w:before="60" w:after="60"/>
            </w:pPr>
            <w:r w:rsidRPr="00164F3D">
              <w:t>Federal Waterways &amp; Shipping Agency / Germany</w:t>
            </w:r>
          </w:p>
        </w:tc>
      </w:tr>
      <w:tr w:rsidR="00740602" w:rsidRPr="00B66629" w14:paraId="1CC29EE8"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75DD2D56"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41213268" w14:textId="77777777" w:rsidR="00740602" w:rsidRPr="00164F3D" w:rsidRDefault="00740602" w:rsidP="007D3C52">
            <w:pPr>
              <w:pStyle w:val="BodyText"/>
              <w:spacing w:before="60" w:after="60"/>
              <w:jc w:val="left"/>
            </w:pPr>
            <w:r w:rsidRPr="00164F3D">
              <w:t>Marek Ledochowski</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3197847E" w14:textId="77777777" w:rsidR="00740602" w:rsidRPr="00164F3D" w:rsidRDefault="00740602" w:rsidP="007D3C52">
            <w:pPr>
              <w:pStyle w:val="BodyText"/>
              <w:spacing w:before="60" w:after="60"/>
            </w:pPr>
            <w:r w:rsidRPr="00164F3D">
              <w:t>Maritime Office Gdynia / Poland</w:t>
            </w:r>
          </w:p>
        </w:tc>
      </w:tr>
      <w:tr w:rsidR="00740602" w:rsidRPr="00C04E32" w14:paraId="23F7FD55"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156E88B"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shd w:val="clear" w:color="auto" w:fill="auto"/>
            <w:tcMar>
              <w:left w:w="170" w:type="dxa"/>
            </w:tcMar>
            <w:vAlign w:val="center"/>
          </w:tcPr>
          <w:p w14:paraId="2E241A87" w14:textId="77777777" w:rsidR="00740602" w:rsidRPr="00164F3D" w:rsidRDefault="00740602" w:rsidP="00E05A36">
            <w:pPr>
              <w:pStyle w:val="BodyText"/>
              <w:spacing w:before="60" w:after="60"/>
              <w:jc w:val="left"/>
            </w:pPr>
            <w:r w:rsidRPr="00164F3D">
              <w:t>Robert McCabe</w:t>
            </w:r>
          </w:p>
        </w:tc>
        <w:tc>
          <w:tcPr>
            <w:tcW w:w="5523" w:type="dxa"/>
            <w:tcBorders>
              <w:top w:val="single" w:sz="4" w:space="0" w:color="auto"/>
              <w:left w:val="single" w:sz="4" w:space="0" w:color="auto"/>
              <w:bottom w:val="single" w:sz="4" w:space="0" w:color="auto"/>
              <w:right w:val="single" w:sz="4" w:space="0" w:color="auto"/>
            </w:tcBorders>
            <w:shd w:val="clear" w:color="auto" w:fill="auto"/>
            <w:tcMar>
              <w:left w:w="170" w:type="dxa"/>
            </w:tcMar>
          </w:tcPr>
          <w:p w14:paraId="3A1A749A" w14:textId="77777777" w:rsidR="00740602" w:rsidRPr="00164F3D" w:rsidRDefault="00740602" w:rsidP="00C04E32">
            <w:pPr>
              <w:pStyle w:val="BodyText"/>
              <w:spacing w:before="60" w:after="60"/>
            </w:pPr>
            <w:r w:rsidRPr="00164F3D">
              <w:t>CIL / Ireland</w:t>
            </w:r>
          </w:p>
        </w:tc>
      </w:tr>
      <w:tr w:rsidR="00740602" w:rsidRPr="00C04E32" w14:paraId="311D0710"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7BBE60FE"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519BFC8A" w14:textId="77777777" w:rsidR="00740602" w:rsidRPr="00164F3D" w:rsidRDefault="00740602" w:rsidP="00E05A36">
            <w:pPr>
              <w:pStyle w:val="BodyText"/>
              <w:spacing w:before="60" w:after="60"/>
              <w:jc w:val="left"/>
            </w:pPr>
            <w:r w:rsidRPr="00164F3D">
              <w:t>Hideki Noguchi</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6834152B" w14:textId="77777777" w:rsidR="00740602" w:rsidRPr="00164F3D" w:rsidRDefault="00740602" w:rsidP="00E05A36">
            <w:pPr>
              <w:pStyle w:val="BodyText"/>
              <w:spacing w:before="60" w:after="60"/>
            </w:pPr>
            <w:r w:rsidRPr="00164F3D">
              <w:t>JCG / Japan</w:t>
            </w:r>
          </w:p>
        </w:tc>
      </w:tr>
      <w:tr w:rsidR="00740602" w:rsidRPr="00B66629" w14:paraId="66DF7D06"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41A4AEA1"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65CC2AB5" w14:textId="77777777" w:rsidR="00740602" w:rsidRPr="00164F3D" w:rsidRDefault="00740602" w:rsidP="00D87137">
            <w:pPr>
              <w:pStyle w:val="BodyText"/>
              <w:spacing w:before="60" w:after="60"/>
              <w:jc w:val="left"/>
            </w:pPr>
            <w:r w:rsidRPr="00164F3D">
              <w:t xml:space="preserve">James Owen </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648F41E3" w14:textId="77777777" w:rsidR="00740602" w:rsidRPr="00164F3D" w:rsidRDefault="00740602" w:rsidP="00D87137">
            <w:pPr>
              <w:pStyle w:val="BodyText"/>
              <w:spacing w:before="60" w:after="60"/>
            </w:pPr>
            <w:r w:rsidRPr="00164F3D">
              <w:t>Pharos Marine Ltd / UK</w:t>
            </w:r>
          </w:p>
        </w:tc>
      </w:tr>
      <w:tr w:rsidR="00740602" w:rsidRPr="00B66629" w14:paraId="0097B4DE"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26CC4E09"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06DA769B" w14:textId="77777777" w:rsidR="00740602" w:rsidRPr="00164F3D" w:rsidRDefault="00740602" w:rsidP="00D87137">
            <w:pPr>
              <w:pStyle w:val="BodyText"/>
              <w:spacing w:before="60" w:after="60"/>
              <w:jc w:val="left"/>
            </w:pPr>
            <w:r w:rsidRPr="00164F3D">
              <w:t>Johan Pettersson</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0604C8CB" w14:textId="77777777" w:rsidR="00740602" w:rsidRPr="00164F3D" w:rsidRDefault="00740602" w:rsidP="00D87137">
            <w:pPr>
              <w:pStyle w:val="BodyText"/>
              <w:spacing w:before="60" w:after="60"/>
            </w:pPr>
            <w:r w:rsidRPr="00164F3D">
              <w:t>STA / Sweden</w:t>
            </w:r>
          </w:p>
        </w:tc>
      </w:tr>
      <w:tr w:rsidR="00740602" w:rsidRPr="00B66629" w14:paraId="32CF920B"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57026710"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1238B66B" w14:textId="77777777" w:rsidR="00740602" w:rsidRPr="00155C57" w:rsidRDefault="00740602" w:rsidP="007D3C52">
            <w:pPr>
              <w:pStyle w:val="BodyText"/>
              <w:spacing w:before="60" w:after="60"/>
              <w:jc w:val="left"/>
            </w:pPr>
            <w:r>
              <w:t>Lang Rongwei</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24BAF180" w14:textId="77777777" w:rsidR="00740602" w:rsidRPr="006621FF" w:rsidRDefault="00740602" w:rsidP="008B1EA9">
            <w:pPr>
              <w:pStyle w:val="BodyText"/>
              <w:spacing w:before="60" w:after="60"/>
              <w:rPr>
                <w:rFonts w:cs="Arial"/>
                <w:lang w:val="de-DE"/>
              </w:rPr>
            </w:pPr>
            <w:r>
              <w:rPr>
                <w:rFonts w:cs="Arial"/>
                <w:lang w:val="de-DE"/>
              </w:rPr>
              <w:t>China MSA</w:t>
            </w:r>
          </w:p>
        </w:tc>
      </w:tr>
      <w:tr w:rsidR="00740602" w:rsidRPr="00B66629" w14:paraId="7B9E377C"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602281F7"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26E0D5FF" w14:textId="77777777" w:rsidR="00740602" w:rsidRDefault="00740602" w:rsidP="007D3C52">
            <w:pPr>
              <w:pStyle w:val="BodyText"/>
              <w:spacing w:before="60" w:after="60"/>
              <w:jc w:val="left"/>
            </w:pPr>
            <w:r>
              <w:t>Scott Smith</w:t>
            </w:r>
          </w:p>
        </w:tc>
        <w:tc>
          <w:tcPr>
            <w:tcW w:w="5523" w:type="dxa"/>
            <w:tcBorders>
              <w:top w:val="single" w:sz="4" w:space="0" w:color="auto"/>
              <w:left w:val="single" w:sz="4" w:space="0" w:color="auto"/>
              <w:bottom w:val="single" w:sz="4" w:space="0" w:color="auto"/>
              <w:right w:val="single" w:sz="4" w:space="0" w:color="auto"/>
            </w:tcBorders>
            <w:tcMar>
              <w:left w:w="170" w:type="dxa"/>
            </w:tcMar>
          </w:tcPr>
          <w:p w14:paraId="1A7E5561" w14:textId="77777777" w:rsidR="00740602" w:rsidRDefault="00740602" w:rsidP="008B1EA9">
            <w:pPr>
              <w:pStyle w:val="BodyText"/>
              <w:spacing w:before="60" w:after="60"/>
              <w:rPr>
                <w:rFonts w:cs="Arial"/>
                <w:lang w:val="de-DE"/>
              </w:rPr>
            </w:pPr>
            <w:r>
              <w:rPr>
                <w:rFonts w:cs="Arial"/>
                <w:lang w:val="de-DE"/>
              </w:rPr>
              <w:t>USCG / USA</w:t>
            </w:r>
          </w:p>
        </w:tc>
      </w:tr>
      <w:tr w:rsidR="00740602" w:rsidRPr="00B66629" w14:paraId="29704CB0" w14:textId="77777777" w:rsidTr="000E1AA0">
        <w:trPr>
          <w:jc w:val="center"/>
        </w:trPr>
        <w:tc>
          <w:tcPr>
            <w:tcW w:w="848" w:type="dxa"/>
            <w:tcBorders>
              <w:top w:val="single" w:sz="4" w:space="0" w:color="auto"/>
              <w:left w:val="single" w:sz="4" w:space="0" w:color="auto"/>
              <w:bottom w:val="single" w:sz="4" w:space="0" w:color="auto"/>
              <w:right w:val="single" w:sz="4" w:space="0" w:color="auto"/>
            </w:tcBorders>
            <w:vAlign w:val="center"/>
          </w:tcPr>
          <w:p w14:paraId="7FC39AA9" w14:textId="77777777" w:rsidR="00740602" w:rsidRPr="00C04E32" w:rsidRDefault="00740602" w:rsidP="00E05A36">
            <w:pPr>
              <w:pStyle w:val="WGnumbering"/>
              <w:spacing w:before="60" w:after="60"/>
            </w:pPr>
          </w:p>
        </w:tc>
        <w:tc>
          <w:tcPr>
            <w:tcW w:w="3544" w:type="dxa"/>
            <w:tcBorders>
              <w:top w:val="single" w:sz="4" w:space="0" w:color="auto"/>
              <w:left w:val="single" w:sz="4" w:space="0" w:color="auto"/>
              <w:bottom w:val="single" w:sz="4" w:space="0" w:color="auto"/>
              <w:right w:val="single" w:sz="4" w:space="0" w:color="auto"/>
            </w:tcBorders>
            <w:tcMar>
              <w:left w:w="170" w:type="dxa"/>
            </w:tcMar>
            <w:vAlign w:val="center"/>
          </w:tcPr>
          <w:p w14:paraId="0E114719" w14:textId="77777777" w:rsidR="00740602" w:rsidRPr="00155C57" w:rsidRDefault="00740602" w:rsidP="00E05A36">
            <w:pPr>
              <w:spacing w:before="60" w:after="60"/>
            </w:pPr>
            <w:r>
              <w:t>Wim Verhagen</w:t>
            </w:r>
          </w:p>
        </w:tc>
        <w:tc>
          <w:tcPr>
            <w:tcW w:w="5523" w:type="dxa"/>
            <w:tcBorders>
              <w:top w:val="single" w:sz="4" w:space="0" w:color="auto"/>
              <w:left w:val="single" w:sz="4" w:space="0" w:color="auto"/>
              <w:bottom w:val="single" w:sz="4" w:space="0" w:color="auto"/>
              <w:right w:val="single" w:sz="4" w:space="0" w:color="auto"/>
            </w:tcBorders>
            <w:tcMar>
              <w:left w:w="170" w:type="dxa"/>
            </w:tcMar>
            <w:vAlign w:val="center"/>
          </w:tcPr>
          <w:p w14:paraId="47E14DBE" w14:textId="77777777" w:rsidR="00740602" w:rsidRPr="00CC4909" w:rsidRDefault="00740602" w:rsidP="007D3C52">
            <w:pPr>
              <w:spacing w:before="60" w:after="60"/>
              <w:rPr>
                <w:rFonts w:eastAsia="Times New Roman"/>
                <w:bCs/>
                <w:iCs/>
                <w:lang w:val="pt-PT"/>
              </w:rPr>
            </w:pPr>
            <w:r>
              <w:rPr>
                <w:rFonts w:eastAsia="Times New Roman"/>
                <w:bCs/>
                <w:iCs/>
                <w:lang w:val="pt-PT"/>
              </w:rPr>
              <w:t>RWS / the Netherlands</w:t>
            </w:r>
          </w:p>
        </w:tc>
      </w:tr>
    </w:tbl>
    <w:p w14:paraId="543ACD89" w14:textId="77777777" w:rsidR="008B1EA9" w:rsidRDefault="008B1EA9" w:rsidP="008B1EA9">
      <w:pPr>
        <w:pStyle w:val="BodyText"/>
      </w:pPr>
    </w:p>
    <w:p w14:paraId="6EEBD330" w14:textId="77777777" w:rsidR="008B1EA9" w:rsidRDefault="008B1EA9">
      <w:pPr>
        <w:rPr>
          <w:b/>
          <w:sz w:val="28"/>
        </w:rPr>
      </w:pPr>
      <w:r>
        <w:br w:type="page"/>
      </w:r>
    </w:p>
    <w:p w14:paraId="6811D125" w14:textId="77777777" w:rsidR="00A77646" w:rsidRPr="005965BE" w:rsidRDefault="005965BE" w:rsidP="005965BE">
      <w:pPr>
        <w:pStyle w:val="Workinggroup"/>
      </w:pPr>
      <w:r w:rsidRPr="005965BE">
        <w:lastRenderedPageBreak/>
        <w:t>Continuous Improvement</w:t>
      </w:r>
    </w:p>
    <w:tbl>
      <w:tblPr>
        <w:tblW w:w="995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3686"/>
        <w:gridCol w:w="5402"/>
      </w:tblGrid>
      <w:tr w:rsidR="003478B4" w:rsidRPr="006308C0" w14:paraId="780857F7" w14:textId="77777777" w:rsidTr="00F92D40">
        <w:trPr>
          <w:trHeight w:val="340"/>
          <w:jc w:val="center"/>
        </w:trPr>
        <w:tc>
          <w:tcPr>
            <w:tcW w:w="870" w:type="dxa"/>
            <w:tcBorders>
              <w:bottom w:val="thickThinSmallGap" w:sz="24" w:space="0" w:color="auto"/>
            </w:tcBorders>
          </w:tcPr>
          <w:p w14:paraId="0E916A43" w14:textId="77777777" w:rsidR="003478B4" w:rsidRPr="00B66629" w:rsidRDefault="003478B4" w:rsidP="00E05A36">
            <w:pPr>
              <w:spacing w:before="120" w:after="120"/>
              <w:jc w:val="center"/>
              <w:rPr>
                <w:b/>
              </w:rPr>
            </w:pPr>
          </w:p>
        </w:tc>
        <w:tc>
          <w:tcPr>
            <w:tcW w:w="3686" w:type="dxa"/>
            <w:tcBorders>
              <w:bottom w:val="thickThinSmallGap" w:sz="24" w:space="0" w:color="auto"/>
            </w:tcBorders>
            <w:tcMar>
              <w:left w:w="170" w:type="dxa"/>
            </w:tcMar>
          </w:tcPr>
          <w:p w14:paraId="7BA63C71" w14:textId="77777777" w:rsidR="003478B4" w:rsidRPr="006308C0" w:rsidRDefault="003478B4" w:rsidP="00E05A36">
            <w:pPr>
              <w:spacing w:before="120" w:after="120"/>
              <w:jc w:val="center"/>
              <w:rPr>
                <w:b/>
              </w:rPr>
            </w:pPr>
            <w:r w:rsidRPr="006308C0">
              <w:rPr>
                <w:b/>
              </w:rPr>
              <w:t>Name</w:t>
            </w:r>
          </w:p>
        </w:tc>
        <w:tc>
          <w:tcPr>
            <w:tcW w:w="5402" w:type="dxa"/>
            <w:tcBorders>
              <w:bottom w:val="thickThinSmallGap" w:sz="24" w:space="0" w:color="auto"/>
            </w:tcBorders>
            <w:tcMar>
              <w:left w:w="170" w:type="dxa"/>
            </w:tcMar>
          </w:tcPr>
          <w:p w14:paraId="3369AC6B" w14:textId="77777777" w:rsidR="003478B4" w:rsidRPr="006308C0" w:rsidRDefault="003478B4" w:rsidP="00E05A36">
            <w:pPr>
              <w:spacing w:before="120" w:after="120"/>
              <w:jc w:val="center"/>
              <w:rPr>
                <w:b/>
              </w:rPr>
            </w:pPr>
            <w:r w:rsidRPr="006308C0">
              <w:rPr>
                <w:b/>
              </w:rPr>
              <w:t>Organisation / Country</w:t>
            </w:r>
          </w:p>
        </w:tc>
      </w:tr>
      <w:tr w:rsidR="003478B4" w:rsidRPr="006308C0" w14:paraId="6A7C03F1" w14:textId="77777777" w:rsidTr="00F92D40">
        <w:trPr>
          <w:trHeight w:val="340"/>
          <w:jc w:val="center"/>
        </w:trPr>
        <w:tc>
          <w:tcPr>
            <w:tcW w:w="870" w:type="dxa"/>
            <w:tcBorders>
              <w:top w:val="thickThinSmallGap" w:sz="24" w:space="0" w:color="auto"/>
            </w:tcBorders>
            <w:vAlign w:val="center"/>
          </w:tcPr>
          <w:p w14:paraId="7323896D" w14:textId="77777777" w:rsidR="003478B4" w:rsidRPr="006308C0" w:rsidRDefault="003478B4" w:rsidP="00971DAA">
            <w:pPr>
              <w:pStyle w:val="WGnumbering"/>
              <w:numPr>
                <w:ilvl w:val="0"/>
                <w:numId w:val="19"/>
              </w:numPr>
              <w:spacing w:before="60" w:after="60"/>
            </w:pPr>
          </w:p>
        </w:tc>
        <w:tc>
          <w:tcPr>
            <w:tcW w:w="3686" w:type="dxa"/>
            <w:tcBorders>
              <w:top w:val="thickThinSmallGap" w:sz="24" w:space="0" w:color="auto"/>
            </w:tcBorders>
            <w:tcMar>
              <w:left w:w="170" w:type="dxa"/>
            </w:tcMar>
            <w:vAlign w:val="center"/>
          </w:tcPr>
          <w:p w14:paraId="355C0D9D" w14:textId="77777777" w:rsidR="003478B4" w:rsidRPr="006308C0" w:rsidRDefault="00E05A36" w:rsidP="00E05A36">
            <w:pPr>
              <w:spacing w:before="60" w:after="60"/>
            </w:pPr>
            <w:r w:rsidRPr="006308C0">
              <w:t>Gerry Brine</w:t>
            </w:r>
            <w:r w:rsidR="003478B4" w:rsidRPr="006308C0">
              <w:t xml:space="preserve"> (Chair</w:t>
            </w:r>
            <w:r w:rsidR="00F92D40" w:rsidRPr="006308C0">
              <w:t>man</w:t>
            </w:r>
            <w:r w:rsidR="003478B4" w:rsidRPr="006308C0">
              <w:t>)</w:t>
            </w:r>
          </w:p>
        </w:tc>
        <w:tc>
          <w:tcPr>
            <w:tcW w:w="5402" w:type="dxa"/>
            <w:tcBorders>
              <w:top w:val="thickThinSmallGap" w:sz="24" w:space="0" w:color="auto"/>
            </w:tcBorders>
            <w:tcMar>
              <w:left w:w="170" w:type="dxa"/>
            </w:tcMar>
            <w:vAlign w:val="center"/>
          </w:tcPr>
          <w:p w14:paraId="278312FC" w14:textId="77777777" w:rsidR="003478B4" w:rsidRPr="006308C0" w:rsidRDefault="00E05A36" w:rsidP="00E05A36">
            <w:pPr>
              <w:spacing w:before="60" w:after="60"/>
            </w:pPr>
            <w:r w:rsidRPr="006308C0">
              <w:t>AMSA / Australia</w:t>
            </w:r>
          </w:p>
        </w:tc>
      </w:tr>
      <w:tr w:rsidR="003478B4" w:rsidRPr="006308C0" w14:paraId="4291810F" w14:textId="77777777" w:rsidTr="00F92D40">
        <w:trPr>
          <w:trHeight w:val="340"/>
          <w:jc w:val="center"/>
        </w:trPr>
        <w:tc>
          <w:tcPr>
            <w:tcW w:w="870" w:type="dxa"/>
            <w:vAlign w:val="center"/>
          </w:tcPr>
          <w:p w14:paraId="32B02FCF" w14:textId="77777777" w:rsidR="003478B4" w:rsidRPr="006308C0" w:rsidRDefault="003478B4" w:rsidP="00E05A36">
            <w:pPr>
              <w:pStyle w:val="WGnumbering"/>
              <w:spacing w:before="60" w:after="60"/>
            </w:pPr>
          </w:p>
        </w:tc>
        <w:tc>
          <w:tcPr>
            <w:tcW w:w="3686" w:type="dxa"/>
            <w:tcMar>
              <w:left w:w="170" w:type="dxa"/>
            </w:tcMar>
            <w:vAlign w:val="center"/>
          </w:tcPr>
          <w:p w14:paraId="2C26EA52" w14:textId="77777777" w:rsidR="00174334" w:rsidRDefault="00174334" w:rsidP="00E05A36">
            <w:pPr>
              <w:spacing w:before="60" w:after="60"/>
            </w:pPr>
            <w:r w:rsidRPr="006308C0">
              <w:t>Bjorn Erik Krosness</w:t>
            </w:r>
          </w:p>
          <w:p w14:paraId="6BF8289F" w14:textId="77777777" w:rsidR="003478B4" w:rsidRPr="006308C0" w:rsidRDefault="003478B4" w:rsidP="00E05A36">
            <w:pPr>
              <w:spacing w:before="60" w:after="60"/>
            </w:pPr>
            <w:r w:rsidRPr="006308C0">
              <w:t>(Vice Chair</w:t>
            </w:r>
            <w:r w:rsidR="00F92D40" w:rsidRPr="006308C0">
              <w:t>man</w:t>
            </w:r>
            <w:r w:rsidRPr="006308C0">
              <w:t>)</w:t>
            </w:r>
          </w:p>
        </w:tc>
        <w:tc>
          <w:tcPr>
            <w:tcW w:w="5402" w:type="dxa"/>
            <w:tcMar>
              <w:left w:w="170" w:type="dxa"/>
            </w:tcMar>
            <w:vAlign w:val="center"/>
          </w:tcPr>
          <w:p w14:paraId="2A3B5DFD" w14:textId="77777777" w:rsidR="003478B4" w:rsidRPr="006308C0" w:rsidRDefault="00174334" w:rsidP="00E05A36">
            <w:pPr>
              <w:spacing w:before="60" w:after="60"/>
            </w:pPr>
            <w:r w:rsidRPr="006308C0">
              <w:t>NCA / Norway</w:t>
            </w:r>
          </w:p>
        </w:tc>
      </w:tr>
      <w:tr w:rsidR="008B485F" w:rsidRPr="006308C0" w14:paraId="76C639E2" w14:textId="77777777" w:rsidTr="00F92D40">
        <w:trPr>
          <w:trHeight w:val="340"/>
          <w:jc w:val="center"/>
        </w:trPr>
        <w:tc>
          <w:tcPr>
            <w:tcW w:w="870" w:type="dxa"/>
            <w:vAlign w:val="center"/>
          </w:tcPr>
          <w:p w14:paraId="63110798" w14:textId="77777777" w:rsidR="008B485F" w:rsidRPr="006308C0" w:rsidRDefault="008B485F" w:rsidP="00E05A36">
            <w:pPr>
              <w:pStyle w:val="WGnumbering"/>
              <w:spacing w:before="60" w:after="60"/>
            </w:pPr>
          </w:p>
        </w:tc>
        <w:tc>
          <w:tcPr>
            <w:tcW w:w="3686" w:type="dxa"/>
            <w:tcMar>
              <w:left w:w="170" w:type="dxa"/>
            </w:tcMar>
            <w:vAlign w:val="center"/>
          </w:tcPr>
          <w:p w14:paraId="1F5D48AF" w14:textId="77777777" w:rsidR="008B485F" w:rsidRPr="006308C0" w:rsidRDefault="008B485F" w:rsidP="00E05A36">
            <w:pPr>
              <w:spacing w:before="60" w:after="60"/>
            </w:pPr>
            <w:r>
              <w:t>Ernst Bolt</w:t>
            </w:r>
          </w:p>
        </w:tc>
        <w:tc>
          <w:tcPr>
            <w:tcW w:w="5402" w:type="dxa"/>
            <w:tcMar>
              <w:left w:w="170" w:type="dxa"/>
            </w:tcMar>
            <w:vAlign w:val="center"/>
          </w:tcPr>
          <w:p w14:paraId="58BA1BB8" w14:textId="77777777" w:rsidR="008B485F" w:rsidRPr="006308C0" w:rsidRDefault="00540FED" w:rsidP="00E05A36">
            <w:pPr>
              <w:spacing w:before="60" w:after="60"/>
            </w:pPr>
            <w:r w:rsidRPr="00164F3D">
              <w:t>Federal Waterways &amp; Shipping Agency / Germany</w:t>
            </w:r>
          </w:p>
        </w:tc>
      </w:tr>
      <w:tr w:rsidR="000D2515" w:rsidRPr="006308C0" w14:paraId="4D07147E" w14:textId="77777777" w:rsidTr="00F92D40">
        <w:trPr>
          <w:trHeight w:val="340"/>
          <w:jc w:val="center"/>
        </w:trPr>
        <w:tc>
          <w:tcPr>
            <w:tcW w:w="870" w:type="dxa"/>
            <w:vAlign w:val="center"/>
          </w:tcPr>
          <w:p w14:paraId="2DA77D5A" w14:textId="77777777" w:rsidR="000D2515" w:rsidRPr="006308C0" w:rsidRDefault="000D2515" w:rsidP="00E05A36">
            <w:pPr>
              <w:pStyle w:val="WGnumbering"/>
              <w:spacing w:before="60" w:after="60"/>
            </w:pPr>
          </w:p>
        </w:tc>
        <w:tc>
          <w:tcPr>
            <w:tcW w:w="3686" w:type="dxa"/>
            <w:tcMar>
              <w:left w:w="170" w:type="dxa"/>
            </w:tcMar>
            <w:vAlign w:val="center"/>
          </w:tcPr>
          <w:p w14:paraId="0D80AF0E" w14:textId="77777777" w:rsidR="000D2515" w:rsidRPr="006308C0" w:rsidRDefault="000D2515" w:rsidP="00E05A36">
            <w:pPr>
              <w:spacing w:before="60" w:after="60"/>
            </w:pPr>
            <w:r w:rsidRPr="006308C0">
              <w:t>Martin Bransby</w:t>
            </w:r>
          </w:p>
        </w:tc>
        <w:tc>
          <w:tcPr>
            <w:tcW w:w="5402" w:type="dxa"/>
            <w:tcMar>
              <w:left w:w="170" w:type="dxa"/>
            </w:tcMar>
            <w:vAlign w:val="center"/>
          </w:tcPr>
          <w:p w14:paraId="1CC858E5" w14:textId="77777777" w:rsidR="000D2515" w:rsidRPr="006308C0" w:rsidRDefault="000D2515" w:rsidP="00E05A36">
            <w:pPr>
              <w:spacing w:before="60" w:after="60"/>
            </w:pPr>
            <w:r w:rsidRPr="006308C0">
              <w:t>GLA R&amp;RNAV / UK</w:t>
            </w:r>
          </w:p>
        </w:tc>
      </w:tr>
      <w:tr w:rsidR="0013002D" w:rsidRPr="006308C0" w14:paraId="015CEAA6" w14:textId="77777777" w:rsidTr="00F92D40">
        <w:trPr>
          <w:trHeight w:val="340"/>
          <w:jc w:val="center"/>
        </w:trPr>
        <w:tc>
          <w:tcPr>
            <w:tcW w:w="870" w:type="dxa"/>
            <w:vAlign w:val="center"/>
          </w:tcPr>
          <w:p w14:paraId="23AA14AB" w14:textId="77777777" w:rsidR="0013002D" w:rsidRPr="006308C0" w:rsidRDefault="0013002D" w:rsidP="00E05A36">
            <w:pPr>
              <w:pStyle w:val="WGnumbering"/>
              <w:spacing w:before="60" w:after="60"/>
            </w:pPr>
          </w:p>
        </w:tc>
        <w:tc>
          <w:tcPr>
            <w:tcW w:w="3686" w:type="dxa"/>
            <w:tcMar>
              <w:left w:w="170" w:type="dxa"/>
            </w:tcMar>
            <w:vAlign w:val="center"/>
          </w:tcPr>
          <w:p w14:paraId="4EE7B75E" w14:textId="77777777" w:rsidR="0013002D" w:rsidRPr="006308C0" w:rsidRDefault="0013002D" w:rsidP="00E05A36">
            <w:pPr>
              <w:spacing w:before="60" w:after="60"/>
            </w:pPr>
            <w:r w:rsidRPr="006308C0">
              <w:t>John Festarini</w:t>
            </w:r>
          </w:p>
        </w:tc>
        <w:tc>
          <w:tcPr>
            <w:tcW w:w="5402" w:type="dxa"/>
            <w:tcMar>
              <w:left w:w="170" w:type="dxa"/>
            </w:tcMar>
            <w:vAlign w:val="center"/>
          </w:tcPr>
          <w:p w14:paraId="2A72636C" w14:textId="77777777" w:rsidR="0013002D" w:rsidRPr="006308C0" w:rsidRDefault="0013002D" w:rsidP="00E05A36">
            <w:pPr>
              <w:spacing w:before="60" w:after="60"/>
            </w:pPr>
            <w:r w:rsidRPr="006308C0">
              <w:t>CCG / Canad</w:t>
            </w:r>
            <w:r w:rsidR="00A909E3" w:rsidRPr="006308C0">
              <w:t>a</w:t>
            </w:r>
          </w:p>
        </w:tc>
      </w:tr>
      <w:tr w:rsidR="00FB2202" w:rsidRPr="006308C0" w14:paraId="22881AE2" w14:textId="77777777" w:rsidTr="00C357CB">
        <w:trPr>
          <w:trHeight w:val="340"/>
          <w:jc w:val="center"/>
        </w:trPr>
        <w:tc>
          <w:tcPr>
            <w:tcW w:w="870" w:type="dxa"/>
            <w:vAlign w:val="center"/>
          </w:tcPr>
          <w:p w14:paraId="524384A0" w14:textId="77777777" w:rsidR="00FB2202" w:rsidRPr="006308C0" w:rsidRDefault="00FB2202" w:rsidP="00E05A36">
            <w:pPr>
              <w:pStyle w:val="WGnumbering"/>
              <w:spacing w:before="60" w:after="60"/>
            </w:pPr>
          </w:p>
        </w:tc>
        <w:tc>
          <w:tcPr>
            <w:tcW w:w="3686" w:type="dxa"/>
            <w:tcMar>
              <w:left w:w="170" w:type="dxa"/>
            </w:tcMar>
            <w:vAlign w:val="center"/>
          </w:tcPr>
          <w:p w14:paraId="0343BCF4" w14:textId="77777777" w:rsidR="00FB2202" w:rsidRPr="006308C0" w:rsidRDefault="00D87137" w:rsidP="00C357CB">
            <w:pPr>
              <w:pStyle w:val="BodyText"/>
              <w:spacing w:before="60" w:after="60"/>
              <w:jc w:val="left"/>
            </w:pPr>
            <w:r w:rsidRPr="006308C0">
              <w:t>Christine Clark - Maudsley</w:t>
            </w:r>
          </w:p>
        </w:tc>
        <w:tc>
          <w:tcPr>
            <w:tcW w:w="5402" w:type="dxa"/>
            <w:tcMar>
              <w:left w:w="170" w:type="dxa"/>
            </w:tcMar>
          </w:tcPr>
          <w:p w14:paraId="58B49369" w14:textId="77777777" w:rsidR="00FB2202" w:rsidRPr="006308C0" w:rsidRDefault="00D87137" w:rsidP="00C357CB">
            <w:pPr>
              <w:pStyle w:val="BodyText"/>
              <w:spacing w:before="60" w:after="60"/>
            </w:pPr>
            <w:r w:rsidRPr="006308C0">
              <w:t xml:space="preserve">Tideland Signal / </w:t>
            </w:r>
            <w:r w:rsidR="002350C3" w:rsidRPr="006308C0">
              <w:t>UK</w:t>
            </w:r>
          </w:p>
        </w:tc>
      </w:tr>
      <w:tr w:rsidR="00540FED" w:rsidRPr="006308C0" w14:paraId="0ED716EA" w14:textId="77777777" w:rsidTr="00C357CB">
        <w:trPr>
          <w:trHeight w:val="340"/>
          <w:jc w:val="center"/>
        </w:trPr>
        <w:tc>
          <w:tcPr>
            <w:tcW w:w="870" w:type="dxa"/>
            <w:vAlign w:val="center"/>
          </w:tcPr>
          <w:p w14:paraId="5A7C249F" w14:textId="77777777" w:rsidR="00540FED" w:rsidRPr="006308C0" w:rsidRDefault="00540FED" w:rsidP="00E05A36">
            <w:pPr>
              <w:pStyle w:val="WGnumbering"/>
              <w:spacing w:before="60" w:after="60"/>
            </w:pPr>
          </w:p>
        </w:tc>
        <w:tc>
          <w:tcPr>
            <w:tcW w:w="3686" w:type="dxa"/>
            <w:tcMar>
              <w:left w:w="170" w:type="dxa"/>
            </w:tcMar>
            <w:vAlign w:val="center"/>
          </w:tcPr>
          <w:p w14:paraId="6795BD67" w14:textId="77777777" w:rsidR="00540FED" w:rsidRPr="006308C0" w:rsidRDefault="00540FED" w:rsidP="00C357CB">
            <w:pPr>
              <w:pStyle w:val="BodyText"/>
              <w:spacing w:before="60" w:after="60"/>
              <w:jc w:val="left"/>
            </w:pPr>
            <w:r>
              <w:t>Hendrik Eusterbarkey</w:t>
            </w:r>
          </w:p>
        </w:tc>
        <w:tc>
          <w:tcPr>
            <w:tcW w:w="5402" w:type="dxa"/>
            <w:tcMar>
              <w:left w:w="170" w:type="dxa"/>
            </w:tcMar>
          </w:tcPr>
          <w:p w14:paraId="769009DB" w14:textId="77777777" w:rsidR="00540FED" w:rsidRPr="006308C0" w:rsidRDefault="00540FED" w:rsidP="00C357CB">
            <w:pPr>
              <w:pStyle w:val="BodyText"/>
              <w:spacing w:before="60" w:after="60"/>
            </w:pPr>
            <w:r w:rsidRPr="00164F3D">
              <w:t>Federal Waterways &amp; Shipping Agency / Germany</w:t>
            </w:r>
          </w:p>
        </w:tc>
      </w:tr>
      <w:tr w:rsidR="002350C3" w:rsidRPr="006308C0" w14:paraId="5A8457E9" w14:textId="77777777" w:rsidTr="00C357CB">
        <w:trPr>
          <w:trHeight w:val="340"/>
          <w:jc w:val="center"/>
        </w:trPr>
        <w:tc>
          <w:tcPr>
            <w:tcW w:w="870" w:type="dxa"/>
            <w:vAlign w:val="center"/>
          </w:tcPr>
          <w:p w14:paraId="6C96C853" w14:textId="77777777" w:rsidR="002350C3" w:rsidRPr="006308C0" w:rsidRDefault="002350C3" w:rsidP="00E05A36">
            <w:pPr>
              <w:pStyle w:val="WGnumbering"/>
              <w:spacing w:before="60" w:after="60"/>
            </w:pPr>
          </w:p>
        </w:tc>
        <w:tc>
          <w:tcPr>
            <w:tcW w:w="3686" w:type="dxa"/>
            <w:tcMar>
              <w:left w:w="170" w:type="dxa"/>
            </w:tcMar>
            <w:vAlign w:val="center"/>
          </w:tcPr>
          <w:p w14:paraId="6F9016A1" w14:textId="77777777" w:rsidR="002350C3" w:rsidRPr="006308C0" w:rsidRDefault="002350C3" w:rsidP="00C357CB">
            <w:pPr>
              <w:pStyle w:val="BodyText"/>
              <w:spacing w:before="60" w:after="60"/>
              <w:jc w:val="left"/>
            </w:pPr>
            <w:r w:rsidRPr="006308C0">
              <w:t>Changsoo Han</w:t>
            </w:r>
          </w:p>
        </w:tc>
        <w:tc>
          <w:tcPr>
            <w:tcW w:w="5402" w:type="dxa"/>
            <w:tcMar>
              <w:left w:w="170" w:type="dxa"/>
            </w:tcMar>
          </w:tcPr>
          <w:p w14:paraId="05C10FB5" w14:textId="77777777" w:rsidR="002350C3" w:rsidRPr="006308C0" w:rsidRDefault="002350C3" w:rsidP="00C357CB">
            <w:pPr>
              <w:pStyle w:val="BodyText"/>
              <w:spacing w:before="60" w:after="60"/>
            </w:pPr>
            <w:r w:rsidRPr="006308C0">
              <w:t>MLTM / republic of Korea</w:t>
            </w:r>
          </w:p>
        </w:tc>
      </w:tr>
      <w:tr w:rsidR="00740602" w:rsidRPr="006308C0" w14:paraId="47B9ECF3" w14:textId="77777777" w:rsidTr="00C357CB">
        <w:trPr>
          <w:trHeight w:val="340"/>
          <w:jc w:val="center"/>
        </w:trPr>
        <w:tc>
          <w:tcPr>
            <w:tcW w:w="870" w:type="dxa"/>
            <w:vAlign w:val="center"/>
          </w:tcPr>
          <w:p w14:paraId="222D7896" w14:textId="77777777" w:rsidR="00740602" w:rsidRPr="006308C0" w:rsidRDefault="00740602" w:rsidP="00E05A36">
            <w:pPr>
              <w:pStyle w:val="WGnumbering"/>
              <w:spacing w:before="60" w:after="60"/>
            </w:pPr>
          </w:p>
        </w:tc>
        <w:tc>
          <w:tcPr>
            <w:tcW w:w="3686" w:type="dxa"/>
            <w:tcMar>
              <w:left w:w="170" w:type="dxa"/>
            </w:tcMar>
            <w:vAlign w:val="center"/>
          </w:tcPr>
          <w:p w14:paraId="4577DE65" w14:textId="77777777" w:rsidR="00740602" w:rsidRPr="00155C57" w:rsidRDefault="00740602" w:rsidP="00740602">
            <w:pPr>
              <w:pStyle w:val="BodyText"/>
              <w:spacing w:before="60" w:after="60"/>
              <w:jc w:val="left"/>
            </w:pPr>
            <w:r w:rsidRPr="00155C57">
              <w:t>Tamotsu Ikeda</w:t>
            </w:r>
          </w:p>
        </w:tc>
        <w:tc>
          <w:tcPr>
            <w:tcW w:w="5402" w:type="dxa"/>
            <w:tcMar>
              <w:left w:w="170" w:type="dxa"/>
            </w:tcMar>
          </w:tcPr>
          <w:p w14:paraId="229BA29C" w14:textId="77777777" w:rsidR="00740602" w:rsidRPr="00864964" w:rsidRDefault="00740602" w:rsidP="00740602">
            <w:pPr>
              <w:pStyle w:val="BodyText"/>
              <w:spacing w:before="60" w:after="60"/>
            </w:pPr>
            <w:r>
              <w:t>JANA / Japan</w:t>
            </w:r>
          </w:p>
        </w:tc>
      </w:tr>
      <w:tr w:rsidR="00740602" w:rsidRPr="006308C0" w14:paraId="7BA38FD0" w14:textId="77777777" w:rsidTr="00C357CB">
        <w:trPr>
          <w:trHeight w:val="340"/>
          <w:jc w:val="center"/>
        </w:trPr>
        <w:tc>
          <w:tcPr>
            <w:tcW w:w="870" w:type="dxa"/>
            <w:vAlign w:val="center"/>
          </w:tcPr>
          <w:p w14:paraId="42C3FB8C" w14:textId="77777777" w:rsidR="00740602" w:rsidRPr="006308C0" w:rsidRDefault="00740602" w:rsidP="00E05A36">
            <w:pPr>
              <w:pStyle w:val="WGnumbering"/>
              <w:spacing w:before="60" w:after="60"/>
            </w:pPr>
          </w:p>
        </w:tc>
        <w:tc>
          <w:tcPr>
            <w:tcW w:w="3686" w:type="dxa"/>
            <w:tcMar>
              <w:left w:w="170" w:type="dxa"/>
            </w:tcMar>
            <w:vAlign w:val="center"/>
          </w:tcPr>
          <w:p w14:paraId="7395F875" w14:textId="77777777" w:rsidR="00740602" w:rsidRPr="006308C0" w:rsidRDefault="00740602" w:rsidP="00F2175B">
            <w:pPr>
              <w:pStyle w:val="BodyText"/>
              <w:spacing w:before="60" w:after="60"/>
              <w:jc w:val="left"/>
            </w:pPr>
            <w:r w:rsidRPr="006308C0">
              <w:t>Peter S Jensen</w:t>
            </w:r>
          </w:p>
        </w:tc>
        <w:tc>
          <w:tcPr>
            <w:tcW w:w="5402" w:type="dxa"/>
            <w:tcMar>
              <w:left w:w="170" w:type="dxa"/>
            </w:tcMar>
          </w:tcPr>
          <w:p w14:paraId="5B698F19" w14:textId="77777777" w:rsidR="00740602" w:rsidRPr="006308C0" w:rsidRDefault="00740602" w:rsidP="00F2175B">
            <w:pPr>
              <w:pStyle w:val="BodyText"/>
              <w:spacing w:before="60" w:after="60"/>
            </w:pPr>
            <w:r w:rsidRPr="006308C0">
              <w:t>Force Technology / Denmark</w:t>
            </w:r>
          </w:p>
        </w:tc>
      </w:tr>
      <w:tr w:rsidR="00740602" w:rsidRPr="006308C0" w14:paraId="26DE1157" w14:textId="77777777" w:rsidTr="00F92D40">
        <w:trPr>
          <w:trHeight w:val="340"/>
          <w:jc w:val="center"/>
        </w:trPr>
        <w:tc>
          <w:tcPr>
            <w:tcW w:w="870" w:type="dxa"/>
            <w:vAlign w:val="center"/>
          </w:tcPr>
          <w:p w14:paraId="4CD127AE" w14:textId="77777777" w:rsidR="00740602" w:rsidRPr="006308C0" w:rsidRDefault="00740602" w:rsidP="00E05A36">
            <w:pPr>
              <w:pStyle w:val="WGnumbering"/>
              <w:spacing w:before="60" w:after="60"/>
            </w:pPr>
          </w:p>
        </w:tc>
        <w:tc>
          <w:tcPr>
            <w:tcW w:w="3686" w:type="dxa"/>
            <w:tcMar>
              <w:left w:w="170" w:type="dxa"/>
            </w:tcMar>
            <w:vAlign w:val="center"/>
          </w:tcPr>
          <w:p w14:paraId="0EEC27A3" w14:textId="77777777" w:rsidR="00740602" w:rsidRPr="006308C0" w:rsidRDefault="00740602" w:rsidP="006445EB">
            <w:pPr>
              <w:spacing w:before="60" w:after="60"/>
            </w:pPr>
            <w:r w:rsidRPr="006308C0">
              <w:t>Jean-Charles Leclair</w:t>
            </w:r>
          </w:p>
        </w:tc>
        <w:tc>
          <w:tcPr>
            <w:tcW w:w="5402" w:type="dxa"/>
            <w:tcMar>
              <w:left w:w="170" w:type="dxa"/>
            </w:tcMar>
            <w:vAlign w:val="center"/>
          </w:tcPr>
          <w:p w14:paraId="14B9617F" w14:textId="77777777" w:rsidR="00740602" w:rsidRPr="006308C0" w:rsidRDefault="00740602" w:rsidP="006445EB">
            <w:pPr>
              <w:spacing w:before="60" w:after="60"/>
            </w:pPr>
            <w:r w:rsidRPr="006308C0">
              <w:t>IALA</w:t>
            </w:r>
          </w:p>
        </w:tc>
      </w:tr>
      <w:tr w:rsidR="00740602" w:rsidRPr="006308C0" w14:paraId="500911CB" w14:textId="77777777" w:rsidTr="00C357CB">
        <w:trPr>
          <w:trHeight w:val="340"/>
          <w:jc w:val="center"/>
        </w:trPr>
        <w:tc>
          <w:tcPr>
            <w:tcW w:w="870" w:type="dxa"/>
            <w:vAlign w:val="center"/>
          </w:tcPr>
          <w:p w14:paraId="304C0608" w14:textId="77777777" w:rsidR="00740602" w:rsidRPr="006308C0" w:rsidRDefault="00740602" w:rsidP="00E05A36">
            <w:pPr>
              <w:pStyle w:val="WGnumbering"/>
              <w:spacing w:before="60" w:after="60"/>
            </w:pPr>
          </w:p>
        </w:tc>
        <w:tc>
          <w:tcPr>
            <w:tcW w:w="3686" w:type="dxa"/>
            <w:tcMar>
              <w:left w:w="170" w:type="dxa"/>
            </w:tcMar>
            <w:vAlign w:val="center"/>
          </w:tcPr>
          <w:p w14:paraId="6F90290F" w14:textId="77777777" w:rsidR="00740602" w:rsidRPr="006308C0" w:rsidRDefault="00740602" w:rsidP="00C357CB">
            <w:pPr>
              <w:pStyle w:val="BodyText"/>
              <w:spacing w:before="60" w:after="60"/>
              <w:jc w:val="left"/>
            </w:pPr>
            <w:r w:rsidRPr="006308C0">
              <w:t>Goffredo Monti</w:t>
            </w:r>
          </w:p>
        </w:tc>
        <w:tc>
          <w:tcPr>
            <w:tcW w:w="5402" w:type="dxa"/>
            <w:tcMar>
              <w:left w:w="170" w:type="dxa"/>
            </w:tcMar>
          </w:tcPr>
          <w:p w14:paraId="08842195" w14:textId="77777777" w:rsidR="00740602" w:rsidRPr="006308C0" w:rsidRDefault="00740602" w:rsidP="00C357CB">
            <w:pPr>
              <w:pStyle w:val="BodyText"/>
              <w:spacing w:before="60" w:after="60"/>
            </w:pPr>
            <w:r w:rsidRPr="006308C0">
              <w:t>Marina Militare / Italy</w:t>
            </w:r>
          </w:p>
        </w:tc>
      </w:tr>
      <w:tr w:rsidR="00740602" w:rsidRPr="006308C0" w14:paraId="0FFF7F30" w14:textId="77777777" w:rsidTr="00C357CB">
        <w:trPr>
          <w:trHeight w:val="340"/>
          <w:jc w:val="center"/>
        </w:trPr>
        <w:tc>
          <w:tcPr>
            <w:tcW w:w="870" w:type="dxa"/>
            <w:vAlign w:val="center"/>
          </w:tcPr>
          <w:p w14:paraId="06FC6939" w14:textId="77777777" w:rsidR="00740602" w:rsidRPr="006308C0" w:rsidRDefault="00740602" w:rsidP="00E05A36">
            <w:pPr>
              <w:pStyle w:val="WGnumbering"/>
              <w:spacing w:before="60" w:after="60"/>
            </w:pPr>
          </w:p>
        </w:tc>
        <w:tc>
          <w:tcPr>
            <w:tcW w:w="3686" w:type="dxa"/>
            <w:tcMar>
              <w:left w:w="170" w:type="dxa"/>
            </w:tcMar>
            <w:vAlign w:val="center"/>
          </w:tcPr>
          <w:p w14:paraId="1C5D6655" w14:textId="77777777" w:rsidR="00740602" w:rsidRPr="006308C0" w:rsidRDefault="00740602" w:rsidP="00C357CB">
            <w:pPr>
              <w:pStyle w:val="BodyText"/>
              <w:spacing w:before="60" w:after="60"/>
              <w:jc w:val="left"/>
            </w:pPr>
            <w:r w:rsidRPr="006308C0">
              <w:t>Arlindo Santos</w:t>
            </w:r>
          </w:p>
        </w:tc>
        <w:tc>
          <w:tcPr>
            <w:tcW w:w="5402" w:type="dxa"/>
            <w:tcMar>
              <w:left w:w="170" w:type="dxa"/>
            </w:tcMar>
          </w:tcPr>
          <w:p w14:paraId="462B8E50" w14:textId="77777777" w:rsidR="00740602" w:rsidRPr="006308C0" w:rsidRDefault="00740602" w:rsidP="00C357CB">
            <w:pPr>
              <w:pStyle w:val="BodyText"/>
              <w:spacing w:before="60" w:after="60"/>
              <w:rPr>
                <w:rFonts w:eastAsia="Times New Roman"/>
                <w:bCs/>
                <w:iCs/>
                <w:lang w:val="pt-PT"/>
              </w:rPr>
            </w:pPr>
            <w:r w:rsidRPr="006308C0">
              <w:rPr>
                <w:rFonts w:cs="Arial"/>
                <w:sz w:val="20"/>
                <w:szCs w:val="20"/>
                <w:lang w:val="de-DE"/>
              </w:rPr>
              <w:t>Portuguese Lighthouse Authority</w:t>
            </w:r>
          </w:p>
        </w:tc>
      </w:tr>
      <w:tr w:rsidR="00740602" w:rsidRPr="006308C0" w14:paraId="7E5A6E52" w14:textId="77777777" w:rsidTr="00F92D40">
        <w:trPr>
          <w:trHeight w:val="340"/>
          <w:jc w:val="center"/>
        </w:trPr>
        <w:tc>
          <w:tcPr>
            <w:tcW w:w="870" w:type="dxa"/>
            <w:vAlign w:val="center"/>
          </w:tcPr>
          <w:p w14:paraId="57BF0C08" w14:textId="77777777" w:rsidR="00740602" w:rsidRPr="006308C0" w:rsidRDefault="00740602" w:rsidP="00E05A36">
            <w:pPr>
              <w:pStyle w:val="WGnumbering"/>
              <w:spacing w:before="60" w:after="60"/>
            </w:pPr>
          </w:p>
        </w:tc>
        <w:tc>
          <w:tcPr>
            <w:tcW w:w="3686" w:type="dxa"/>
            <w:tcMar>
              <w:left w:w="170" w:type="dxa"/>
            </w:tcMar>
            <w:vAlign w:val="center"/>
          </w:tcPr>
          <w:p w14:paraId="573D8691" w14:textId="77777777" w:rsidR="00740602" w:rsidRPr="006308C0" w:rsidRDefault="00740602" w:rsidP="00E05A36">
            <w:pPr>
              <w:pStyle w:val="BodyText"/>
              <w:spacing w:before="60" w:after="60"/>
              <w:jc w:val="left"/>
            </w:pPr>
            <w:r w:rsidRPr="006308C0">
              <w:t>Peter K Sorensen</w:t>
            </w:r>
          </w:p>
        </w:tc>
        <w:tc>
          <w:tcPr>
            <w:tcW w:w="5402" w:type="dxa"/>
            <w:tcMar>
              <w:left w:w="170" w:type="dxa"/>
            </w:tcMar>
            <w:vAlign w:val="center"/>
          </w:tcPr>
          <w:p w14:paraId="6E604596" w14:textId="77777777" w:rsidR="00740602" w:rsidRPr="006308C0" w:rsidRDefault="00740602" w:rsidP="00E05A36">
            <w:pPr>
              <w:spacing w:before="60" w:after="60"/>
            </w:pPr>
            <w:r w:rsidRPr="006308C0">
              <w:t>Force Technology / Denmark</w:t>
            </w:r>
          </w:p>
        </w:tc>
      </w:tr>
      <w:tr w:rsidR="00740602" w:rsidRPr="006308C0" w14:paraId="0100CA57" w14:textId="77777777" w:rsidTr="00F92D40">
        <w:trPr>
          <w:trHeight w:val="340"/>
          <w:jc w:val="center"/>
        </w:trPr>
        <w:tc>
          <w:tcPr>
            <w:tcW w:w="870" w:type="dxa"/>
            <w:vAlign w:val="center"/>
          </w:tcPr>
          <w:p w14:paraId="6E47301B" w14:textId="77777777" w:rsidR="00740602" w:rsidRPr="006308C0" w:rsidRDefault="00740602" w:rsidP="00E05A36">
            <w:pPr>
              <w:pStyle w:val="WGnumbering"/>
              <w:spacing w:before="60" w:after="60"/>
            </w:pPr>
          </w:p>
        </w:tc>
        <w:tc>
          <w:tcPr>
            <w:tcW w:w="3686" w:type="dxa"/>
            <w:tcMar>
              <w:left w:w="170" w:type="dxa"/>
            </w:tcMar>
            <w:vAlign w:val="center"/>
          </w:tcPr>
          <w:p w14:paraId="3C0D6070" w14:textId="77777777" w:rsidR="00740602" w:rsidRPr="006308C0" w:rsidRDefault="00740602" w:rsidP="00E05A36">
            <w:pPr>
              <w:pStyle w:val="BodyText"/>
              <w:spacing w:before="60" w:after="60"/>
              <w:jc w:val="left"/>
            </w:pPr>
            <w:r w:rsidRPr="006308C0">
              <w:t>Robert Trainor</w:t>
            </w:r>
          </w:p>
        </w:tc>
        <w:tc>
          <w:tcPr>
            <w:tcW w:w="5402" w:type="dxa"/>
            <w:tcMar>
              <w:left w:w="170" w:type="dxa"/>
            </w:tcMar>
            <w:vAlign w:val="center"/>
          </w:tcPr>
          <w:p w14:paraId="6839806D" w14:textId="77777777" w:rsidR="00740602" w:rsidRPr="006308C0" w:rsidRDefault="00740602" w:rsidP="00E05A36">
            <w:pPr>
              <w:spacing w:before="60" w:after="60"/>
            </w:pPr>
            <w:r w:rsidRPr="006308C0">
              <w:t>USCG / USA</w:t>
            </w:r>
          </w:p>
        </w:tc>
      </w:tr>
      <w:tr w:rsidR="00740602" w:rsidRPr="006308C0" w14:paraId="2BC0DACB" w14:textId="77777777" w:rsidTr="00F92D40">
        <w:trPr>
          <w:trHeight w:val="340"/>
          <w:jc w:val="center"/>
        </w:trPr>
        <w:tc>
          <w:tcPr>
            <w:tcW w:w="870" w:type="dxa"/>
            <w:vAlign w:val="center"/>
          </w:tcPr>
          <w:p w14:paraId="165F1EEF" w14:textId="77777777" w:rsidR="00740602" w:rsidRPr="006308C0" w:rsidRDefault="00740602" w:rsidP="00E05A36">
            <w:pPr>
              <w:pStyle w:val="WGnumbering"/>
              <w:spacing w:before="60" w:after="60"/>
            </w:pPr>
          </w:p>
        </w:tc>
        <w:tc>
          <w:tcPr>
            <w:tcW w:w="3686" w:type="dxa"/>
            <w:tcMar>
              <w:left w:w="170" w:type="dxa"/>
            </w:tcMar>
            <w:vAlign w:val="center"/>
          </w:tcPr>
          <w:p w14:paraId="5A327A8F" w14:textId="77777777" w:rsidR="00740602" w:rsidRPr="006308C0" w:rsidRDefault="00740602" w:rsidP="00E05A36">
            <w:pPr>
              <w:pStyle w:val="BodyText"/>
              <w:spacing w:before="60" w:after="60"/>
              <w:jc w:val="left"/>
            </w:pPr>
            <w:r w:rsidRPr="006308C0">
              <w:t>Massimo Volta</w:t>
            </w:r>
          </w:p>
        </w:tc>
        <w:tc>
          <w:tcPr>
            <w:tcW w:w="5402" w:type="dxa"/>
            <w:tcMar>
              <w:left w:w="170" w:type="dxa"/>
            </w:tcMar>
            <w:vAlign w:val="center"/>
          </w:tcPr>
          <w:p w14:paraId="5D94AD15" w14:textId="77777777" w:rsidR="00740602" w:rsidRPr="006308C0" w:rsidRDefault="00740602" w:rsidP="00E05A36">
            <w:pPr>
              <w:spacing w:before="60" w:after="60"/>
            </w:pPr>
            <w:r w:rsidRPr="006308C0">
              <w:t>Marina Militare / Italy</w:t>
            </w:r>
          </w:p>
        </w:tc>
      </w:tr>
      <w:tr w:rsidR="00740602" w:rsidRPr="006308C0" w14:paraId="4857651B" w14:textId="77777777" w:rsidTr="00F92D40">
        <w:trPr>
          <w:trHeight w:val="340"/>
          <w:jc w:val="center"/>
        </w:trPr>
        <w:tc>
          <w:tcPr>
            <w:tcW w:w="870" w:type="dxa"/>
            <w:vAlign w:val="center"/>
          </w:tcPr>
          <w:p w14:paraId="20966142" w14:textId="77777777" w:rsidR="00740602" w:rsidRPr="006308C0" w:rsidRDefault="00740602" w:rsidP="00E05A36">
            <w:pPr>
              <w:pStyle w:val="WGnumbering"/>
              <w:spacing w:before="60" w:after="60"/>
            </w:pPr>
          </w:p>
        </w:tc>
        <w:tc>
          <w:tcPr>
            <w:tcW w:w="3686" w:type="dxa"/>
            <w:tcMar>
              <w:left w:w="170" w:type="dxa"/>
            </w:tcMar>
            <w:vAlign w:val="center"/>
          </w:tcPr>
          <w:p w14:paraId="441DEDB4" w14:textId="77777777" w:rsidR="00740602" w:rsidRPr="006308C0" w:rsidRDefault="00740602" w:rsidP="006445EB">
            <w:pPr>
              <w:spacing w:before="60" w:after="60"/>
            </w:pPr>
            <w:r w:rsidRPr="006308C0">
              <w:t>Yang Wenzhi</w:t>
            </w:r>
          </w:p>
        </w:tc>
        <w:tc>
          <w:tcPr>
            <w:tcW w:w="5402" w:type="dxa"/>
            <w:tcMar>
              <w:left w:w="170" w:type="dxa"/>
            </w:tcMar>
            <w:vAlign w:val="center"/>
          </w:tcPr>
          <w:p w14:paraId="4B34EC3B" w14:textId="77777777" w:rsidR="00740602" w:rsidRPr="006308C0" w:rsidRDefault="00740602" w:rsidP="006445EB">
            <w:pPr>
              <w:spacing w:before="60" w:after="60"/>
            </w:pPr>
            <w:r w:rsidRPr="006308C0">
              <w:t>China MSA</w:t>
            </w:r>
          </w:p>
        </w:tc>
      </w:tr>
      <w:tr w:rsidR="00740602" w:rsidRPr="00B66629" w14:paraId="65EFFBA0" w14:textId="77777777" w:rsidTr="00F92D40">
        <w:trPr>
          <w:trHeight w:val="340"/>
          <w:jc w:val="center"/>
        </w:trPr>
        <w:tc>
          <w:tcPr>
            <w:tcW w:w="870" w:type="dxa"/>
            <w:vAlign w:val="center"/>
          </w:tcPr>
          <w:p w14:paraId="5BCE9632" w14:textId="77777777" w:rsidR="00740602" w:rsidRPr="006308C0" w:rsidRDefault="00740602" w:rsidP="00E05A36">
            <w:pPr>
              <w:pStyle w:val="WGnumbering"/>
              <w:spacing w:before="60" w:after="60"/>
            </w:pPr>
          </w:p>
        </w:tc>
        <w:tc>
          <w:tcPr>
            <w:tcW w:w="3686" w:type="dxa"/>
            <w:tcMar>
              <w:left w:w="170" w:type="dxa"/>
            </w:tcMar>
            <w:vAlign w:val="center"/>
          </w:tcPr>
          <w:p w14:paraId="1F64F0C1" w14:textId="77777777" w:rsidR="00740602" w:rsidRPr="006308C0" w:rsidRDefault="00740602" w:rsidP="006445EB">
            <w:pPr>
              <w:spacing w:before="60" w:after="60"/>
            </w:pPr>
            <w:r w:rsidRPr="006308C0">
              <w:t>Johan Westerlund</w:t>
            </w:r>
          </w:p>
        </w:tc>
        <w:tc>
          <w:tcPr>
            <w:tcW w:w="5402" w:type="dxa"/>
            <w:tcMar>
              <w:left w:w="170" w:type="dxa"/>
            </w:tcMar>
            <w:vAlign w:val="center"/>
          </w:tcPr>
          <w:p w14:paraId="7E74E7DD" w14:textId="77777777" w:rsidR="00740602" w:rsidRDefault="00740602" w:rsidP="006445EB">
            <w:pPr>
              <w:spacing w:before="60" w:after="60"/>
            </w:pPr>
            <w:r w:rsidRPr="006308C0">
              <w:rPr>
                <w:rFonts w:cs="Arial"/>
                <w:sz w:val="20"/>
                <w:szCs w:val="20"/>
                <w:lang w:val="de-DE"/>
              </w:rPr>
              <w:t>Sjöfartsverket / Sweden</w:t>
            </w:r>
          </w:p>
        </w:tc>
      </w:tr>
    </w:tbl>
    <w:p w14:paraId="42950A28" w14:textId="77777777" w:rsidR="00797D50" w:rsidRPr="00B66629" w:rsidRDefault="00797D50" w:rsidP="00D54262"/>
    <w:p w14:paraId="6AB382FC" w14:textId="77777777" w:rsidR="00FF5575" w:rsidRPr="00B66629" w:rsidRDefault="00164F3D" w:rsidP="006308C0">
      <w:pPr>
        <w:pStyle w:val="BodyText"/>
      </w:pPr>
      <w:r w:rsidRPr="00B66629">
        <w:t xml:space="preserve"> </w:t>
      </w:r>
      <w:r w:rsidR="00443553" w:rsidRPr="00B66629">
        <w:br w:type="page"/>
      </w:r>
    </w:p>
    <w:p w14:paraId="03B4F151" w14:textId="77777777" w:rsidR="008923C9" w:rsidRPr="00B66629" w:rsidRDefault="001562A9" w:rsidP="00A26B66">
      <w:pPr>
        <w:pStyle w:val="Annex"/>
      </w:pPr>
      <w:bookmarkStart w:id="181" w:name="_Toc226444174"/>
      <w:bookmarkStart w:id="182" w:name="_Toc181848061"/>
      <w:r w:rsidRPr="00B66629">
        <w:lastRenderedPageBreak/>
        <w:t>List of input p</w:t>
      </w:r>
      <w:r w:rsidR="006D457A" w:rsidRPr="00B66629">
        <w:t>apers</w:t>
      </w:r>
      <w:bookmarkEnd w:id="181"/>
      <w:bookmarkEnd w:id="182"/>
    </w:p>
    <w:p w14:paraId="4F9A55E4" w14:textId="77777777" w:rsidR="00794C35" w:rsidRPr="0068050B" w:rsidRDefault="00794C35" w:rsidP="00794C35">
      <w:pPr>
        <w:pStyle w:val="BodyText"/>
        <w:rPr>
          <w:highlight w:val="yellow"/>
        </w:rPr>
      </w:pPr>
      <w:r w:rsidRPr="0068050B">
        <w:t>All papers are posted on the FTP server</w:t>
      </w:r>
    </w:p>
    <w:p w14:paraId="6EDDDEC5" w14:textId="77777777" w:rsidR="00794C35" w:rsidRPr="00F96091" w:rsidRDefault="00794C35" w:rsidP="00794C35">
      <w:pPr>
        <w:pStyle w:val="BodyText"/>
      </w:pPr>
      <w:r w:rsidRPr="00247A84">
        <w:rPr>
          <w:highlight w:val="cyan"/>
        </w:rPr>
        <w:t>Items highlighted are not on the Committee website.</w:t>
      </w:r>
    </w:p>
    <w:p w14:paraId="50B82EB1" w14:textId="77777777" w:rsidR="007513C6" w:rsidRPr="00F96091" w:rsidRDefault="007513C6" w:rsidP="007513C6">
      <w:pPr>
        <w:pStyle w:val="AgendaItem1"/>
      </w:pPr>
      <w:r w:rsidRPr="00F96091">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513C6" w:rsidRPr="00F96091" w14:paraId="31BFE66B" w14:textId="77777777" w:rsidTr="007130F3">
        <w:trPr>
          <w:cantSplit/>
          <w:trHeight w:val="670"/>
        </w:trPr>
        <w:tc>
          <w:tcPr>
            <w:tcW w:w="1985" w:type="dxa"/>
            <w:tcBorders>
              <w:bottom w:val="thickThinSmallGap" w:sz="24" w:space="0" w:color="auto"/>
            </w:tcBorders>
            <w:vAlign w:val="center"/>
          </w:tcPr>
          <w:p w14:paraId="44E41158" w14:textId="77777777" w:rsidR="007513C6" w:rsidRPr="00F96091" w:rsidRDefault="007513C6" w:rsidP="007130F3">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14:paraId="7C7A3D06" w14:textId="77777777" w:rsidR="007513C6" w:rsidRPr="00F96091" w:rsidRDefault="007513C6" w:rsidP="007130F3">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14:paraId="78840A22" w14:textId="77777777" w:rsidR="007513C6" w:rsidRPr="00F96091" w:rsidRDefault="007513C6" w:rsidP="007130F3">
            <w:pPr>
              <w:jc w:val="center"/>
              <w:rPr>
                <w:rFonts w:cs="Arial"/>
                <w:szCs w:val="22"/>
              </w:rPr>
            </w:pPr>
            <w:r w:rsidRPr="00F96091">
              <w:rPr>
                <w:rFonts w:cs="Arial"/>
                <w:szCs w:val="22"/>
              </w:rPr>
              <w:t>Presented by:</w:t>
            </w:r>
          </w:p>
        </w:tc>
        <w:tc>
          <w:tcPr>
            <w:tcW w:w="1276" w:type="dxa"/>
            <w:tcBorders>
              <w:bottom w:val="thickThinSmallGap" w:sz="24" w:space="0" w:color="auto"/>
            </w:tcBorders>
            <w:vAlign w:val="center"/>
          </w:tcPr>
          <w:p w14:paraId="7C85BD66" w14:textId="77777777" w:rsidR="007513C6" w:rsidRPr="00F96091" w:rsidRDefault="007513C6" w:rsidP="007130F3">
            <w:pPr>
              <w:jc w:val="center"/>
              <w:rPr>
                <w:rFonts w:cs="Arial"/>
                <w:szCs w:val="22"/>
              </w:rPr>
            </w:pPr>
            <w:r>
              <w:rPr>
                <w:rFonts w:cs="Arial"/>
                <w:szCs w:val="22"/>
              </w:rPr>
              <w:t>Posting</w:t>
            </w:r>
          </w:p>
        </w:tc>
      </w:tr>
      <w:tr w:rsidR="007513C6" w:rsidRPr="00F96091" w14:paraId="24574069" w14:textId="77777777" w:rsidTr="007130F3">
        <w:trPr>
          <w:cantSplit/>
          <w:trHeight w:val="334"/>
        </w:trPr>
        <w:tc>
          <w:tcPr>
            <w:tcW w:w="1985" w:type="dxa"/>
            <w:tcBorders>
              <w:top w:val="thickThinSmallGap" w:sz="24" w:space="0" w:color="auto"/>
            </w:tcBorders>
            <w:vAlign w:val="center"/>
          </w:tcPr>
          <w:p w14:paraId="29F77429" w14:textId="77777777" w:rsidR="007513C6" w:rsidRPr="00F96091" w:rsidRDefault="007513C6" w:rsidP="007130F3">
            <w:pPr>
              <w:spacing w:before="60" w:after="60"/>
              <w:jc w:val="center"/>
              <w:rPr>
                <w:rFonts w:cs="Arial"/>
                <w:szCs w:val="22"/>
              </w:rPr>
            </w:pPr>
            <w:r>
              <w:rPr>
                <w:rFonts w:cs="Arial"/>
                <w:szCs w:val="22"/>
              </w:rPr>
              <w:t>ANM</w:t>
            </w:r>
            <w:r w:rsidRPr="00F96091">
              <w:rPr>
                <w:rFonts w:cs="Arial"/>
                <w:szCs w:val="22"/>
              </w:rPr>
              <w:t>1</w:t>
            </w:r>
            <w:r>
              <w:rPr>
                <w:rFonts w:cs="Arial"/>
                <w:szCs w:val="22"/>
              </w:rPr>
              <w:t>7</w:t>
            </w:r>
            <w:r w:rsidRPr="00F96091">
              <w:rPr>
                <w:rFonts w:cs="Arial"/>
                <w:szCs w:val="22"/>
              </w:rPr>
              <w:t>/1/1</w:t>
            </w:r>
            <w:r>
              <w:rPr>
                <w:rFonts w:cs="Arial"/>
                <w:szCs w:val="22"/>
              </w:rPr>
              <w:t xml:space="preserve"> rev4</w:t>
            </w:r>
          </w:p>
        </w:tc>
        <w:tc>
          <w:tcPr>
            <w:tcW w:w="5670" w:type="dxa"/>
            <w:tcBorders>
              <w:top w:val="thickThinSmallGap" w:sz="24" w:space="0" w:color="auto"/>
            </w:tcBorders>
            <w:vAlign w:val="center"/>
          </w:tcPr>
          <w:p w14:paraId="153001D8" w14:textId="77777777" w:rsidR="007513C6" w:rsidRPr="00F96091" w:rsidRDefault="007513C6" w:rsidP="007130F3">
            <w:pPr>
              <w:pStyle w:val="Header"/>
              <w:spacing w:before="60" w:after="60"/>
              <w:rPr>
                <w:rFonts w:cs="Arial"/>
                <w:szCs w:val="22"/>
              </w:rPr>
            </w:pPr>
            <w:r w:rsidRPr="00F96091">
              <w:rPr>
                <w:rFonts w:cs="Arial"/>
                <w:szCs w:val="22"/>
              </w:rPr>
              <w:t>Agenda</w:t>
            </w:r>
          </w:p>
        </w:tc>
        <w:tc>
          <w:tcPr>
            <w:tcW w:w="1276" w:type="dxa"/>
            <w:tcBorders>
              <w:top w:val="thickThinSmallGap" w:sz="24" w:space="0" w:color="auto"/>
            </w:tcBorders>
            <w:vAlign w:val="center"/>
          </w:tcPr>
          <w:p w14:paraId="6DC370BE" w14:textId="77777777" w:rsidR="007513C6" w:rsidRPr="006C2B76" w:rsidRDefault="007513C6" w:rsidP="007130F3">
            <w:pPr>
              <w:spacing w:before="60" w:after="60"/>
              <w:jc w:val="center"/>
              <w:rPr>
                <w:rFonts w:cs="Arial"/>
                <w:szCs w:val="22"/>
              </w:rPr>
            </w:pPr>
            <w:r>
              <w:rPr>
                <w:rFonts w:cs="Arial"/>
                <w:szCs w:val="22"/>
              </w:rPr>
              <w:t>Phil Day</w:t>
            </w:r>
            <w:r w:rsidRPr="006C2B76">
              <w:rPr>
                <w:rFonts w:cs="Arial"/>
                <w:szCs w:val="22"/>
              </w:rPr>
              <w:t xml:space="preserve"> (</w:t>
            </w:r>
            <w:r>
              <w:rPr>
                <w:rFonts w:cs="Arial"/>
                <w:szCs w:val="22"/>
              </w:rPr>
              <w:t>PD</w:t>
            </w:r>
            <w:r w:rsidRPr="006C2B76">
              <w:rPr>
                <w:rFonts w:cs="Arial"/>
                <w:szCs w:val="22"/>
              </w:rPr>
              <w:t>)</w:t>
            </w:r>
          </w:p>
        </w:tc>
        <w:tc>
          <w:tcPr>
            <w:tcW w:w="1276" w:type="dxa"/>
            <w:tcBorders>
              <w:top w:val="thickThinSmallGap" w:sz="24" w:space="0" w:color="auto"/>
            </w:tcBorders>
            <w:vAlign w:val="center"/>
          </w:tcPr>
          <w:p w14:paraId="7DC9087B" w14:textId="77777777" w:rsidR="007513C6" w:rsidRPr="001453CD" w:rsidRDefault="007513C6" w:rsidP="007130F3">
            <w:pPr>
              <w:spacing w:before="60" w:after="60"/>
              <w:jc w:val="center"/>
              <w:rPr>
                <w:rFonts w:cs="Arial"/>
                <w:szCs w:val="22"/>
              </w:rPr>
            </w:pPr>
            <w:r>
              <w:rPr>
                <w:rFonts w:cs="Arial"/>
                <w:szCs w:val="22"/>
              </w:rPr>
              <w:t>Meeting</w:t>
            </w:r>
          </w:p>
        </w:tc>
      </w:tr>
      <w:tr w:rsidR="007513C6" w:rsidRPr="00F96091" w14:paraId="061A8899" w14:textId="77777777" w:rsidTr="007130F3">
        <w:trPr>
          <w:cantSplit/>
          <w:trHeight w:val="394"/>
        </w:trPr>
        <w:tc>
          <w:tcPr>
            <w:tcW w:w="1985" w:type="dxa"/>
            <w:vAlign w:val="center"/>
          </w:tcPr>
          <w:p w14:paraId="424EBB02" w14:textId="77777777" w:rsidR="007513C6" w:rsidRPr="00247A84" w:rsidRDefault="007513C6" w:rsidP="007130F3">
            <w:pPr>
              <w:spacing w:before="60" w:after="60"/>
              <w:jc w:val="center"/>
              <w:rPr>
                <w:rFonts w:cs="Arial"/>
                <w:szCs w:val="22"/>
                <w:highlight w:val="cyan"/>
              </w:rPr>
            </w:pPr>
            <w:r w:rsidRPr="00247A84">
              <w:rPr>
                <w:rFonts w:cs="Arial"/>
                <w:szCs w:val="22"/>
                <w:highlight w:val="cyan"/>
              </w:rPr>
              <w:t>ANM1</w:t>
            </w:r>
            <w:r>
              <w:rPr>
                <w:rFonts w:cs="Arial"/>
                <w:szCs w:val="22"/>
                <w:highlight w:val="cyan"/>
              </w:rPr>
              <w:t>7</w:t>
            </w:r>
            <w:r w:rsidRPr="00247A84">
              <w:rPr>
                <w:rFonts w:cs="Arial"/>
                <w:szCs w:val="22"/>
                <w:highlight w:val="cyan"/>
              </w:rPr>
              <w:t>/1/2</w:t>
            </w:r>
          </w:p>
        </w:tc>
        <w:tc>
          <w:tcPr>
            <w:tcW w:w="5670" w:type="dxa"/>
            <w:vAlign w:val="center"/>
          </w:tcPr>
          <w:p w14:paraId="616924C6" w14:textId="77777777" w:rsidR="007513C6" w:rsidRPr="00247A84" w:rsidRDefault="007513C6" w:rsidP="007130F3">
            <w:pPr>
              <w:pStyle w:val="Header"/>
              <w:spacing w:before="60" w:after="60"/>
              <w:rPr>
                <w:rFonts w:cs="Arial"/>
                <w:szCs w:val="22"/>
                <w:highlight w:val="cyan"/>
              </w:rPr>
            </w:pPr>
            <w:r w:rsidRPr="00247A84">
              <w:rPr>
                <w:rFonts w:cs="Arial"/>
                <w:szCs w:val="22"/>
                <w:highlight w:val="cyan"/>
              </w:rPr>
              <w:t>Programme for week (to be issued after the Chairman’s Meeting)</w:t>
            </w:r>
          </w:p>
        </w:tc>
        <w:tc>
          <w:tcPr>
            <w:tcW w:w="1276" w:type="dxa"/>
            <w:vAlign w:val="center"/>
          </w:tcPr>
          <w:p w14:paraId="19B4B319" w14:textId="77777777" w:rsidR="007513C6" w:rsidRPr="00247A84" w:rsidRDefault="007513C6" w:rsidP="007130F3">
            <w:pPr>
              <w:spacing w:before="60" w:after="60"/>
              <w:jc w:val="center"/>
              <w:rPr>
                <w:rFonts w:cs="Arial"/>
                <w:szCs w:val="22"/>
                <w:highlight w:val="cyan"/>
              </w:rPr>
            </w:pPr>
            <w:r w:rsidRPr="00247A84">
              <w:rPr>
                <w:rFonts w:cs="Arial"/>
                <w:szCs w:val="22"/>
                <w:highlight w:val="cyan"/>
              </w:rPr>
              <w:t>PD</w:t>
            </w:r>
          </w:p>
        </w:tc>
        <w:tc>
          <w:tcPr>
            <w:tcW w:w="1276" w:type="dxa"/>
            <w:vAlign w:val="center"/>
          </w:tcPr>
          <w:p w14:paraId="44478087" w14:textId="77777777" w:rsidR="007513C6" w:rsidRPr="001453CD" w:rsidRDefault="007513C6" w:rsidP="007130F3">
            <w:pPr>
              <w:spacing w:before="60" w:after="60"/>
              <w:jc w:val="center"/>
              <w:rPr>
                <w:rFonts w:cs="Arial"/>
                <w:szCs w:val="22"/>
              </w:rPr>
            </w:pPr>
            <w:r>
              <w:rPr>
                <w:rFonts w:cs="Arial"/>
                <w:szCs w:val="22"/>
              </w:rPr>
              <w:t>Meeting</w:t>
            </w:r>
          </w:p>
        </w:tc>
      </w:tr>
    </w:tbl>
    <w:p w14:paraId="42F708FC" w14:textId="77777777" w:rsidR="007513C6" w:rsidRDefault="007513C6" w:rsidP="007513C6">
      <w:pPr>
        <w:pStyle w:val="AgendaItem1"/>
      </w:pPr>
      <w:r w:rsidRPr="00F96091">
        <w:t>Re</w:t>
      </w:r>
      <w:r>
        <w:t>view of a</w:t>
      </w:r>
      <w:r w:rsidRPr="00F96091">
        <w:t>ction</w:t>
      </w:r>
      <w:r>
        <w:t xml:space="preserve"> i</w:t>
      </w:r>
      <w:r w:rsidRPr="00F96091">
        <w:t xml:space="preserve">tems from </w:t>
      </w:r>
      <w:r>
        <w:t>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513C6" w:rsidRPr="00F96091" w14:paraId="758218FB" w14:textId="77777777" w:rsidTr="007130F3">
        <w:trPr>
          <w:cantSplit/>
          <w:trHeight w:val="670"/>
        </w:trPr>
        <w:tc>
          <w:tcPr>
            <w:tcW w:w="1985" w:type="dxa"/>
            <w:tcBorders>
              <w:bottom w:val="thickThinSmallGap" w:sz="24" w:space="0" w:color="auto"/>
            </w:tcBorders>
            <w:vAlign w:val="center"/>
          </w:tcPr>
          <w:p w14:paraId="1A207641" w14:textId="77777777" w:rsidR="007513C6" w:rsidRPr="00F96091" w:rsidRDefault="007513C6" w:rsidP="007130F3">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14:paraId="6A6552C2" w14:textId="77777777" w:rsidR="007513C6" w:rsidRPr="00F96091" w:rsidRDefault="007513C6" w:rsidP="007130F3">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14:paraId="4C24D0B1" w14:textId="77777777" w:rsidR="007513C6" w:rsidRPr="00F96091" w:rsidRDefault="007513C6" w:rsidP="007130F3">
            <w:pPr>
              <w:jc w:val="center"/>
              <w:rPr>
                <w:rFonts w:cs="Arial"/>
                <w:szCs w:val="22"/>
              </w:rPr>
            </w:pPr>
            <w:r w:rsidRPr="00F96091">
              <w:rPr>
                <w:rFonts w:cs="Arial"/>
                <w:szCs w:val="22"/>
              </w:rPr>
              <w:t>Presented by:</w:t>
            </w:r>
          </w:p>
        </w:tc>
        <w:tc>
          <w:tcPr>
            <w:tcW w:w="1276" w:type="dxa"/>
            <w:tcBorders>
              <w:bottom w:val="thickThinSmallGap" w:sz="24" w:space="0" w:color="auto"/>
            </w:tcBorders>
            <w:vAlign w:val="center"/>
          </w:tcPr>
          <w:p w14:paraId="3B66E593" w14:textId="77777777" w:rsidR="007513C6" w:rsidRPr="00F96091" w:rsidRDefault="007513C6" w:rsidP="007130F3">
            <w:pPr>
              <w:jc w:val="center"/>
              <w:rPr>
                <w:rFonts w:cs="Arial"/>
                <w:szCs w:val="22"/>
              </w:rPr>
            </w:pPr>
            <w:r>
              <w:rPr>
                <w:rFonts w:cs="Arial"/>
                <w:szCs w:val="22"/>
              </w:rPr>
              <w:t>Posting</w:t>
            </w:r>
          </w:p>
        </w:tc>
      </w:tr>
      <w:tr w:rsidR="007513C6" w:rsidRPr="001453CD" w14:paraId="4443E5FC" w14:textId="77777777" w:rsidTr="007130F3">
        <w:trPr>
          <w:cantSplit/>
          <w:trHeight w:val="334"/>
        </w:trPr>
        <w:tc>
          <w:tcPr>
            <w:tcW w:w="1985" w:type="dxa"/>
            <w:tcBorders>
              <w:top w:val="thickThinSmallGap" w:sz="24" w:space="0" w:color="auto"/>
            </w:tcBorders>
            <w:vAlign w:val="center"/>
          </w:tcPr>
          <w:p w14:paraId="1B055A8F" w14:textId="77777777" w:rsidR="007513C6" w:rsidRPr="001453CD" w:rsidRDefault="007513C6" w:rsidP="007130F3">
            <w:pPr>
              <w:spacing w:before="60" w:after="60"/>
              <w:jc w:val="center"/>
              <w:rPr>
                <w:rFonts w:cs="Arial"/>
                <w:szCs w:val="22"/>
              </w:rPr>
            </w:pPr>
            <w:r w:rsidRPr="001453CD">
              <w:rPr>
                <w:rFonts w:cs="Arial"/>
                <w:szCs w:val="22"/>
              </w:rPr>
              <w:t>ANM1</w:t>
            </w:r>
            <w:r>
              <w:rPr>
                <w:rFonts w:cs="Arial"/>
                <w:szCs w:val="22"/>
              </w:rPr>
              <w:t>7</w:t>
            </w:r>
            <w:r w:rsidRPr="001453CD">
              <w:rPr>
                <w:rFonts w:cs="Arial"/>
                <w:szCs w:val="22"/>
              </w:rPr>
              <w:t>/2/1</w:t>
            </w:r>
            <w:r>
              <w:rPr>
                <w:rFonts w:cs="Arial"/>
                <w:szCs w:val="22"/>
              </w:rPr>
              <w:t xml:space="preserve"> rev1</w:t>
            </w:r>
          </w:p>
        </w:tc>
        <w:tc>
          <w:tcPr>
            <w:tcW w:w="5670" w:type="dxa"/>
            <w:tcBorders>
              <w:top w:val="thickThinSmallGap" w:sz="24" w:space="0" w:color="auto"/>
            </w:tcBorders>
            <w:vAlign w:val="center"/>
          </w:tcPr>
          <w:p w14:paraId="376FDFB7" w14:textId="77777777" w:rsidR="007513C6" w:rsidRPr="001453CD" w:rsidRDefault="007513C6" w:rsidP="007130F3">
            <w:pPr>
              <w:pStyle w:val="Header"/>
              <w:spacing w:before="60" w:after="60"/>
              <w:rPr>
                <w:rFonts w:cs="Arial"/>
                <w:szCs w:val="22"/>
              </w:rPr>
            </w:pPr>
            <w:r w:rsidRPr="0061195B">
              <w:rPr>
                <w:rFonts w:cs="Arial"/>
                <w:szCs w:val="22"/>
              </w:rPr>
              <w:t>Action Items from ANM1</w:t>
            </w:r>
            <w:r>
              <w:rPr>
                <w:rFonts w:cs="Arial"/>
                <w:szCs w:val="22"/>
              </w:rPr>
              <w:t>6</w:t>
            </w:r>
          </w:p>
        </w:tc>
        <w:tc>
          <w:tcPr>
            <w:tcW w:w="1276" w:type="dxa"/>
            <w:tcBorders>
              <w:top w:val="thickThinSmallGap" w:sz="24" w:space="0" w:color="auto"/>
            </w:tcBorders>
            <w:vAlign w:val="center"/>
          </w:tcPr>
          <w:p w14:paraId="59E6390F" w14:textId="77777777" w:rsidR="007513C6" w:rsidRPr="001453CD" w:rsidRDefault="007513C6" w:rsidP="007130F3">
            <w:pPr>
              <w:spacing w:before="60" w:after="60"/>
              <w:jc w:val="center"/>
              <w:rPr>
                <w:rFonts w:cs="Arial"/>
                <w:szCs w:val="22"/>
              </w:rPr>
            </w:pPr>
            <w:r>
              <w:rPr>
                <w:rFonts w:cs="Arial"/>
                <w:szCs w:val="22"/>
              </w:rPr>
              <w:t>PD/TCM</w:t>
            </w:r>
          </w:p>
        </w:tc>
        <w:tc>
          <w:tcPr>
            <w:tcW w:w="1276" w:type="dxa"/>
            <w:tcBorders>
              <w:top w:val="thickThinSmallGap" w:sz="24" w:space="0" w:color="auto"/>
            </w:tcBorders>
          </w:tcPr>
          <w:p w14:paraId="7027DC86" w14:textId="77777777" w:rsidR="007513C6" w:rsidRPr="001453CD" w:rsidRDefault="007513C6" w:rsidP="007130F3">
            <w:pPr>
              <w:spacing w:before="60" w:after="60"/>
              <w:jc w:val="center"/>
              <w:rPr>
                <w:rFonts w:cs="Arial"/>
                <w:szCs w:val="22"/>
              </w:rPr>
            </w:pPr>
            <w:r>
              <w:rPr>
                <w:rFonts w:cs="Arial"/>
                <w:szCs w:val="22"/>
              </w:rPr>
              <w:t>2</w:t>
            </w:r>
          </w:p>
        </w:tc>
      </w:tr>
    </w:tbl>
    <w:p w14:paraId="7BDABE33" w14:textId="77777777" w:rsidR="007513C6" w:rsidRDefault="007513C6" w:rsidP="007513C6">
      <w:pPr>
        <w:pStyle w:val="AgendaItem1"/>
      </w:pPr>
      <w:r w:rsidRPr="001453CD">
        <w:t>Review of input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513C6" w:rsidRPr="00F96091" w14:paraId="111DA704" w14:textId="77777777" w:rsidTr="007130F3">
        <w:trPr>
          <w:cantSplit/>
          <w:trHeight w:val="670"/>
        </w:trPr>
        <w:tc>
          <w:tcPr>
            <w:tcW w:w="1985" w:type="dxa"/>
            <w:tcBorders>
              <w:bottom w:val="thickThinSmallGap" w:sz="24" w:space="0" w:color="auto"/>
            </w:tcBorders>
            <w:vAlign w:val="center"/>
          </w:tcPr>
          <w:p w14:paraId="11BF9993" w14:textId="77777777" w:rsidR="007513C6" w:rsidRPr="00F96091" w:rsidRDefault="007513C6" w:rsidP="007130F3">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14:paraId="7E73575E" w14:textId="77777777" w:rsidR="007513C6" w:rsidRPr="00F96091" w:rsidRDefault="007513C6" w:rsidP="007130F3">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14:paraId="29EBAF7B" w14:textId="77777777" w:rsidR="007513C6" w:rsidRPr="00F96091" w:rsidRDefault="007513C6" w:rsidP="007130F3">
            <w:pPr>
              <w:jc w:val="center"/>
              <w:rPr>
                <w:rFonts w:cs="Arial"/>
                <w:szCs w:val="22"/>
              </w:rPr>
            </w:pPr>
            <w:r w:rsidRPr="00F96091">
              <w:rPr>
                <w:rFonts w:cs="Arial"/>
                <w:szCs w:val="22"/>
              </w:rPr>
              <w:t>Presented by:</w:t>
            </w:r>
          </w:p>
        </w:tc>
        <w:tc>
          <w:tcPr>
            <w:tcW w:w="1276" w:type="dxa"/>
            <w:tcBorders>
              <w:bottom w:val="thickThinSmallGap" w:sz="24" w:space="0" w:color="auto"/>
            </w:tcBorders>
            <w:vAlign w:val="center"/>
          </w:tcPr>
          <w:p w14:paraId="51B7BEC0" w14:textId="77777777" w:rsidR="007513C6" w:rsidRPr="00F96091" w:rsidRDefault="007513C6" w:rsidP="007130F3">
            <w:pPr>
              <w:jc w:val="center"/>
              <w:rPr>
                <w:rFonts w:cs="Arial"/>
                <w:szCs w:val="22"/>
              </w:rPr>
            </w:pPr>
            <w:r>
              <w:rPr>
                <w:rFonts w:cs="Arial"/>
                <w:szCs w:val="22"/>
              </w:rPr>
              <w:t>Posting</w:t>
            </w:r>
          </w:p>
        </w:tc>
      </w:tr>
      <w:tr w:rsidR="007513C6" w:rsidRPr="001453CD" w14:paraId="3EA21D05" w14:textId="77777777" w:rsidTr="007130F3">
        <w:trPr>
          <w:cantSplit/>
          <w:trHeight w:val="334"/>
        </w:trPr>
        <w:tc>
          <w:tcPr>
            <w:tcW w:w="1985" w:type="dxa"/>
            <w:tcBorders>
              <w:top w:val="thickThinSmallGap" w:sz="24" w:space="0" w:color="auto"/>
            </w:tcBorders>
            <w:vAlign w:val="center"/>
          </w:tcPr>
          <w:p w14:paraId="399D0112" w14:textId="77777777" w:rsidR="007513C6" w:rsidRPr="001C1787" w:rsidRDefault="007513C6" w:rsidP="007130F3">
            <w:pPr>
              <w:jc w:val="center"/>
              <w:rPr>
                <w:rFonts w:cs="Arial"/>
                <w:szCs w:val="22"/>
              </w:rPr>
            </w:pPr>
            <w:r w:rsidRPr="001C1787">
              <w:rPr>
                <w:rFonts w:cs="Arial"/>
                <w:szCs w:val="22"/>
              </w:rPr>
              <w:t>ANM17/3/1</w:t>
            </w:r>
            <w:r>
              <w:rPr>
                <w:rFonts w:cs="Arial"/>
                <w:szCs w:val="22"/>
              </w:rPr>
              <w:t xml:space="preserve"> rev4</w:t>
            </w:r>
          </w:p>
        </w:tc>
        <w:tc>
          <w:tcPr>
            <w:tcW w:w="5670" w:type="dxa"/>
            <w:tcBorders>
              <w:top w:val="thickThinSmallGap" w:sz="24" w:space="0" w:color="auto"/>
            </w:tcBorders>
            <w:vAlign w:val="center"/>
          </w:tcPr>
          <w:p w14:paraId="573EE75B" w14:textId="77777777" w:rsidR="007513C6" w:rsidRPr="001C1787" w:rsidRDefault="007513C6" w:rsidP="007130F3">
            <w:pPr>
              <w:rPr>
                <w:rFonts w:cs="Arial"/>
                <w:szCs w:val="22"/>
              </w:rPr>
            </w:pPr>
            <w:r w:rsidRPr="001C1787">
              <w:rPr>
                <w:rFonts w:cs="Arial"/>
                <w:szCs w:val="22"/>
              </w:rPr>
              <w:t>List of Input Papers (</w:t>
            </w:r>
            <w:r w:rsidRPr="00276FAE">
              <w:rPr>
                <w:rFonts w:cs="Arial"/>
                <w:szCs w:val="22"/>
                <w:highlight w:val="cyan"/>
              </w:rPr>
              <w:t>this will be finalised after the Chairman’s Meeting</w:t>
            </w:r>
            <w:r w:rsidRPr="001C1787">
              <w:rPr>
                <w:rFonts w:cs="Arial"/>
                <w:szCs w:val="22"/>
              </w:rPr>
              <w:t>)</w:t>
            </w:r>
          </w:p>
        </w:tc>
        <w:tc>
          <w:tcPr>
            <w:tcW w:w="1276" w:type="dxa"/>
            <w:tcBorders>
              <w:top w:val="thickThinSmallGap" w:sz="24" w:space="0" w:color="auto"/>
            </w:tcBorders>
            <w:vAlign w:val="center"/>
          </w:tcPr>
          <w:p w14:paraId="233E6367" w14:textId="77777777" w:rsidR="007513C6" w:rsidRPr="00247A84" w:rsidRDefault="007513C6" w:rsidP="007130F3">
            <w:pPr>
              <w:jc w:val="center"/>
              <w:rPr>
                <w:rFonts w:cs="Arial"/>
                <w:szCs w:val="22"/>
                <w:highlight w:val="cyan"/>
              </w:rPr>
            </w:pPr>
            <w:r w:rsidRPr="001C1787">
              <w:rPr>
                <w:rFonts w:cs="Arial"/>
                <w:szCs w:val="22"/>
              </w:rPr>
              <w:t>PD/TCM</w:t>
            </w:r>
          </w:p>
        </w:tc>
        <w:tc>
          <w:tcPr>
            <w:tcW w:w="1276" w:type="dxa"/>
            <w:tcBorders>
              <w:top w:val="thickThinSmallGap" w:sz="24" w:space="0" w:color="auto"/>
            </w:tcBorders>
            <w:vAlign w:val="center"/>
          </w:tcPr>
          <w:p w14:paraId="2B783BFD" w14:textId="77777777" w:rsidR="007513C6" w:rsidRPr="001453CD" w:rsidRDefault="007513C6" w:rsidP="007130F3">
            <w:pPr>
              <w:jc w:val="center"/>
              <w:rPr>
                <w:rFonts w:cs="Arial"/>
                <w:szCs w:val="22"/>
              </w:rPr>
            </w:pPr>
            <w:r>
              <w:rPr>
                <w:rFonts w:cs="Arial"/>
                <w:szCs w:val="22"/>
              </w:rPr>
              <w:t>Meeting</w:t>
            </w:r>
          </w:p>
        </w:tc>
      </w:tr>
    </w:tbl>
    <w:p w14:paraId="6C4026ED" w14:textId="77777777" w:rsidR="007513C6" w:rsidRPr="001453CD" w:rsidRDefault="007513C6" w:rsidP="007513C6">
      <w:pPr>
        <w:pStyle w:val="AgendaItem1"/>
      </w:pPr>
      <w:r w:rsidRPr="001453CD">
        <w:t>Reports from other bodies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5691"/>
        <w:gridCol w:w="1276"/>
        <w:gridCol w:w="1276"/>
      </w:tblGrid>
      <w:tr w:rsidR="007513C6" w:rsidRPr="001453CD" w14:paraId="74B70A4B" w14:textId="77777777" w:rsidTr="007130F3">
        <w:trPr>
          <w:cantSplit/>
          <w:trHeight w:val="670"/>
        </w:trPr>
        <w:tc>
          <w:tcPr>
            <w:tcW w:w="1964" w:type="dxa"/>
            <w:tcBorders>
              <w:bottom w:val="thickThinSmallGap" w:sz="24" w:space="0" w:color="auto"/>
            </w:tcBorders>
            <w:vAlign w:val="center"/>
          </w:tcPr>
          <w:p w14:paraId="74223154" w14:textId="77777777" w:rsidR="007513C6" w:rsidRPr="001453CD" w:rsidRDefault="007513C6" w:rsidP="007130F3">
            <w:pPr>
              <w:jc w:val="center"/>
              <w:rPr>
                <w:rFonts w:cs="Arial"/>
                <w:szCs w:val="22"/>
              </w:rPr>
            </w:pPr>
            <w:r w:rsidRPr="001453CD">
              <w:rPr>
                <w:rFonts w:cs="Arial"/>
                <w:szCs w:val="22"/>
              </w:rPr>
              <w:t>Number</w:t>
            </w:r>
          </w:p>
        </w:tc>
        <w:tc>
          <w:tcPr>
            <w:tcW w:w="5691" w:type="dxa"/>
            <w:tcBorders>
              <w:bottom w:val="thickThinSmallGap" w:sz="24" w:space="0" w:color="auto"/>
            </w:tcBorders>
            <w:vAlign w:val="center"/>
          </w:tcPr>
          <w:p w14:paraId="5ECB5E9F" w14:textId="77777777" w:rsidR="007513C6" w:rsidRPr="001453CD" w:rsidRDefault="007513C6" w:rsidP="007130F3">
            <w:pPr>
              <w:jc w:val="center"/>
              <w:rPr>
                <w:rFonts w:cs="Arial"/>
                <w:szCs w:val="22"/>
              </w:rPr>
            </w:pPr>
            <w:r w:rsidRPr="001453CD">
              <w:rPr>
                <w:rFonts w:cs="Arial"/>
                <w:szCs w:val="22"/>
              </w:rPr>
              <w:t>Title / Author (if required)</w:t>
            </w:r>
          </w:p>
        </w:tc>
        <w:tc>
          <w:tcPr>
            <w:tcW w:w="1276" w:type="dxa"/>
            <w:tcBorders>
              <w:bottom w:val="thickThinSmallGap" w:sz="24" w:space="0" w:color="auto"/>
            </w:tcBorders>
            <w:vAlign w:val="center"/>
          </w:tcPr>
          <w:p w14:paraId="3AF9E463" w14:textId="77777777" w:rsidR="007513C6" w:rsidRPr="001453CD" w:rsidRDefault="007513C6" w:rsidP="007130F3">
            <w:pPr>
              <w:jc w:val="center"/>
              <w:rPr>
                <w:rFonts w:cs="Arial"/>
                <w:szCs w:val="22"/>
              </w:rPr>
            </w:pPr>
            <w:r w:rsidRPr="001453CD">
              <w:rPr>
                <w:rFonts w:cs="Arial"/>
                <w:szCs w:val="22"/>
              </w:rPr>
              <w:t>Presented by:</w:t>
            </w:r>
          </w:p>
        </w:tc>
        <w:tc>
          <w:tcPr>
            <w:tcW w:w="1276" w:type="dxa"/>
            <w:tcBorders>
              <w:bottom w:val="thickThinSmallGap" w:sz="24" w:space="0" w:color="auto"/>
            </w:tcBorders>
            <w:vAlign w:val="center"/>
          </w:tcPr>
          <w:p w14:paraId="1FBB6FA7" w14:textId="77777777" w:rsidR="007513C6" w:rsidRPr="001453CD" w:rsidRDefault="007513C6" w:rsidP="007130F3">
            <w:pPr>
              <w:jc w:val="center"/>
              <w:rPr>
                <w:rFonts w:cs="Arial"/>
                <w:szCs w:val="22"/>
              </w:rPr>
            </w:pPr>
            <w:r w:rsidRPr="001453CD">
              <w:rPr>
                <w:rFonts w:cs="Arial"/>
                <w:szCs w:val="22"/>
              </w:rPr>
              <w:t>Posting</w:t>
            </w:r>
          </w:p>
        </w:tc>
      </w:tr>
      <w:tr w:rsidR="007513C6" w:rsidRPr="001453CD" w14:paraId="6D725DD0" w14:textId="77777777" w:rsidTr="007130F3">
        <w:trPr>
          <w:trHeight w:val="387"/>
        </w:trPr>
        <w:tc>
          <w:tcPr>
            <w:tcW w:w="1964" w:type="dxa"/>
            <w:tcBorders>
              <w:top w:val="thickThinSmallGap" w:sz="24" w:space="0" w:color="auto"/>
              <w:bottom w:val="single" w:sz="4" w:space="0" w:color="auto"/>
            </w:tcBorders>
            <w:vAlign w:val="center"/>
          </w:tcPr>
          <w:p w14:paraId="2D12DB07" w14:textId="77777777" w:rsidR="007513C6" w:rsidRPr="001453CD" w:rsidRDefault="007513C6" w:rsidP="007130F3">
            <w:pPr>
              <w:spacing w:before="60" w:after="60"/>
              <w:jc w:val="center"/>
              <w:rPr>
                <w:rFonts w:cs="Arial"/>
                <w:szCs w:val="22"/>
              </w:rPr>
            </w:pPr>
            <w:r w:rsidRPr="001453CD">
              <w:rPr>
                <w:rFonts w:cs="Arial"/>
                <w:szCs w:val="22"/>
              </w:rPr>
              <w:t>ANM1</w:t>
            </w:r>
            <w:r>
              <w:rPr>
                <w:rFonts w:cs="Arial"/>
                <w:szCs w:val="22"/>
              </w:rPr>
              <w:t>7</w:t>
            </w:r>
            <w:r w:rsidRPr="001453CD">
              <w:rPr>
                <w:rFonts w:cs="Arial"/>
                <w:szCs w:val="22"/>
              </w:rPr>
              <w:t>/4/1</w:t>
            </w:r>
          </w:p>
        </w:tc>
        <w:tc>
          <w:tcPr>
            <w:tcW w:w="5691" w:type="dxa"/>
            <w:tcBorders>
              <w:top w:val="thickThinSmallGap" w:sz="24" w:space="0" w:color="auto"/>
              <w:bottom w:val="single" w:sz="4" w:space="0" w:color="auto"/>
            </w:tcBorders>
            <w:vAlign w:val="center"/>
          </w:tcPr>
          <w:p w14:paraId="47697814" w14:textId="77777777" w:rsidR="007513C6" w:rsidRPr="003C5ABC" w:rsidRDefault="007513C6" w:rsidP="007130F3">
            <w:pPr>
              <w:rPr>
                <w:rFonts w:cs="Arial"/>
                <w:szCs w:val="22"/>
              </w:rPr>
            </w:pPr>
            <w:r w:rsidRPr="00BD109E">
              <w:rPr>
                <w:rFonts w:cs="Arial"/>
                <w:szCs w:val="22"/>
              </w:rPr>
              <w:t xml:space="preserve">IALA COUNCIL </w:t>
            </w:r>
            <w:r>
              <w:rPr>
                <w:rFonts w:cs="Arial"/>
                <w:szCs w:val="22"/>
              </w:rPr>
              <w:t>51</w:t>
            </w:r>
            <w:r w:rsidRPr="001C1787">
              <w:rPr>
                <w:rFonts w:cs="Arial"/>
                <w:szCs w:val="22"/>
                <w:vertAlign w:val="superscript"/>
              </w:rPr>
              <w:t>st</w:t>
            </w:r>
            <w:r>
              <w:rPr>
                <w:rFonts w:cs="Arial"/>
                <w:szCs w:val="22"/>
              </w:rPr>
              <w:t xml:space="preserve"> </w:t>
            </w:r>
            <w:r w:rsidRPr="00BD109E">
              <w:rPr>
                <w:rFonts w:cs="Arial"/>
                <w:szCs w:val="22"/>
              </w:rPr>
              <w:t>Session</w:t>
            </w:r>
            <w:r>
              <w:rPr>
                <w:rFonts w:cs="Arial"/>
                <w:szCs w:val="22"/>
              </w:rPr>
              <w:t xml:space="preserve"> </w:t>
            </w:r>
          </w:p>
        </w:tc>
        <w:tc>
          <w:tcPr>
            <w:tcW w:w="1276" w:type="dxa"/>
            <w:tcBorders>
              <w:top w:val="thickThinSmallGap" w:sz="24" w:space="0" w:color="auto"/>
              <w:bottom w:val="single" w:sz="4" w:space="0" w:color="auto"/>
            </w:tcBorders>
            <w:vAlign w:val="center"/>
          </w:tcPr>
          <w:p w14:paraId="34307D9E" w14:textId="77777777" w:rsidR="007513C6" w:rsidRPr="001453CD" w:rsidRDefault="007513C6" w:rsidP="007130F3">
            <w:pPr>
              <w:spacing w:before="60" w:after="60"/>
              <w:jc w:val="center"/>
              <w:rPr>
                <w:rFonts w:cs="Arial"/>
                <w:szCs w:val="22"/>
              </w:rPr>
            </w:pPr>
            <w:r>
              <w:rPr>
                <w:rFonts w:cs="Arial"/>
                <w:szCs w:val="22"/>
              </w:rPr>
              <w:t>TCM</w:t>
            </w:r>
          </w:p>
        </w:tc>
        <w:tc>
          <w:tcPr>
            <w:tcW w:w="1276" w:type="dxa"/>
            <w:tcBorders>
              <w:top w:val="thickThinSmallGap" w:sz="24" w:space="0" w:color="auto"/>
              <w:bottom w:val="single" w:sz="4" w:space="0" w:color="auto"/>
            </w:tcBorders>
          </w:tcPr>
          <w:p w14:paraId="434FF4E2" w14:textId="77777777" w:rsidR="007513C6" w:rsidRPr="001453CD" w:rsidRDefault="007513C6" w:rsidP="007130F3">
            <w:pPr>
              <w:spacing w:before="60" w:after="60"/>
              <w:jc w:val="center"/>
              <w:rPr>
                <w:rFonts w:cs="Arial"/>
                <w:szCs w:val="22"/>
              </w:rPr>
            </w:pPr>
            <w:r>
              <w:rPr>
                <w:rFonts w:cs="Arial"/>
                <w:szCs w:val="22"/>
              </w:rPr>
              <w:t>2</w:t>
            </w:r>
          </w:p>
        </w:tc>
      </w:tr>
      <w:tr w:rsidR="007513C6" w:rsidRPr="001453CD" w14:paraId="6FD6E7FB" w14:textId="77777777" w:rsidTr="007130F3">
        <w:trPr>
          <w:trHeight w:val="387"/>
        </w:trPr>
        <w:tc>
          <w:tcPr>
            <w:tcW w:w="1964" w:type="dxa"/>
            <w:tcBorders>
              <w:top w:val="single" w:sz="4" w:space="0" w:color="auto"/>
              <w:bottom w:val="single" w:sz="4" w:space="0" w:color="auto"/>
            </w:tcBorders>
            <w:vAlign w:val="center"/>
          </w:tcPr>
          <w:p w14:paraId="5785DAFD" w14:textId="77777777" w:rsidR="007513C6" w:rsidRPr="001453CD" w:rsidRDefault="007513C6" w:rsidP="007130F3">
            <w:pPr>
              <w:spacing w:before="60" w:after="60"/>
              <w:jc w:val="center"/>
              <w:rPr>
                <w:rFonts w:cs="Arial"/>
                <w:szCs w:val="22"/>
              </w:rPr>
            </w:pPr>
            <w:r w:rsidRPr="001453CD">
              <w:rPr>
                <w:rFonts w:cs="Arial"/>
                <w:szCs w:val="22"/>
              </w:rPr>
              <w:t>ANM1</w:t>
            </w:r>
            <w:r>
              <w:rPr>
                <w:rFonts w:cs="Arial"/>
                <w:szCs w:val="22"/>
              </w:rPr>
              <w:t>7</w:t>
            </w:r>
            <w:r w:rsidRPr="001453CD">
              <w:rPr>
                <w:rFonts w:cs="Arial"/>
                <w:szCs w:val="22"/>
              </w:rPr>
              <w:t>/4/2</w:t>
            </w:r>
          </w:p>
        </w:tc>
        <w:tc>
          <w:tcPr>
            <w:tcW w:w="5691" w:type="dxa"/>
            <w:tcBorders>
              <w:top w:val="single" w:sz="4" w:space="0" w:color="auto"/>
              <w:bottom w:val="single" w:sz="4" w:space="0" w:color="auto"/>
            </w:tcBorders>
            <w:vAlign w:val="center"/>
          </w:tcPr>
          <w:p w14:paraId="452F0170" w14:textId="77777777" w:rsidR="007513C6" w:rsidRPr="00BD109E" w:rsidRDefault="007513C6" w:rsidP="007130F3">
            <w:pPr>
              <w:rPr>
                <w:rFonts w:cs="Arial"/>
                <w:szCs w:val="22"/>
              </w:rPr>
            </w:pPr>
            <w:r>
              <w:rPr>
                <w:rFonts w:cs="Arial"/>
                <w:szCs w:val="22"/>
              </w:rPr>
              <w:t>MSC89 report</w:t>
            </w:r>
          </w:p>
        </w:tc>
        <w:tc>
          <w:tcPr>
            <w:tcW w:w="1276" w:type="dxa"/>
            <w:tcBorders>
              <w:top w:val="single" w:sz="4" w:space="0" w:color="auto"/>
              <w:bottom w:val="single" w:sz="4" w:space="0" w:color="auto"/>
            </w:tcBorders>
            <w:vAlign w:val="center"/>
          </w:tcPr>
          <w:p w14:paraId="3757043F" w14:textId="77777777" w:rsidR="007513C6" w:rsidRPr="001453CD" w:rsidRDefault="007513C6" w:rsidP="007130F3">
            <w:pPr>
              <w:spacing w:before="60" w:after="60"/>
              <w:jc w:val="center"/>
              <w:rPr>
                <w:rFonts w:cs="Arial"/>
                <w:szCs w:val="22"/>
              </w:rPr>
            </w:pPr>
            <w:r>
              <w:rPr>
                <w:rFonts w:cs="Arial"/>
                <w:szCs w:val="22"/>
              </w:rPr>
              <w:t>TCM</w:t>
            </w:r>
          </w:p>
        </w:tc>
        <w:tc>
          <w:tcPr>
            <w:tcW w:w="1276" w:type="dxa"/>
            <w:tcBorders>
              <w:top w:val="single" w:sz="4" w:space="0" w:color="auto"/>
              <w:bottom w:val="single" w:sz="4" w:space="0" w:color="auto"/>
            </w:tcBorders>
          </w:tcPr>
          <w:p w14:paraId="204AC792" w14:textId="77777777" w:rsidR="007513C6" w:rsidRPr="001453CD" w:rsidRDefault="007513C6" w:rsidP="007130F3">
            <w:pPr>
              <w:spacing w:before="60" w:after="60"/>
              <w:jc w:val="center"/>
              <w:rPr>
                <w:rFonts w:cs="Arial"/>
                <w:szCs w:val="22"/>
              </w:rPr>
            </w:pPr>
            <w:r>
              <w:rPr>
                <w:rFonts w:cs="Arial"/>
                <w:szCs w:val="22"/>
              </w:rPr>
              <w:t>1</w:t>
            </w:r>
          </w:p>
        </w:tc>
      </w:tr>
      <w:tr w:rsidR="007513C6" w:rsidRPr="001453CD" w14:paraId="1B95AAD7" w14:textId="77777777" w:rsidTr="007130F3">
        <w:trPr>
          <w:trHeight w:val="387"/>
        </w:trPr>
        <w:tc>
          <w:tcPr>
            <w:tcW w:w="1964" w:type="dxa"/>
            <w:tcBorders>
              <w:top w:val="single" w:sz="4" w:space="0" w:color="auto"/>
              <w:bottom w:val="single" w:sz="4" w:space="0" w:color="auto"/>
            </w:tcBorders>
            <w:vAlign w:val="center"/>
          </w:tcPr>
          <w:p w14:paraId="228E6E03" w14:textId="77777777" w:rsidR="007513C6" w:rsidRPr="001453CD" w:rsidRDefault="007513C6" w:rsidP="007130F3">
            <w:pPr>
              <w:spacing w:before="60" w:after="60"/>
              <w:jc w:val="center"/>
              <w:rPr>
                <w:rFonts w:cs="Arial"/>
                <w:szCs w:val="22"/>
              </w:rPr>
            </w:pPr>
            <w:r w:rsidRPr="001453CD">
              <w:rPr>
                <w:rFonts w:cs="Arial"/>
                <w:szCs w:val="22"/>
              </w:rPr>
              <w:t>ANM1</w:t>
            </w:r>
            <w:r>
              <w:rPr>
                <w:rFonts w:cs="Arial"/>
                <w:szCs w:val="22"/>
              </w:rPr>
              <w:t>7</w:t>
            </w:r>
            <w:r w:rsidRPr="001453CD">
              <w:rPr>
                <w:rFonts w:cs="Arial"/>
                <w:szCs w:val="22"/>
              </w:rPr>
              <w:t>/4/3</w:t>
            </w:r>
          </w:p>
        </w:tc>
        <w:tc>
          <w:tcPr>
            <w:tcW w:w="5691" w:type="dxa"/>
            <w:tcBorders>
              <w:top w:val="single" w:sz="4" w:space="0" w:color="auto"/>
              <w:bottom w:val="single" w:sz="4" w:space="0" w:color="auto"/>
            </w:tcBorders>
            <w:vAlign w:val="center"/>
          </w:tcPr>
          <w:p w14:paraId="4D1F3D3C" w14:textId="77777777" w:rsidR="007513C6" w:rsidRDefault="007513C6" w:rsidP="007130F3">
            <w:pPr>
              <w:rPr>
                <w:rFonts w:cs="Arial"/>
                <w:szCs w:val="22"/>
              </w:rPr>
            </w:pPr>
            <w:r>
              <w:rPr>
                <w:rFonts w:cs="Arial"/>
                <w:szCs w:val="22"/>
              </w:rPr>
              <w:t>NAV57 report</w:t>
            </w:r>
          </w:p>
        </w:tc>
        <w:tc>
          <w:tcPr>
            <w:tcW w:w="1276" w:type="dxa"/>
            <w:tcBorders>
              <w:top w:val="single" w:sz="4" w:space="0" w:color="auto"/>
              <w:bottom w:val="single" w:sz="4" w:space="0" w:color="auto"/>
            </w:tcBorders>
            <w:vAlign w:val="center"/>
          </w:tcPr>
          <w:p w14:paraId="427CFFF6" w14:textId="77777777" w:rsidR="007513C6" w:rsidRDefault="007513C6" w:rsidP="007130F3">
            <w:pPr>
              <w:spacing w:before="60" w:after="60"/>
              <w:jc w:val="center"/>
              <w:rPr>
                <w:rFonts w:cs="Arial"/>
                <w:szCs w:val="22"/>
              </w:rPr>
            </w:pPr>
            <w:r>
              <w:rPr>
                <w:rFonts w:cs="Arial"/>
                <w:szCs w:val="22"/>
              </w:rPr>
              <w:t>TCM</w:t>
            </w:r>
          </w:p>
        </w:tc>
        <w:tc>
          <w:tcPr>
            <w:tcW w:w="1276" w:type="dxa"/>
            <w:tcBorders>
              <w:top w:val="single" w:sz="4" w:space="0" w:color="auto"/>
              <w:bottom w:val="single" w:sz="4" w:space="0" w:color="auto"/>
            </w:tcBorders>
          </w:tcPr>
          <w:p w14:paraId="5074600D" w14:textId="77777777" w:rsidR="007513C6" w:rsidRPr="001453CD" w:rsidRDefault="007513C6" w:rsidP="007130F3">
            <w:pPr>
              <w:spacing w:before="60" w:after="60"/>
              <w:jc w:val="center"/>
              <w:rPr>
                <w:rFonts w:cs="Arial"/>
                <w:szCs w:val="22"/>
              </w:rPr>
            </w:pPr>
            <w:r>
              <w:rPr>
                <w:rFonts w:cs="Arial"/>
                <w:szCs w:val="22"/>
              </w:rPr>
              <w:t>1</w:t>
            </w:r>
          </w:p>
        </w:tc>
      </w:tr>
      <w:tr w:rsidR="007513C6" w:rsidRPr="001453CD" w14:paraId="2A567378" w14:textId="77777777" w:rsidTr="007130F3">
        <w:trPr>
          <w:trHeight w:val="387"/>
        </w:trPr>
        <w:tc>
          <w:tcPr>
            <w:tcW w:w="1964" w:type="dxa"/>
            <w:tcBorders>
              <w:top w:val="single" w:sz="4" w:space="0" w:color="auto"/>
              <w:bottom w:val="single" w:sz="4" w:space="0" w:color="auto"/>
            </w:tcBorders>
            <w:vAlign w:val="center"/>
          </w:tcPr>
          <w:p w14:paraId="57C7C4F5" w14:textId="77777777" w:rsidR="007513C6" w:rsidRPr="001453CD" w:rsidRDefault="007513C6" w:rsidP="007130F3">
            <w:pPr>
              <w:spacing w:before="60" w:after="60"/>
              <w:jc w:val="center"/>
              <w:rPr>
                <w:rFonts w:cs="Arial"/>
                <w:szCs w:val="22"/>
              </w:rPr>
            </w:pPr>
            <w:r w:rsidRPr="001453CD">
              <w:rPr>
                <w:rFonts w:cs="Arial"/>
                <w:szCs w:val="22"/>
              </w:rPr>
              <w:t>ANM1</w:t>
            </w:r>
            <w:r>
              <w:rPr>
                <w:rFonts w:cs="Arial"/>
                <w:szCs w:val="22"/>
              </w:rPr>
              <w:t>7</w:t>
            </w:r>
            <w:r w:rsidRPr="001453CD">
              <w:rPr>
                <w:rFonts w:cs="Arial"/>
                <w:szCs w:val="22"/>
              </w:rPr>
              <w:t>/4/4</w:t>
            </w:r>
          </w:p>
        </w:tc>
        <w:tc>
          <w:tcPr>
            <w:tcW w:w="5691" w:type="dxa"/>
            <w:tcBorders>
              <w:top w:val="single" w:sz="4" w:space="0" w:color="auto"/>
              <w:bottom w:val="single" w:sz="4" w:space="0" w:color="auto"/>
            </w:tcBorders>
            <w:vAlign w:val="center"/>
          </w:tcPr>
          <w:p w14:paraId="25DBD674" w14:textId="77777777" w:rsidR="007513C6" w:rsidRPr="00BD109E" w:rsidRDefault="007513C6" w:rsidP="007130F3">
            <w:pPr>
              <w:rPr>
                <w:rFonts w:cs="Arial"/>
                <w:szCs w:val="22"/>
              </w:rPr>
            </w:pPr>
            <w:r>
              <w:rPr>
                <w:rFonts w:cs="Arial"/>
                <w:szCs w:val="22"/>
                <w:lang w:val="sv-SE"/>
              </w:rPr>
              <w:t>PAP21 report</w:t>
            </w:r>
          </w:p>
        </w:tc>
        <w:tc>
          <w:tcPr>
            <w:tcW w:w="1276" w:type="dxa"/>
            <w:tcBorders>
              <w:top w:val="single" w:sz="4" w:space="0" w:color="auto"/>
              <w:bottom w:val="single" w:sz="4" w:space="0" w:color="auto"/>
            </w:tcBorders>
            <w:vAlign w:val="center"/>
          </w:tcPr>
          <w:p w14:paraId="7DBEE5BF" w14:textId="77777777" w:rsidR="007513C6" w:rsidRDefault="007513C6" w:rsidP="007130F3">
            <w:pPr>
              <w:spacing w:before="60" w:after="60"/>
              <w:jc w:val="center"/>
              <w:rPr>
                <w:rFonts w:cs="Arial"/>
                <w:szCs w:val="22"/>
              </w:rPr>
            </w:pPr>
            <w:r>
              <w:rPr>
                <w:rFonts w:cs="Arial"/>
                <w:szCs w:val="22"/>
              </w:rPr>
              <w:t>PD</w:t>
            </w:r>
          </w:p>
        </w:tc>
        <w:tc>
          <w:tcPr>
            <w:tcW w:w="1276" w:type="dxa"/>
            <w:tcBorders>
              <w:top w:val="single" w:sz="4" w:space="0" w:color="auto"/>
              <w:bottom w:val="single" w:sz="4" w:space="0" w:color="auto"/>
            </w:tcBorders>
          </w:tcPr>
          <w:p w14:paraId="1F80C6C7" w14:textId="77777777" w:rsidR="007513C6" w:rsidRPr="001453CD" w:rsidRDefault="007513C6" w:rsidP="007130F3">
            <w:pPr>
              <w:spacing w:before="60" w:after="60"/>
              <w:jc w:val="center"/>
              <w:rPr>
                <w:rFonts w:cs="Arial"/>
                <w:szCs w:val="22"/>
              </w:rPr>
            </w:pPr>
            <w:r>
              <w:rPr>
                <w:rFonts w:cs="Arial"/>
                <w:szCs w:val="22"/>
              </w:rPr>
              <w:t>1</w:t>
            </w:r>
          </w:p>
        </w:tc>
      </w:tr>
    </w:tbl>
    <w:p w14:paraId="51989EC1" w14:textId="77777777" w:rsidR="007513C6" w:rsidRDefault="007513C6" w:rsidP="007513C6">
      <w:pPr>
        <w:pStyle w:val="BodyText"/>
      </w:pPr>
    </w:p>
    <w:p w14:paraId="670F3BFC" w14:textId="77777777" w:rsidR="007513C6" w:rsidRPr="00F96091" w:rsidRDefault="007513C6" w:rsidP="007513C6">
      <w:pPr>
        <w:pStyle w:val="AgendaItem1"/>
        <w:rPr>
          <w:lang w:val="sv-SE"/>
        </w:rPr>
      </w:pPr>
      <w:r>
        <w:rPr>
          <w:lang w:val="sv-SE"/>
        </w:rPr>
        <w:br w:type="page"/>
      </w:r>
      <w:r>
        <w:rPr>
          <w:lang w:val="sv-SE"/>
        </w:rPr>
        <w:lastRenderedPageBreak/>
        <w:t>Reports from r</w:t>
      </w:r>
      <w:r w:rsidRPr="00F96091">
        <w:rPr>
          <w:lang w:val="sv-SE"/>
        </w:rPr>
        <w:t>apporteurs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387"/>
        <w:gridCol w:w="1559"/>
        <w:gridCol w:w="1276"/>
      </w:tblGrid>
      <w:tr w:rsidR="007513C6" w:rsidRPr="00F96091" w14:paraId="4402C3E0" w14:textId="77777777" w:rsidTr="007130F3">
        <w:trPr>
          <w:cantSplit/>
          <w:trHeight w:val="670"/>
          <w:tblHeader/>
        </w:trPr>
        <w:tc>
          <w:tcPr>
            <w:tcW w:w="1985" w:type="dxa"/>
            <w:tcBorders>
              <w:bottom w:val="thickThinSmallGap" w:sz="24" w:space="0" w:color="auto"/>
            </w:tcBorders>
            <w:vAlign w:val="center"/>
          </w:tcPr>
          <w:p w14:paraId="4E7D25A3" w14:textId="77777777" w:rsidR="007513C6" w:rsidRPr="00F96091" w:rsidRDefault="007513C6" w:rsidP="007130F3">
            <w:pPr>
              <w:jc w:val="center"/>
              <w:rPr>
                <w:rFonts w:cs="Arial"/>
                <w:szCs w:val="22"/>
              </w:rPr>
            </w:pPr>
            <w:r w:rsidRPr="00F96091">
              <w:rPr>
                <w:rFonts w:cs="Arial"/>
                <w:szCs w:val="22"/>
              </w:rPr>
              <w:t>Number</w:t>
            </w:r>
          </w:p>
        </w:tc>
        <w:tc>
          <w:tcPr>
            <w:tcW w:w="5387" w:type="dxa"/>
            <w:tcBorders>
              <w:bottom w:val="thickThinSmallGap" w:sz="24" w:space="0" w:color="auto"/>
            </w:tcBorders>
            <w:vAlign w:val="center"/>
          </w:tcPr>
          <w:p w14:paraId="3219B80E" w14:textId="77777777" w:rsidR="007513C6" w:rsidRPr="00F96091" w:rsidRDefault="007513C6" w:rsidP="007130F3">
            <w:pPr>
              <w:jc w:val="center"/>
              <w:rPr>
                <w:rFonts w:cs="Arial"/>
                <w:szCs w:val="22"/>
              </w:rPr>
            </w:pPr>
            <w:r w:rsidRPr="00F96091">
              <w:rPr>
                <w:rFonts w:cs="Arial"/>
                <w:szCs w:val="22"/>
              </w:rPr>
              <w:t>Title / Author (if required)</w:t>
            </w:r>
          </w:p>
        </w:tc>
        <w:tc>
          <w:tcPr>
            <w:tcW w:w="1559" w:type="dxa"/>
            <w:tcBorders>
              <w:bottom w:val="thickThinSmallGap" w:sz="24" w:space="0" w:color="auto"/>
            </w:tcBorders>
            <w:vAlign w:val="center"/>
          </w:tcPr>
          <w:p w14:paraId="1FB6C2C3" w14:textId="77777777" w:rsidR="007513C6" w:rsidRPr="00F96091" w:rsidRDefault="007513C6" w:rsidP="007130F3">
            <w:pPr>
              <w:jc w:val="center"/>
              <w:rPr>
                <w:rFonts w:cs="Arial"/>
                <w:szCs w:val="22"/>
              </w:rPr>
            </w:pPr>
            <w:r>
              <w:rPr>
                <w:rFonts w:cs="Arial"/>
                <w:szCs w:val="22"/>
              </w:rPr>
              <w:t>Rapporteur</w:t>
            </w:r>
          </w:p>
        </w:tc>
        <w:tc>
          <w:tcPr>
            <w:tcW w:w="1276" w:type="dxa"/>
            <w:tcBorders>
              <w:bottom w:val="thickThinSmallGap" w:sz="24" w:space="0" w:color="auto"/>
            </w:tcBorders>
            <w:vAlign w:val="center"/>
          </w:tcPr>
          <w:p w14:paraId="415A65DE" w14:textId="77777777" w:rsidR="007513C6" w:rsidRPr="00F96091" w:rsidRDefault="007513C6" w:rsidP="007130F3">
            <w:pPr>
              <w:jc w:val="center"/>
              <w:rPr>
                <w:rFonts w:cs="Arial"/>
                <w:szCs w:val="22"/>
              </w:rPr>
            </w:pPr>
            <w:r>
              <w:rPr>
                <w:rFonts w:cs="Arial"/>
                <w:szCs w:val="22"/>
              </w:rPr>
              <w:t>Posting</w:t>
            </w:r>
          </w:p>
        </w:tc>
      </w:tr>
      <w:tr w:rsidR="007513C6" w:rsidRPr="00F96091" w14:paraId="5261553A" w14:textId="77777777" w:rsidTr="007130F3">
        <w:trPr>
          <w:cantSplit/>
          <w:trHeight w:val="597"/>
        </w:trPr>
        <w:tc>
          <w:tcPr>
            <w:tcW w:w="1985" w:type="dxa"/>
            <w:tcBorders>
              <w:top w:val="thickThinSmallGap" w:sz="24" w:space="0" w:color="auto"/>
            </w:tcBorders>
            <w:vAlign w:val="center"/>
          </w:tcPr>
          <w:p w14:paraId="39213421" w14:textId="77777777" w:rsidR="007513C6" w:rsidRPr="00F96091" w:rsidRDefault="007513C6" w:rsidP="007130F3">
            <w:pPr>
              <w:spacing w:before="60" w:after="60"/>
              <w:jc w:val="center"/>
              <w:rPr>
                <w:rFonts w:cs="Arial"/>
                <w:szCs w:val="22"/>
              </w:rPr>
            </w:pPr>
            <w:r>
              <w:rPr>
                <w:rFonts w:cs="Arial"/>
                <w:szCs w:val="22"/>
              </w:rPr>
              <w:t>ANM17/5/</w:t>
            </w:r>
          </w:p>
        </w:tc>
        <w:tc>
          <w:tcPr>
            <w:tcW w:w="5387" w:type="dxa"/>
            <w:tcBorders>
              <w:top w:val="thickThinSmallGap" w:sz="24" w:space="0" w:color="auto"/>
            </w:tcBorders>
            <w:vAlign w:val="center"/>
          </w:tcPr>
          <w:p w14:paraId="49D9A1F7" w14:textId="77777777" w:rsidR="007513C6" w:rsidRPr="00F96091" w:rsidRDefault="007513C6" w:rsidP="007130F3">
            <w:pPr>
              <w:spacing w:before="60" w:after="60"/>
              <w:rPr>
                <w:rFonts w:cs="Arial"/>
                <w:szCs w:val="22"/>
              </w:rPr>
            </w:pPr>
            <w:r w:rsidRPr="00E1224F">
              <w:rPr>
                <w:szCs w:val="22"/>
              </w:rPr>
              <w:t>Risk Management and Risk Models</w:t>
            </w:r>
            <w:r w:rsidRPr="006C2B76">
              <w:rPr>
                <w:rFonts w:cs="Arial"/>
                <w:szCs w:val="22"/>
              </w:rPr>
              <w:t xml:space="preserve"> (</w:t>
            </w:r>
            <w:r w:rsidRPr="00AB4748">
              <w:rPr>
                <w:rFonts w:cs="Arial"/>
                <w:szCs w:val="22"/>
                <w:highlight w:val="yellow"/>
              </w:rPr>
              <w:t>M1</w:t>
            </w:r>
            <w:r w:rsidRPr="006C2B76">
              <w:rPr>
                <w:rFonts w:cs="Arial"/>
                <w:szCs w:val="22"/>
              </w:rPr>
              <w:t>)</w:t>
            </w:r>
          </w:p>
        </w:tc>
        <w:tc>
          <w:tcPr>
            <w:tcW w:w="1559" w:type="dxa"/>
            <w:tcBorders>
              <w:top w:val="thickThinSmallGap" w:sz="24" w:space="0" w:color="auto"/>
            </w:tcBorders>
            <w:vAlign w:val="center"/>
          </w:tcPr>
          <w:p w14:paraId="3D27619D" w14:textId="77777777" w:rsidR="007513C6" w:rsidRPr="00F96091" w:rsidRDefault="007513C6" w:rsidP="007130F3">
            <w:pPr>
              <w:spacing w:before="60" w:after="60"/>
              <w:jc w:val="center"/>
              <w:rPr>
                <w:rFonts w:cs="Arial"/>
                <w:szCs w:val="22"/>
              </w:rPr>
            </w:pPr>
            <w:r>
              <w:rPr>
                <w:rFonts w:cs="Arial"/>
                <w:szCs w:val="22"/>
              </w:rPr>
              <w:t>Jakob Bang</w:t>
            </w:r>
          </w:p>
        </w:tc>
        <w:tc>
          <w:tcPr>
            <w:tcW w:w="1276" w:type="dxa"/>
            <w:tcBorders>
              <w:top w:val="thickThinSmallGap" w:sz="24" w:space="0" w:color="auto"/>
            </w:tcBorders>
            <w:vAlign w:val="center"/>
          </w:tcPr>
          <w:p w14:paraId="2AD8988E" w14:textId="77777777" w:rsidR="007513C6" w:rsidRPr="00F96091" w:rsidRDefault="007513C6" w:rsidP="007130F3">
            <w:pPr>
              <w:spacing w:before="60" w:after="60"/>
              <w:jc w:val="center"/>
              <w:rPr>
                <w:rFonts w:cs="Arial"/>
                <w:szCs w:val="22"/>
              </w:rPr>
            </w:pPr>
          </w:p>
        </w:tc>
      </w:tr>
      <w:tr w:rsidR="007513C6" w:rsidRPr="006C2B76" w14:paraId="2C25920C" w14:textId="77777777" w:rsidTr="007130F3">
        <w:trPr>
          <w:cantSplit/>
          <w:trHeight w:val="489"/>
        </w:trPr>
        <w:tc>
          <w:tcPr>
            <w:tcW w:w="1985" w:type="dxa"/>
            <w:vAlign w:val="center"/>
          </w:tcPr>
          <w:p w14:paraId="7B0F8382" w14:textId="77777777" w:rsidR="007513C6" w:rsidRPr="006C2B76" w:rsidRDefault="007513C6" w:rsidP="007130F3">
            <w:pPr>
              <w:spacing w:before="60" w:after="60"/>
              <w:jc w:val="center"/>
              <w:rPr>
                <w:rFonts w:cs="Arial"/>
                <w:szCs w:val="22"/>
              </w:rPr>
            </w:pPr>
            <w:r>
              <w:rPr>
                <w:rFonts w:cs="Arial"/>
                <w:szCs w:val="22"/>
              </w:rPr>
              <w:t>ANM17/5/</w:t>
            </w:r>
          </w:p>
        </w:tc>
        <w:tc>
          <w:tcPr>
            <w:tcW w:w="5387" w:type="dxa"/>
            <w:vAlign w:val="center"/>
          </w:tcPr>
          <w:p w14:paraId="1D351295" w14:textId="77777777" w:rsidR="007513C6" w:rsidRPr="00427646" w:rsidRDefault="007513C6" w:rsidP="007130F3">
            <w:pPr>
              <w:spacing w:before="60" w:after="60"/>
              <w:rPr>
                <w:rFonts w:cs="Arial"/>
                <w:szCs w:val="22"/>
              </w:rPr>
            </w:pPr>
            <w:r w:rsidRPr="00B634E1">
              <w:rPr>
                <w:szCs w:val="22"/>
              </w:rPr>
              <w:t>IALA Questionnaire</w:t>
            </w:r>
            <w:r>
              <w:rPr>
                <w:szCs w:val="22"/>
              </w:rPr>
              <w:t xml:space="preserve"> </w:t>
            </w:r>
            <w:r w:rsidRPr="00427646">
              <w:rPr>
                <w:rFonts w:cs="Arial"/>
                <w:szCs w:val="22"/>
              </w:rPr>
              <w:t xml:space="preserve"> (</w:t>
            </w:r>
            <w:r w:rsidRPr="00AB4748">
              <w:rPr>
                <w:rFonts w:cs="Arial"/>
                <w:szCs w:val="22"/>
                <w:highlight w:val="yellow"/>
              </w:rPr>
              <w:t>M2</w:t>
            </w:r>
            <w:r w:rsidRPr="00427646">
              <w:rPr>
                <w:rFonts w:cs="Arial"/>
                <w:szCs w:val="22"/>
              </w:rPr>
              <w:t>)</w:t>
            </w:r>
          </w:p>
        </w:tc>
        <w:tc>
          <w:tcPr>
            <w:tcW w:w="1559" w:type="dxa"/>
            <w:vAlign w:val="center"/>
          </w:tcPr>
          <w:p w14:paraId="18169774" w14:textId="77777777" w:rsidR="007513C6" w:rsidRPr="00427646" w:rsidRDefault="007513C6" w:rsidP="007130F3">
            <w:pPr>
              <w:spacing w:before="60" w:after="60"/>
              <w:jc w:val="center"/>
              <w:rPr>
                <w:rFonts w:cs="Arial"/>
                <w:szCs w:val="22"/>
              </w:rPr>
            </w:pPr>
            <w:r>
              <w:rPr>
                <w:color w:val="000000"/>
              </w:rPr>
              <w:t>Jorge Teles</w:t>
            </w:r>
          </w:p>
        </w:tc>
        <w:tc>
          <w:tcPr>
            <w:tcW w:w="1276" w:type="dxa"/>
            <w:vAlign w:val="center"/>
          </w:tcPr>
          <w:p w14:paraId="35BCEEE5" w14:textId="77777777" w:rsidR="007513C6" w:rsidRPr="006C2B76" w:rsidRDefault="007513C6" w:rsidP="007130F3">
            <w:pPr>
              <w:spacing w:before="60" w:after="60"/>
              <w:jc w:val="center"/>
              <w:rPr>
                <w:rFonts w:cs="Arial"/>
                <w:szCs w:val="22"/>
              </w:rPr>
            </w:pPr>
          </w:p>
        </w:tc>
      </w:tr>
      <w:tr w:rsidR="007513C6" w:rsidRPr="00F96091" w14:paraId="49FFA41F" w14:textId="77777777" w:rsidTr="007130F3">
        <w:trPr>
          <w:cantSplit/>
          <w:trHeight w:val="512"/>
        </w:trPr>
        <w:tc>
          <w:tcPr>
            <w:tcW w:w="1985" w:type="dxa"/>
            <w:vAlign w:val="center"/>
          </w:tcPr>
          <w:p w14:paraId="38609B72" w14:textId="77777777" w:rsidR="007513C6" w:rsidRPr="00F96091" w:rsidRDefault="007513C6" w:rsidP="007130F3">
            <w:pPr>
              <w:spacing w:before="60" w:after="60"/>
              <w:jc w:val="center"/>
              <w:rPr>
                <w:rFonts w:cs="Arial"/>
                <w:szCs w:val="22"/>
              </w:rPr>
            </w:pPr>
            <w:r>
              <w:rPr>
                <w:rFonts w:cs="Arial"/>
                <w:szCs w:val="22"/>
              </w:rPr>
              <w:t>ANM17/5/</w:t>
            </w:r>
          </w:p>
        </w:tc>
        <w:tc>
          <w:tcPr>
            <w:tcW w:w="5387" w:type="dxa"/>
            <w:vAlign w:val="center"/>
          </w:tcPr>
          <w:p w14:paraId="6D382A05" w14:textId="77777777" w:rsidR="007513C6" w:rsidRPr="00427646" w:rsidRDefault="007513C6" w:rsidP="007130F3">
            <w:pPr>
              <w:spacing w:before="60" w:after="60"/>
              <w:rPr>
                <w:rFonts w:cs="Arial"/>
                <w:szCs w:val="22"/>
              </w:rPr>
            </w:pPr>
            <w:r w:rsidRPr="00B634E1">
              <w:rPr>
                <w:szCs w:val="22"/>
              </w:rPr>
              <w:t xml:space="preserve">Offshore manmade structures (OREI) </w:t>
            </w:r>
            <w:r w:rsidRPr="00B634E1">
              <w:t xml:space="preserve"> </w:t>
            </w:r>
            <w:r w:rsidRPr="00427646">
              <w:rPr>
                <w:rFonts w:cs="Arial"/>
                <w:szCs w:val="22"/>
              </w:rPr>
              <w:t>(</w:t>
            </w:r>
            <w:r w:rsidRPr="00AB4748">
              <w:rPr>
                <w:rFonts w:cs="Arial"/>
                <w:szCs w:val="22"/>
                <w:highlight w:val="yellow"/>
              </w:rPr>
              <w:t>M3</w:t>
            </w:r>
            <w:r w:rsidRPr="00427646">
              <w:rPr>
                <w:rFonts w:cs="Arial"/>
                <w:szCs w:val="22"/>
              </w:rPr>
              <w:t>)</w:t>
            </w:r>
          </w:p>
        </w:tc>
        <w:tc>
          <w:tcPr>
            <w:tcW w:w="1559" w:type="dxa"/>
            <w:vAlign w:val="center"/>
          </w:tcPr>
          <w:p w14:paraId="1EB0F835" w14:textId="77777777" w:rsidR="007513C6" w:rsidRPr="00427646" w:rsidRDefault="007513C6" w:rsidP="007130F3">
            <w:pPr>
              <w:spacing w:before="60" w:after="60"/>
              <w:jc w:val="center"/>
              <w:rPr>
                <w:rFonts w:cs="Arial"/>
                <w:szCs w:val="22"/>
              </w:rPr>
            </w:pPr>
            <w:r>
              <w:rPr>
                <w:rFonts w:cs="Arial"/>
                <w:szCs w:val="22"/>
              </w:rPr>
              <w:t>Raven Kurtz</w:t>
            </w:r>
          </w:p>
        </w:tc>
        <w:tc>
          <w:tcPr>
            <w:tcW w:w="1276" w:type="dxa"/>
            <w:vAlign w:val="center"/>
          </w:tcPr>
          <w:p w14:paraId="062EBC6F" w14:textId="77777777" w:rsidR="007513C6" w:rsidRPr="00F96091" w:rsidRDefault="007513C6" w:rsidP="007130F3">
            <w:pPr>
              <w:spacing w:before="60" w:after="60"/>
              <w:jc w:val="center"/>
              <w:rPr>
                <w:rFonts w:cs="Arial"/>
                <w:szCs w:val="22"/>
              </w:rPr>
            </w:pPr>
          </w:p>
        </w:tc>
      </w:tr>
      <w:tr w:rsidR="007513C6" w:rsidRPr="00F96091" w14:paraId="648F65E3" w14:textId="77777777" w:rsidTr="007130F3">
        <w:trPr>
          <w:cantSplit/>
          <w:trHeight w:val="536"/>
        </w:trPr>
        <w:tc>
          <w:tcPr>
            <w:tcW w:w="1985" w:type="dxa"/>
            <w:vAlign w:val="center"/>
          </w:tcPr>
          <w:p w14:paraId="6F482322" w14:textId="77777777" w:rsidR="007513C6" w:rsidRPr="001C1787" w:rsidRDefault="007513C6" w:rsidP="007130F3">
            <w:pPr>
              <w:spacing w:before="60" w:after="60"/>
              <w:jc w:val="center"/>
              <w:rPr>
                <w:rFonts w:cs="Arial"/>
                <w:szCs w:val="22"/>
              </w:rPr>
            </w:pPr>
            <w:r w:rsidRPr="001C1787">
              <w:rPr>
                <w:rFonts w:cs="Arial"/>
                <w:szCs w:val="22"/>
              </w:rPr>
              <w:t>ANM1</w:t>
            </w:r>
            <w:r>
              <w:rPr>
                <w:rFonts w:cs="Arial"/>
                <w:szCs w:val="22"/>
              </w:rPr>
              <w:t>7</w:t>
            </w:r>
            <w:r w:rsidRPr="001C1787">
              <w:rPr>
                <w:rFonts w:cs="Arial"/>
                <w:szCs w:val="22"/>
              </w:rPr>
              <w:t>/5/</w:t>
            </w:r>
          </w:p>
        </w:tc>
        <w:tc>
          <w:tcPr>
            <w:tcW w:w="5387" w:type="dxa"/>
            <w:vAlign w:val="center"/>
          </w:tcPr>
          <w:p w14:paraId="3D78C271" w14:textId="77777777" w:rsidR="007513C6" w:rsidRPr="001C1787" w:rsidRDefault="007513C6" w:rsidP="007130F3">
            <w:pPr>
              <w:spacing w:before="60" w:after="60"/>
              <w:rPr>
                <w:rFonts w:cs="Arial"/>
                <w:szCs w:val="22"/>
              </w:rPr>
            </w:pPr>
            <w:r w:rsidRPr="001C1787">
              <w:rPr>
                <w:szCs w:val="22"/>
              </w:rPr>
              <w:t xml:space="preserve">Development of e-Navigation within AtoN Authorities </w:t>
            </w:r>
            <w:r w:rsidRPr="001C1787">
              <w:t xml:space="preserve"> </w:t>
            </w:r>
            <w:r w:rsidRPr="001C1787">
              <w:rPr>
                <w:rFonts w:cs="Arial"/>
                <w:szCs w:val="22"/>
              </w:rPr>
              <w:t>(M4)</w:t>
            </w:r>
          </w:p>
        </w:tc>
        <w:tc>
          <w:tcPr>
            <w:tcW w:w="1559" w:type="dxa"/>
            <w:vAlign w:val="center"/>
          </w:tcPr>
          <w:p w14:paraId="5CC842E3" w14:textId="77777777" w:rsidR="007513C6" w:rsidRPr="00427646" w:rsidRDefault="007513C6" w:rsidP="007130F3">
            <w:pPr>
              <w:spacing w:before="60" w:after="60"/>
              <w:jc w:val="center"/>
              <w:rPr>
                <w:rFonts w:cs="Arial"/>
                <w:szCs w:val="22"/>
              </w:rPr>
            </w:pPr>
            <w:r w:rsidRPr="001C1787">
              <w:rPr>
                <w:rFonts w:cs="Arial"/>
                <w:szCs w:val="22"/>
              </w:rPr>
              <w:t>Gerry Brine</w:t>
            </w:r>
          </w:p>
        </w:tc>
        <w:tc>
          <w:tcPr>
            <w:tcW w:w="1276" w:type="dxa"/>
            <w:vAlign w:val="center"/>
          </w:tcPr>
          <w:p w14:paraId="09BAF681" w14:textId="77777777" w:rsidR="007513C6" w:rsidRPr="00F96091" w:rsidRDefault="007513C6" w:rsidP="007130F3">
            <w:pPr>
              <w:spacing w:before="60" w:after="60"/>
              <w:jc w:val="center"/>
              <w:rPr>
                <w:rFonts w:cs="Arial"/>
                <w:szCs w:val="22"/>
              </w:rPr>
            </w:pPr>
          </w:p>
        </w:tc>
      </w:tr>
      <w:tr w:rsidR="007513C6" w:rsidRPr="00F96091" w14:paraId="27487000" w14:textId="77777777" w:rsidTr="007130F3">
        <w:trPr>
          <w:cantSplit/>
          <w:trHeight w:val="536"/>
        </w:trPr>
        <w:tc>
          <w:tcPr>
            <w:tcW w:w="1985" w:type="dxa"/>
            <w:vAlign w:val="center"/>
          </w:tcPr>
          <w:p w14:paraId="6C44AA0D" w14:textId="77777777" w:rsidR="007513C6" w:rsidRPr="00F96091" w:rsidRDefault="007513C6" w:rsidP="007130F3">
            <w:pPr>
              <w:spacing w:before="60" w:after="60"/>
              <w:jc w:val="center"/>
              <w:rPr>
                <w:rFonts w:cs="Arial"/>
                <w:szCs w:val="22"/>
              </w:rPr>
            </w:pPr>
            <w:r>
              <w:rPr>
                <w:rFonts w:cs="Arial"/>
                <w:szCs w:val="22"/>
              </w:rPr>
              <w:t>ANM17/5/</w:t>
            </w:r>
          </w:p>
        </w:tc>
        <w:tc>
          <w:tcPr>
            <w:tcW w:w="5387" w:type="dxa"/>
            <w:vAlign w:val="center"/>
          </w:tcPr>
          <w:p w14:paraId="213CA6D7" w14:textId="77777777" w:rsidR="007513C6" w:rsidRPr="006C2B76" w:rsidRDefault="007513C6" w:rsidP="007130F3">
            <w:pPr>
              <w:spacing w:before="60" w:after="60"/>
              <w:rPr>
                <w:rFonts w:cs="Arial"/>
                <w:szCs w:val="22"/>
              </w:rPr>
            </w:pPr>
            <w:r w:rsidRPr="00E1224F">
              <w:rPr>
                <w:szCs w:val="22"/>
              </w:rPr>
              <w:t xml:space="preserve">Development of e-Navigation </w:t>
            </w:r>
            <w:r>
              <w:rPr>
                <w:szCs w:val="22"/>
              </w:rPr>
              <w:t>for</w:t>
            </w:r>
            <w:r w:rsidRPr="00E1224F">
              <w:rPr>
                <w:szCs w:val="22"/>
              </w:rPr>
              <w:t xml:space="preserve"> AtoN users</w:t>
            </w:r>
            <w:r>
              <w:rPr>
                <w:szCs w:val="22"/>
              </w:rPr>
              <w:t xml:space="preserve"> </w:t>
            </w:r>
            <w:r>
              <w:t xml:space="preserve"> </w:t>
            </w:r>
            <w:r>
              <w:rPr>
                <w:rFonts w:cs="Arial"/>
                <w:szCs w:val="22"/>
              </w:rPr>
              <w:t>(</w:t>
            </w:r>
            <w:r w:rsidRPr="00AB4748">
              <w:rPr>
                <w:rFonts w:cs="Arial"/>
                <w:szCs w:val="22"/>
                <w:highlight w:val="yellow"/>
              </w:rPr>
              <w:t>M5</w:t>
            </w:r>
            <w:r>
              <w:rPr>
                <w:rFonts w:cs="Arial"/>
                <w:szCs w:val="22"/>
              </w:rPr>
              <w:t>)</w:t>
            </w:r>
          </w:p>
        </w:tc>
        <w:tc>
          <w:tcPr>
            <w:tcW w:w="1559" w:type="dxa"/>
            <w:vAlign w:val="center"/>
          </w:tcPr>
          <w:p w14:paraId="2ED95229" w14:textId="77777777" w:rsidR="007513C6" w:rsidRDefault="007513C6" w:rsidP="007130F3">
            <w:pPr>
              <w:spacing w:before="60" w:after="60"/>
              <w:jc w:val="center"/>
              <w:rPr>
                <w:rFonts w:cs="Arial"/>
                <w:szCs w:val="22"/>
              </w:rPr>
            </w:pPr>
            <w:r>
              <w:rPr>
                <w:rFonts w:cs="Arial"/>
                <w:szCs w:val="22"/>
              </w:rPr>
              <w:t>Rob McCabe</w:t>
            </w:r>
          </w:p>
        </w:tc>
        <w:tc>
          <w:tcPr>
            <w:tcW w:w="1276" w:type="dxa"/>
            <w:vAlign w:val="center"/>
          </w:tcPr>
          <w:p w14:paraId="6231B061" w14:textId="77777777" w:rsidR="007513C6" w:rsidRPr="00F96091" w:rsidRDefault="007513C6" w:rsidP="007130F3">
            <w:pPr>
              <w:spacing w:before="60" w:after="60"/>
              <w:jc w:val="center"/>
              <w:rPr>
                <w:rFonts w:cs="Arial"/>
                <w:szCs w:val="22"/>
              </w:rPr>
            </w:pPr>
          </w:p>
        </w:tc>
      </w:tr>
      <w:tr w:rsidR="007513C6" w:rsidRPr="00F96091" w14:paraId="0E1C707C" w14:textId="77777777" w:rsidTr="007130F3">
        <w:trPr>
          <w:cantSplit/>
          <w:trHeight w:val="536"/>
        </w:trPr>
        <w:tc>
          <w:tcPr>
            <w:tcW w:w="1985" w:type="dxa"/>
            <w:vAlign w:val="center"/>
          </w:tcPr>
          <w:p w14:paraId="20FD8605" w14:textId="77777777" w:rsidR="007513C6" w:rsidRDefault="007513C6" w:rsidP="007130F3">
            <w:pPr>
              <w:spacing w:before="60" w:after="60"/>
              <w:jc w:val="center"/>
              <w:rPr>
                <w:rFonts w:cs="Arial"/>
                <w:szCs w:val="22"/>
              </w:rPr>
            </w:pPr>
            <w:r>
              <w:rPr>
                <w:rFonts w:cs="Arial"/>
                <w:szCs w:val="22"/>
              </w:rPr>
              <w:t>ANM17/5/</w:t>
            </w:r>
          </w:p>
        </w:tc>
        <w:tc>
          <w:tcPr>
            <w:tcW w:w="5387" w:type="dxa"/>
            <w:vAlign w:val="center"/>
          </w:tcPr>
          <w:p w14:paraId="390B3560" w14:textId="77777777" w:rsidR="007513C6" w:rsidRPr="00E1224F" w:rsidRDefault="007513C6" w:rsidP="007130F3">
            <w:pPr>
              <w:spacing w:before="60" w:after="60"/>
              <w:rPr>
                <w:szCs w:val="22"/>
              </w:rPr>
            </w:pPr>
            <w:r>
              <w:rPr>
                <w:szCs w:val="22"/>
              </w:rPr>
              <w:t>Development of mobile marine products for AtoN users (</w:t>
            </w:r>
            <w:r w:rsidRPr="00754611">
              <w:rPr>
                <w:szCs w:val="22"/>
                <w:highlight w:val="yellow"/>
              </w:rPr>
              <w:t>M6</w:t>
            </w:r>
            <w:r>
              <w:rPr>
                <w:szCs w:val="22"/>
              </w:rPr>
              <w:t>)</w:t>
            </w:r>
          </w:p>
        </w:tc>
        <w:tc>
          <w:tcPr>
            <w:tcW w:w="1559" w:type="dxa"/>
            <w:vAlign w:val="center"/>
          </w:tcPr>
          <w:p w14:paraId="7E0B6941" w14:textId="77777777" w:rsidR="007513C6" w:rsidRDefault="007513C6" w:rsidP="007130F3">
            <w:pPr>
              <w:spacing w:before="60" w:after="60"/>
              <w:jc w:val="center"/>
              <w:rPr>
                <w:rFonts w:cs="Arial"/>
                <w:szCs w:val="22"/>
              </w:rPr>
            </w:pPr>
            <w:r>
              <w:rPr>
                <w:rFonts w:cs="Arial"/>
                <w:szCs w:val="22"/>
              </w:rPr>
              <w:t>Marek Ledochowski</w:t>
            </w:r>
          </w:p>
        </w:tc>
        <w:tc>
          <w:tcPr>
            <w:tcW w:w="1276" w:type="dxa"/>
            <w:vAlign w:val="center"/>
          </w:tcPr>
          <w:p w14:paraId="16D1EA76" w14:textId="77777777" w:rsidR="007513C6" w:rsidRPr="00F96091" w:rsidRDefault="007513C6" w:rsidP="007130F3">
            <w:pPr>
              <w:spacing w:before="60" w:after="60"/>
              <w:jc w:val="center"/>
              <w:rPr>
                <w:rFonts w:cs="Arial"/>
                <w:szCs w:val="22"/>
              </w:rPr>
            </w:pPr>
          </w:p>
        </w:tc>
      </w:tr>
    </w:tbl>
    <w:p w14:paraId="741400B0" w14:textId="77777777" w:rsidR="007513C6" w:rsidRDefault="007513C6" w:rsidP="007513C6">
      <w:pPr>
        <w:pStyle w:val="AgendaItem1"/>
      </w:pPr>
      <w:r>
        <w:t>Presentations</w:t>
      </w:r>
    </w:p>
    <w:p w14:paraId="3E6B5041" w14:textId="77777777" w:rsidR="007513C6" w:rsidRDefault="007513C6" w:rsidP="007513C6">
      <w:pPr>
        <w:pStyle w:val="AgendaItem1"/>
      </w:pPr>
      <w:r>
        <w:t>Establish Working Groups</w:t>
      </w:r>
    </w:p>
    <w:p w14:paraId="35F2B23E" w14:textId="77777777" w:rsidR="007513C6" w:rsidRDefault="007513C6" w:rsidP="007513C6">
      <w:pPr>
        <w:pStyle w:val="AgendaItem1"/>
      </w:pPr>
      <w:r>
        <w:t>Working Group 1 – Navigational Requirements</w:t>
      </w:r>
    </w:p>
    <w:p w14:paraId="3AACCC31" w14:textId="77777777" w:rsidR="007513C6" w:rsidRDefault="007513C6" w:rsidP="007513C6">
      <w:pPr>
        <w:pStyle w:val="AgendaItem2"/>
      </w:pPr>
      <w:r w:rsidRPr="002C2172">
        <w:t>Produce guidance for Aids to Navigation Authorities on the user requirements and practical applications of e-Navigation, from berth to berth</w:t>
      </w:r>
      <w:r>
        <w:t xml:space="preserve"> </w:t>
      </w:r>
      <w:r w:rsidRPr="00CD340B">
        <w:t xml:space="preserve"> (</w:t>
      </w:r>
      <w:r>
        <w:rPr>
          <w:highlight w:val="yellow"/>
        </w:rPr>
        <w:t>Task 1</w:t>
      </w:r>
      <w:r w:rsidRPr="00CD340B">
        <w:t>)</w:t>
      </w:r>
    </w:p>
    <w:p w14:paraId="12223B36" w14:textId="77777777" w:rsidR="007513C6" w:rsidRPr="00D04375" w:rsidRDefault="007513C6" w:rsidP="007513C6">
      <w:pPr>
        <w:pStyle w:val="AgendaItem2"/>
      </w:pPr>
      <w:r w:rsidRPr="00D04375">
        <w:t>Develop Recommendations on AtoN standards and navigational requirements in risk control measures included in e-Navigation (this would include a revision (or a replacement) of the existing Recommendations and Guideline on risk management</w:t>
      </w:r>
      <w:r>
        <w:t xml:space="preserve"> (1018</w:t>
      </w:r>
      <w:r w:rsidRPr="00D04375">
        <w:t>).  (</w:t>
      </w:r>
      <w:r w:rsidRPr="00D04375">
        <w:rPr>
          <w:highlight w:val="yellow"/>
        </w:rPr>
        <w:t>Task 2*</w:t>
      </w:r>
      <w:r w:rsidRPr="00D04375">
        <w:t>)</w:t>
      </w:r>
    </w:p>
    <w:p w14:paraId="46463E10" w14:textId="77777777" w:rsidR="007513C6" w:rsidRPr="00D04375" w:rsidRDefault="007513C6" w:rsidP="007513C6">
      <w:pPr>
        <w:pStyle w:val="AgendaItem2"/>
      </w:pPr>
      <w:r w:rsidRPr="00D04375">
        <w:t>Develop guidance on the application of maritime surface picture (e.g. AIS traffic data) for analysis in risk assessment and the provision of Aids to Navigation  (</w:t>
      </w:r>
      <w:r w:rsidRPr="00D04375">
        <w:rPr>
          <w:highlight w:val="yellow"/>
        </w:rPr>
        <w:t>Task 3*</w:t>
      </w:r>
      <w:r w:rsidRPr="00D04375">
        <w:t>)</w:t>
      </w:r>
    </w:p>
    <w:p w14:paraId="0FC7D58A" w14:textId="77777777" w:rsidR="007513C6" w:rsidRPr="00D04375" w:rsidRDefault="007513C6" w:rsidP="007513C6">
      <w:pPr>
        <w:pStyle w:val="AgendaItem2"/>
      </w:pPr>
      <w:r w:rsidRPr="00D04375">
        <w:t>Develop guidance for AtoN Authorities in the use of Virtual Aids to Navigation assessing their use and contribution to safety of navigation  (</w:t>
      </w:r>
      <w:r w:rsidRPr="00D04375">
        <w:rPr>
          <w:highlight w:val="yellow"/>
        </w:rPr>
        <w:t>Task 4</w:t>
      </w:r>
      <w:r w:rsidRPr="00D04375">
        <w:t>*)</w:t>
      </w:r>
    </w:p>
    <w:p w14:paraId="0057CDED" w14:textId="77777777" w:rsidR="007513C6" w:rsidRPr="00D04375" w:rsidRDefault="007513C6" w:rsidP="007513C6">
      <w:pPr>
        <w:pStyle w:val="AgendaItem2"/>
      </w:pPr>
      <w:r w:rsidRPr="00D04375">
        <w:t>Consider the IMO Wreck Removal Convention and its implications for AtoN Authorities and States.  Develop a Recommendation for IALA Members including guidance on marking ‘floating wreckage’, taking into account existing IALA guidance  (</w:t>
      </w:r>
      <w:r w:rsidRPr="00D04375">
        <w:rPr>
          <w:highlight w:val="yellow"/>
        </w:rPr>
        <w:t>Task 5*</w:t>
      </w:r>
      <w:r w:rsidRPr="00D04375">
        <w:t>)</w:t>
      </w:r>
    </w:p>
    <w:p w14:paraId="4383B8D1" w14:textId="77777777" w:rsidR="007513C6" w:rsidRDefault="007513C6" w:rsidP="007513C6">
      <w:pPr>
        <w:pStyle w:val="AgendaItem2"/>
      </w:pPr>
      <w:r w:rsidRPr="002C2172">
        <w:t xml:space="preserve">Review IALA Recommendation </w:t>
      </w:r>
      <w:r>
        <w:t>O</w:t>
      </w:r>
      <w:r w:rsidRPr="002C2172">
        <w:t>-139 on the Marking of Man-made Off-shore structures</w:t>
      </w:r>
      <w:r>
        <w:t xml:space="preserve"> </w:t>
      </w:r>
      <w:r w:rsidRPr="00B634E1">
        <w:t xml:space="preserve"> (</w:t>
      </w:r>
      <w:r w:rsidRPr="007F1984">
        <w:rPr>
          <w:highlight w:val="yellow"/>
        </w:rPr>
        <w:t>Task 12*</w:t>
      </w:r>
      <w:r w:rsidRPr="00B634E1">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513C6" w:rsidRPr="00F96091" w14:paraId="000947BD" w14:textId="77777777" w:rsidTr="007130F3">
        <w:trPr>
          <w:cantSplit/>
          <w:trHeight w:val="670"/>
        </w:trPr>
        <w:tc>
          <w:tcPr>
            <w:tcW w:w="1985" w:type="dxa"/>
            <w:tcBorders>
              <w:bottom w:val="thickThinSmallGap" w:sz="24" w:space="0" w:color="auto"/>
            </w:tcBorders>
            <w:vAlign w:val="center"/>
          </w:tcPr>
          <w:p w14:paraId="2F55FADA" w14:textId="77777777" w:rsidR="007513C6" w:rsidRPr="00F96091" w:rsidRDefault="007513C6" w:rsidP="007130F3">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14:paraId="108545A7" w14:textId="77777777" w:rsidR="007513C6" w:rsidRPr="00F96091" w:rsidRDefault="007513C6" w:rsidP="007130F3">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14:paraId="63CDE3F1" w14:textId="77777777" w:rsidR="007513C6" w:rsidRPr="00F96091" w:rsidRDefault="007513C6" w:rsidP="007130F3">
            <w:pPr>
              <w:jc w:val="center"/>
              <w:rPr>
                <w:rFonts w:cs="Arial"/>
                <w:szCs w:val="22"/>
              </w:rPr>
            </w:pPr>
            <w:r w:rsidRPr="00F96091">
              <w:rPr>
                <w:rFonts w:cs="Arial"/>
                <w:szCs w:val="22"/>
              </w:rPr>
              <w:t>WG</w:t>
            </w:r>
          </w:p>
        </w:tc>
        <w:tc>
          <w:tcPr>
            <w:tcW w:w="1276" w:type="dxa"/>
            <w:tcBorders>
              <w:bottom w:val="thickThinSmallGap" w:sz="24" w:space="0" w:color="auto"/>
            </w:tcBorders>
            <w:vAlign w:val="center"/>
          </w:tcPr>
          <w:p w14:paraId="6CAE914E" w14:textId="77777777" w:rsidR="007513C6" w:rsidRPr="00F96091" w:rsidRDefault="007513C6" w:rsidP="007130F3">
            <w:pPr>
              <w:jc w:val="center"/>
              <w:rPr>
                <w:rFonts w:cs="Arial"/>
                <w:szCs w:val="22"/>
              </w:rPr>
            </w:pPr>
            <w:r>
              <w:rPr>
                <w:rFonts w:cs="Arial"/>
                <w:szCs w:val="22"/>
              </w:rPr>
              <w:t>Posting</w:t>
            </w:r>
          </w:p>
        </w:tc>
      </w:tr>
      <w:tr w:rsidR="007513C6" w:rsidRPr="00F96091" w14:paraId="5AE2F3DE" w14:textId="77777777" w:rsidTr="007130F3">
        <w:trPr>
          <w:cantSplit/>
          <w:trHeight w:val="397"/>
        </w:trPr>
        <w:tc>
          <w:tcPr>
            <w:tcW w:w="1985" w:type="dxa"/>
            <w:tcBorders>
              <w:top w:val="thickThinSmallGap" w:sz="24" w:space="0" w:color="auto"/>
              <w:bottom w:val="single" w:sz="4" w:space="0" w:color="auto"/>
            </w:tcBorders>
            <w:vAlign w:val="center"/>
          </w:tcPr>
          <w:p w14:paraId="7F11CE6F" w14:textId="77777777" w:rsidR="007513C6" w:rsidRPr="00F96091" w:rsidRDefault="007513C6" w:rsidP="007130F3">
            <w:pPr>
              <w:jc w:val="center"/>
              <w:rPr>
                <w:rFonts w:cs="Arial"/>
                <w:szCs w:val="22"/>
              </w:rPr>
            </w:pPr>
            <w:r>
              <w:rPr>
                <w:rFonts w:cs="Arial"/>
                <w:szCs w:val="22"/>
              </w:rPr>
              <w:t>ANM17/8/1</w:t>
            </w:r>
          </w:p>
        </w:tc>
        <w:tc>
          <w:tcPr>
            <w:tcW w:w="5670" w:type="dxa"/>
            <w:tcBorders>
              <w:top w:val="thickThinSmallGap" w:sz="24" w:space="0" w:color="auto"/>
              <w:bottom w:val="single" w:sz="4" w:space="0" w:color="auto"/>
            </w:tcBorders>
            <w:vAlign w:val="center"/>
          </w:tcPr>
          <w:p w14:paraId="6929820B" w14:textId="77777777" w:rsidR="007513C6" w:rsidRPr="00CA3B59" w:rsidRDefault="007513C6" w:rsidP="007130F3">
            <w:pPr>
              <w:rPr>
                <w:rFonts w:cs="Arial"/>
                <w:szCs w:val="22"/>
              </w:rPr>
            </w:pPr>
            <w:r w:rsidRPr="00D5376A">
              <w:rPr>
                <w:rFonts w:cs="Arial"/>
                <w:szCs w:val="22"/>
              </w:rPr>
              <w:t>Modification to Guideline 1033 Rev1</w:t>
            </w:r>
          </w:p>
        </w:tc>
        <w:tc>
          <w:tcPr>
            <w:tcW w:w="1276" w:type="dxa"/>
            <w:tcBorders>
              <w:top w:val="thickThinSmallGap" w:sz="24" w:space="0" w:color="auto"/>
              <w:bottom w:val="single" w:sz="4" w:space="0" w:color="auto"/>
            </w:tcBorders>
            <w:vAlign w:val="center"/>
          </w:tcPr>
          <w:p w14:paraId="786EC213" w14:textId="77777777" w:rsidR="007513C6" w:rsidRPr="00F96091" w:rsidRDefault="007513C6" w:rsidP="007130F3">
            <w:pPr>
              <w:jc w:val="center"/>
              <w:rPr>
                <w:rFonts w:cs="Arial"/>
                <w:szCs w:val="22"/>
              </w:rPr>
            </w:pPr>
            <w:r>
              <w:rPr>
                <w:rFonts w:cs="Arial"/>
                <w:szCs w:val="22"/>
              </w:rPr>
              <w:t>1</w:t>
            </w:r>
          </w:p>
        </w:tc>
        <w:tc>
          <w:tcPr>
            <w:tcW w:w="1276" w:type="dxa"/>
            <w:tcBorders>
              <w:top w:val="thickThinSmallGap" w:sz="24" w:space="0" w:color="auto"/>
              <w:bottom w:val="single" w:sz="4" w:space="0" w:color="auto"/>
            </w:tcBorders>
            <w:vAlign w:val="center"/>
          </w:tcPr>
          <w:p w14:paraId="4C184A30" w14:textId="77777777" w:rsidR="007513C6" w:rsidRPr="001453CD" w:rsidRDefault="007513C6" w:rsidP="007130F3">
            <w:pPr>
              <w:jc w:val="center"/>
              <w:rPr>
                <w:rFonts w:cs="Arial"/>
                <w:szCs w:val="22"/>
              </w:rPr>
            </w:pPr>
            <w:r>
              <w:rPr>
                <w:rFonts w:cs="Arial"/>
                <w:szCs w:val="22"/>
              </w:rPr>
              <w:t>1</w:t>
            </w:r>
          </w:p>
        </w:tc>
      </w:tr>
      <w:tr w:rsidR="007513C6" w:rsidRPr="00F96091" w14:paraId="581AC393" w14:textId="77777777" w:rsidTr="007130F3">
        <w:trPr>
          <w:cantSplit/>
          <w:trHeight w:val="397"/>
        </w:trPr>
        <w:tc>
          <w:tcPr>
            <w:tcW w:w="1985" w:type="dxa"/>
            <w:tcBorders>
              <w:top w:val="single" w:sz="4" w:space="0" w:color="auto"/>
              <w:bottom w:val="single" w:sz="4" w:space="0" w:color="auto"/>
            </w:tcBorders>
            <w:vAlign w:val="center"/>
          </w:tcPr>
          <w:p w14:paraId="4FB28315" w14:textId="77777777" w:rsidR="007513C6" w:rsidRDefault="007513C6" w:rsidP="007130F3">
            <w:pPr>
              <w:jc w:val="center"/>
              <w:rPr>
                <w:rFonts w:cs="Arial"/>
                <w:szCs w:val="22"/>
              </w:rPr>
            </w:pPr>
            <w:r>
              <w:rPr>
                <w:rFonts w:cs="Arial"/>
                <w:szCs w:val="22"/>
              </w:rPr>
              <w:t>ANM17/8/2</w:t>
            </w:r>
          </w:p>
        </w:tc>
        <w:tc>
          <w:tcPr>
            <w:tcW w:w="5670" w:type="dxa"/>
            <w:tcBorders>
              <w:top w:val="single" w:sz="4" w:space="0" w:color="auto"/>
              <w:bottom w:val="single" w:sz="4" w:space="0" w:color="auto"/>
            </w:tcBorders>
            <w:vAlign w:val="center"/>
          </w:tcPr>
          <w:p w14:paraId="0E5BAB00" w14:textId="77777777" w:rsidR="007513C6" w:rsidRPr="00575897" w:rsidRDefault="007513C6" w:rsidP="007130F3">
            <w:pPr>
              <w:rPr>
                <w:rFonts w:cs="Arial"/>
                <w:szCs w:val="22"/>
              </w:rPr>
            </w:pPr>
            <w:r w:rsidRPr="00D5376A">
              <w:rPr>
                <w:rFonts w:cs="Arial"/>
                <w:szCs w:val="22"/>
              </w:rPr>
              <w:t>Task 1 Draft Guideline on User Requirements and Practical Applications of e-Navigation from Berth to Berth</w:t>
            </w:r>
          </w:p>
        </w:tc>
        <w:tc>
          <w:tcPr>
            <w:tcW w:w="1276" w:type="dxa"/>
            <w:tcBorders>
              <w:top w:val="single" w:sz="4" w:space="0" w:color="auto"/>
              <w:bottom w:val="single" w:sz="4" w:space="0" w:color="auto"/>
            </w:tcBorders>
            <w:vAlign w:val="center"/>
          </w:tcPr>
          <w:p w14:paraId="6DBBE7D4" w14:textId="77777777" w:rsidR="007513C6" w:rsidRDefault="007513C6" w:rsidP="007130F3">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14:paraId="5CB99F22" w14:textId="77777777" w:rsidR="007513C6" w:rsidRPr="001453CD" w:rsidRDefault="007513C6" w:rsidP="007130F3">
            <w:pPr>
              <w:jc w:val="center"/>
              <w:rPr>
                <w:rFonts w:cs="Arial"/>
                <w:szCs w:val="22"/>
              </w:rPr>
            </w:pPr>
            <w:r>
              <w:rPr>
                <w:rFonts w:cs="Arial"/>
                <w:szCs w:val="22"/>
              </w:rPr>
              <w:t>1</w:t>
            </w:r>
          </w:p>
        </w:tc>
      </w:tr>
      <w:tr w:rsidR="007513C6" w:rsidRPr="00F96091" w14:paraId="7025DD67" w14:textId="77777777" w:rsidTr="007130F3">
        <w:trPr>
          <w:cantSplit/>
          <w:trHeight w:val="397"/>
        </w:trPr>
        <w:tc>
          <w:tcPr>
            <w:tcW w:w="1985" w:type="dxa"/>
            <w:tcBorders>
              <w:top w:val="single" w:sz="4" w:space="0" w:color="auto"/>
              <w:bottom w:val="single" w:sz="4" w:space="0" w:color="auto"/>
            </w:tcBorders>
            <w:vAlign w:val="center"/>
          </w:tcPr>
          <w:p w14:paraId="15CDD1A5" w14:textId="77777777" w:rsidR="007513C6" w:rsidRDefault="007513C6" w:rsidP="007130F3">
            <w:pPr>
              <w:jc w:val="center"/>
              <w:rPr>
                <w:rFonts w:cs="Arial"/>
                <w:szCs w:val="22"/>
              </w:rPr>
            </w:pPr>
            <w:r>
              <w:rPr>
                <w:rFonts w:cs="Arial"/>
                <w:szCs w:val="22"/>
              </w:rPr>
              <w:t>ANM17/8/3</w:t>
            </w:r>
          </w:p>
        </w:tc>
        <w:tc>
          <w:tcPr>
            <w:tcW w:w="5670" w:type="dxa"/>
            <w:tcBorders>
              <w:top w:val="single" w:sz="4" w:space="0" w:color="auto"/>
              <w:bottom w:val="single" w:sz="4" w:space="0" w:color="auto"/>
            </w:tcBorders>
            <w:vAlign w:val="center"/>
          </w:tcPr>
          <w:p w14:paraId="13F0685B" w14:textId="77777777" w:rsidR="007513C6" w:rsidRPr="000E7FC8" w:rsidRDefault="007513C6" w:rsidP="007130F3">
            <w:pPr>
              <w:rPr>
                <w:rFonts w:cs="Arial"/>
                <w:szCs w:val="22"/>
              </w:rPr>
            </w:pPr>
            <w:r w:rsidRPr="00D5376A">
              <w:rPr>
                <w:rFonts w:cs="Arial"/>
                <w:szCs w:val="22"/>
              </w:rPr>
              <w:t xml:space="preserve">Task 3 Draft Guideline on </w:t>
            </w:r>
            <w:r w:rsidRPr="00617E64">
              <w:rPr>
                <w:rFonts w:cs="Arial"/>
                <w:szCs w:val="22"/>
              </w:rPr>
              <w:t>AtoN</w:t>
            </w:r>
            <w:r w:rsidRPr="00D5376A">
              <w:rPr>
                <w:rFonts w:cs="Arial"/>
                <w:szCs w:val="22"/>
              </w:rPr>
              <w:t xml:space="preserve"> Analysis</w:t>
            </w:r>
          </w:p>
        </w:tc>
        <w:tc>
          <w:tcPr>
            <w:tcW w:w="1276" w:type="dxa"/>
            <w:tcBorders>
              <w:top w:val="single" w:sz="4" w:space="0" w:color="auto"/>
              <w:bottom w:val="single" w:sz="4" w:space="0" w:color="auto"/>
            </w:tcBorders>
            <w:vAlign w:val="center"/>
          </w:tcPr>
          <w:p w14:paraId="08E0347E" w14:textId="77777777" w:rsidR="007513C6" w:rsidRPr="00F96091" w:rsidRDefault="007513C6" w:rsidP="007130F3">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14:paraId="1C4A798D" w14:textId="77777777" w:rsidR="007513C6" w:rsidRDefault="007513C6" w:rsidP="007130F3">
            <w:pPr>
              <w:jc w:val="center"/>
              <w:rPr>
                <w:rFonts w:cs="Arial"/>
                <w:szCs w:val="22"/>
              </w:rPr>
            </w:pPr>
            <w:r>
              <w:rPr>
                <w:rFonts w:cs="Arial"/>
                <w:szCs w:val="22"/>
              </w:rPr>
              <w:t>1</w:t>
            </w:r>
          </w:p>
        </w:tc>
      </w:tr>
      <w:tr w:rsidR="007513C6" w:rsidRPr="00F96091" w14:paraId="4DC29A35" w14:textId="77777777" w:rsidTr="007130F3">
        <w:trPr>
          <w:cantSplit/>
          <w:trHeight w:val="397"/>
        </w:trPr>
        <w:tc>
          <w:tcPr>
            <w:tcW w:w="1985" w:type="dxa"/>
            <w:tcBorders>
              <w:top w:val="single" w:sz="4" w:space="0" w:color="auto"/>
              <w:bottom w:val="single" w:sz="4" w:space="0" w:color="auto"/>
            </w:tcBorders>
            <w:vAlign w:val="center"/>
          </w:tcPr>
          <w:p w14:paraId="77ABA7AF" w14:textId="77777777" w:rsidR="007513C6" w:rsidRDefault="007513C6" w:rsidP="007130F3">
            <w:pPr>
              <w:jc w:val="center"/>
              <w:rPr>
                <w:rFonts w:cs="Arial"/>
                <w:szCs w:val="22"/>
              </w:rPr>
            </w:pPr>
            <w:r>
              <w:rPr>
                <w:rFonts w:cs="Arial"/>
                <w:szCs w:val="22"/>
              </w:rPr>
              <w:t>ANM17/8/4</w:t>
            </w:r>
          </w:p>
        </w:tc>
        <w:tc>
          <w:tcPr>
            <w:tcW w:w="5670" w:type="dxa"/>
            <w:tcBorders>
              <w:top w:val="single" w:sz="4" w:space="0" w:color="auto"/>
              <w:bottom w:val="single" w:sz="4" w:space="0" w:color="auto"/>
            </w:tcBorders>
            <w:vAlign w:val="center"/>
          </w:tcPr>
          <w:p w14:paraId="0F4CDABD" w14:textId="77777777" w:rsidR="007513C6" w:rsidRPr="000E7FC8" w:rsidRDefault="007513C6" w:rsidP="007130F3">
            <w:pPr>
              <w:rPr>
                <w:rFonts w:cs="Arial"/>
                <w:szCs w:val="22"/>
              </w:rPr>
            </w:pPr>
            <w:r>
              <w:rPr>
                <w:rFonts w:cs="Arial"/>
                <w:szCs w:val="22"/>
              </w:rPr>
              <w:t xml:space="preserve">Task 4 1081 Ed1 VAtoN Review </w:t>
            </w:r>
            <w:r w:rsidRPr="00D5376A">
              <w:rPr>
                <w:rFonts w:cs="Arial"/>
                <w:szCs w:val="22"/>
              </w:rPr>
              <w:t>Apr</w:t>
            </w:r>
            <w:r>
              <w:rPr>
                <w:rFonts w:cs="Arial"/>
                <w:szCs w:val="22"/>
              </w:rPr>
              <w:t xml:space="preserve">il </w:t>
            </w:r>
            <w:r w:rsidRPr="00D5376A">
              <w:rPr>
                <w:rFonts w:cs="Arial"/>
                <w:szCs w:val="22"/>
              </w:rPr>
              <w:t>2011</w:t>
            </w:r>
          </w:p>
        </w:tc>
        <w:tc>
          <w:tcPr>
            <w:tcW w:w="1276" w:type="dxa"/>
            <w:tcBorders>
              <w:top w:val="single" w:sz="4" w:space="0" w:color="auto"/>
              <w:bottom w:val="single" w:sz="4" w:space="0" w:color="auto"/>
            </w:tcBorders>
            <w:vAlign w:val="center"/>
          </w:tcPr>
          <w:p w14:paraId="1270495F" w14:textId="77777777" w:rsidR="007513C6" w:rsidRPr="00F96091" w:rsidRDefault="007513C6" w:rsidP="007130F3">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14:paraId="78BB8AA3" w14:textId="77777777" w:rsidR="007513C6" w:rsidRDefault="007513C6" w:rsidP="007130F3">
            <w:pPr>
              <w:jc w:val="center"/>
              <w:rPr>
                <w:rFonts w:cs="Arial"/>
                <w:szCs w:val="22"/>
              </w:rPr>
            </w:pPr>
            <w:r>
              <w:rPr>
                <w:rFonts w:cs="Arial"/>
                <w:szCs w:val="22"/>
              </w:rPr>
              <w:t>1</w:t>
            </w:r>
          </w:p>
        </w:tc>
      </w:tr>
      <w:tr w:rsidR="007513C6" w:rsidRPr="00F96091" w14:paraId="21ADC8F6" w14:textId="77777777" w:rsidTr="007130F3">
        <w:trPr>
          <w:cantSplit/>
          <w:trHeight w:val="397"/>
        </w:trPr>
        <w:tc>
          <w:tcPr>
            <w:tcW w:w="1985" w:type="dxa"/>
            <w:tcBorders>
              <w:top w:val="single" w:sz="4" w:space="0" w:color="auto"/>
              <w:bottom w:val="single" w:sz="4" w:space="0" w:color="auto"/>
            </w:tcBorders>
            <w:vAlign w:val="center"/>
          </w:tcPr>
          <w:p w14:paraId="3DA2BAFF" w14:textId="77777777" w:rsidR="007513C6" w:rsidRDefault="007513C6" w:rsidP="007130F3">
            <w:pPr>
              <w:jc w:val="center"/>
              <w:rPr>
                <w:rFonts w:cs="Arial"/>
                <w:szCs w:val="22"/>
              </w:rPr>
            </w:pPr>
            <w:r>
              <w:rPr>
                <w:rFonts w:cs="Arial"/>
                <w:szCs w:val="22"/>
              </w:rPr>
              <w:lastRenderedPageBreak/>
              <w:t>ANM17/8/5</w:t>
            </w:r>
          </w:p>
        </w:tc>
        <w:tc>
          <w:tcPr>
            <w:tcW w:w="5670" w:type="dxa"/>
            <w:tcBorders>
              <w:top w:val="single" w:sz="4" w:space="0" w:color="auto"/>
              <w:bottom w:val="single" w:sz="4" w:space="0" w:color="auto"/>
            </w:tcBorders>
            <w:vAlign w:val="center"/>
          </w:tcPr>
          <w:p w14:paraId="26EC9703" w14:textId="77777777" w:rsidR="007513C6" w:rsidRDefault="007513C6" w:rsidP="007130F3">
            <w:r w:rsidRPr="00D5376A">
              <w:t>Task 4 O-143 Ed1 Virtual Aids to Navigation</w:t>
            </w:r>
            <w:r>
              <w:t xml:space="preserve"> </w:t>
            </w:r>
            <w:r w:rsidRPr="00D5376A">
              <w:t>Review</w:t>
            </w:r>
            <w:r>
              <w:t xml:space="preserve"> </w:t>
            </w:r>
            <w:r w:rsidRPr="00D5376A">
              <w:t>Apr</w:t>
            </w:r>
            <w:r>
              <w:t xml:space="preserve">il </w:t>
            </w:r>
            <w:r w:rsidRPr="00D5376A">
              <w:t>2011</w:t>
            </w:r>
          </w:p>
        </w:tc>
        <w:tc>
          <w:tcPr>
            <w:tcW w:w="1276" w:type="dxa"/>
            <w:tcBorders>
              <w:top w:val="single" w:sz="4" w:space="0" w:color="auto"/>
              <w:bottom w:val="single" w:sz="4" w:space="0" w:color="auto"/>
            </w:tcBorders>
            <w:vAlign w:val="center"/>
          </w:tcPr>
          <w:p w14:paraId="5D6A27C7" w14:textId="77777777" w:rsidR="007513C6" w:rsidRDefault="007513C6" w:rsidP="007130F3">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14:paraId="4C84E764" w14:textId="77777777" w:rsidR="007513C6" w:rsidRDefault="007513C6" w:rsidP="007130F3">
            <w:pPr>
              <w:jc w:val="center"/>
              <w:rPr>
                <w:rFonts w:cs="Arial"/>
                <w:szCs w:val="22"/>
              </w:rPr>
            </w:pPr>
            <w:r>
              <w:rPr>
                <w:rFonts w:cs="Arial"/>
                <w:szCs w:val="22"/>
              </w:rPr>
              <w:t>1</w:t>
            </w:r>
          </w:p>
        </w:tc>
      </w:tr>
      <w:tr w:rsidR="007513C6" w:rsidRPr="001C1787" w14:paraId="44D88C15" w14:textId="77777777" w:rsidTr="007130F3">
        <w:trPr>
          <w:cantSplit/>
          <w:trHeight w:val="397"/>
        </w:trPr>
        <w:tc>
          <w:tcPr>
            <w:tcW w:w="1985" w:type="dxa"/>
            <w:tcBorders>
              <w:top w:val="single" w:sz="4" w:space="0" w:color="auto"/>
              <w:bottom w:val="single" w:sz="4" w:space="0" w:color="auto"/>
            </w:tcBorders>
            <w:vAlign w:val="center"/>
          </w:tcPr>
          <w:p w14:paraId="230352D8"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/8/6</w:t>
            </w:r>
          </w:p>
        </w:tc>
        <w:tc>
          <w:tcPr>
            <w:tcW w:w="5670" w:type="dxa"/>
            <w:tcBorders>
              <w:top w:val="single" w:sz="4" w:space="0" w:color="auto"/>
              <w:bottom w:val="single" w:sz="4" w:space="0" w:color="auto"/>
            </w:tcBorders>
            <w:vAlign w:val="center"/>
          </w:tcPr>
          <w:p w14:paraId="518DFB44" w14:textId="77777777" w:rsidR="007513C6" w:rsidRPr="001C1787" w:rsidRDefault="007513C6" w:rsidP="007130F3">
            <w:r w:rsidRPr="00D5376A">
              <w:t xml:space="preserve">Task 5 Recommendation </w:t>
            </w:r>
            <w:r>
              <w:t xml:space="preserve">on the </w:t>
            </w:r>
            <w:r w:rsidRPr="00D5376A">
              <w:t xml:space="preserve">marking of </w:t>
            </w:r>
            <w:r>
              <w:t>floating wreckage</w:t>
            </w:r>
          </w:p>
        </w:tc>
        <w:tc>
          <w:tcPr>
            <w:tcW w:w="1276" w:type="dxa"/>
            <w:tcBorders>
              <w:top w:val="single" w:sz="4" w:space="0" w:color="auto"/>
              <w:bottom w:val="single" w:sz="4" w:space="0" w:color="auto"/>
            </w:tcBorders>
            <w:vAlign w:val="center"/>
          </w:tcPr>
          <w:p w14:paraId="4EED2E87" w14:textId="77777777" w:rsidR="007513C6" w:rsidRPr="001C1787" w:rsidRDefault="007513C6" w:rsidP="007130F3">
            <w:pPr>
              <w:jc w:val="center"/>
              <w:rPr>
                <w:rFonts w:cs="Arial"/>
                <w:szCs w:val="22"/>
              </w:rPr>
            </w:pPr>
            <w:r w:rsidRPr="001C1787">
              <w:rPr>
                <w:rFonts w:cs="Arial"/>
                <w:szCs w:val="22"/>
              </w:rPr>
              <w:t>1</w:t>
            </w:r>
          </w:p>
        </w:tc>
        <w:tc>
          <w:tcPr>
            <w:tcW w:w="1276" w:type="dxa"/>
            <w:tcBorders>
              <w:top w:val="single" w:sz="4" w:space="0" w:color="auto"/>
              <w:bottom w:val="single" w:sz="4" w:space="0" w:color="auto"/>
            </w:tcBorders>
            <w:vAlign w:val="center"/>
          </w:tcPr>
          <w:p w14:paraId="7C1ECE2D" w14:textId="77777777" w:rsidR="007513C6" w:rsidRPr="001C1787" w:rsidRDefault="007513C6" w:rsidP="007130F3">
            <w:pPr>
              <w:jc w:val="center"/>
              <w:rPr>
                <w:rFonts w:cs="Arial"/>
                <w:szCs w:val="22"/>
              </w:rPr>
            </w:pPr>
            <w:r>
              <w:rPr>
                <w:rFonts w:cs="Arial"/>
                <w:szCs w:val="22"/>
              </w:rPr>
              <w:t>1</w:t>
            </w:r>
          </w:p>
        </w:tc>
      </w:tr>
      <w:tr w:rsidR="007513C6" w:rsidRPr="00F96091" w14:paraId="03E92DDB" w14:textId="77777777" w:rsidTr="007130F3">
        <w:trPr>
          <w:cantSplit/>
          <w:trHeight w:val="397"/>
        </w:trPr>
        <w:tc>
          <w:tcPr>
            <w:tcW w:w="1985" w:type="dxa"/>
            <w:tcBorders>
              <w:top w:val="single" w:sz="4" w:space="0" w:color="auto"/>
              <w:bottom w:val="single" w:sz="4" w:space="0" w:color="auto"/>
            </w:tcBorders>
            <w:vAlign w:val="center"/>
          </w:tcPr>
          <w:p w14:paraId="4282E5A9"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/8/7</w:t>
            </w:r>
          </w:p>
        </w:tc>
        <w:tc>
          <w:tcPr>
            <w:tcW w:w="5670" w:type="dxa"/>
            <w:tcBorders>
              <w:top w:val="single" w:sz="4" w:space="0" w:color="auto"/>
              <w:bottom w:val="single" w:sz="4" w:space="0" w:color="auto"/>
            </w:tcBorders>
            <w:vAlign w:val="center"/>
          </w:tcPr>
          <w:p w14:paraId="32B14AAE" w14:textId="77777777" w:rsidR="007513C6" w:rsidRPr="001C1787" w:rsidRDefault="007513C6" w:rsidP="007130F3">
            <w:r w:rsidRPr="00D5376A">
              <w:t xml:space="preserve">Task 12 Draft revision of </w:t>
            </w:r>
            <w:r>
              <w:t xml:space="preserve">Recommendation </w:t>
            </w:r>
            <w:r w:rsidRPr="00D5376A">
              <w:t>O-139</w:t>
            </w:r>
          </w:p>
        </w:tc>
        <w:tc>
          <w:tcPr>
            <w:tcW w:w="1276" w:type="dxa"/>
            <w:tcBorders>
              <w:top w:val="single" w:sz="4" w:space="0" w:color="auto"/>
              <w:bottom w:val="single" w:sz="4" w:space="0" w:color="auto"/>
            </w:tcBorders>
            <w:vAlign w:val="center"/>
          </w:tcPr>
          <w:p w14:paraId="568AB739" w14:textId="77777777" w:rsidR="007513C6" w:rsidRPr="001C1787" w:rsidRDefault="007513C6" w:rsidP="007130F3">
            <w:pPr>
              <w:jc w:val="center"/>
              <w:rPr>
                <w:rFonts w:cs="Arial"/>
                <w:szCs w:val="22"/>
              </w:rPr>
            </w:pPr>
            <w:r w:rsidRPr="001C1787">
              <w:rPr>
                <w:rFonts w:cs="Arial"/>
                <w:szCs w:val="22"/>
              </w:rPr>
              <w:t>1</w:t>
            </w:r>
          </w:p>
        </w:tc>
        <w:tc>
          <w:tcPr>
            <w:tcW w:w="1276" w:type="dxa"/>
            <w:tcBorders>
              <w:top w:val="single" w:sz="4" w:space="0" w:color="auto"/>
              <w:bottom w:val="single" w:sz="4" w:space="0" w:color="auto"/>
            </w:tcBorders>
            <w:vAlign w:val="center"/>
          </w:tcPr>
          <w:p w14:paraId="22A3E086" w14:textId="77777777" w:rsidR="007513C6" w:rsidRPr="001C1787" w:rsidRDefault="007513C6" w:rsidP="007130F3">
            <w:pPr>
              <w:jc w:val="center"/>
              <w:rPr>
                <w:rFonts w:cs="Arial"/>
                <w:szCs w:val="22"/>
              </w:rPr>
            </w:pPr>
            <w:r>
              <w:rPr>
                <w:rFonts w:cs="Arial"/>
                <w:szCs w:val="22"/>
              </w:rPr>
              <w:t>1</w:t>
            </w:r>
          </w:p>
        </w:tc>
      </w:tr>
      <w:tr w:rsidR="007513C6" w:rsidRPr="00F96091" w14:paraId="273F5EED" w14:textId="77777777" w:rsidTr="007130F3">
        <w:trPr>
          <w:cantSplit/>
          <w:trHeight w:val="397"/>
        </w:trPr>
        <w:tc>
          <w:tcPr>
            <w:tcW w:w="1985" w:type="dxa"/>
            <w:tcBorders>
              <w:top w:val="single" w:sz="4" w:space="0" w:color="auto"/>
              <w:bottom w:val="single" w:sz="4" w:space="0" w:color="auto"/>
            </w:tcBorders>
            <w:vAlign w:val="center"/>
          </w:tcPr>
          <w:p w14:paraId="2390CE60"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/8/</w:t>
            </w:r>
            <w:r>
              <w:rPr>
                <w:rFonts w:cs="Arial"/>
                <w:szCs w:val="22"/>
              </w:rPr>
              <w:t>8</w:t>
            </w:r>
          </w:p>
        </w:tc>
        <w:tc>
          <w:tcPr>
            <w:tcW w:w="5670" w:type="dxa"/>
            <w:tcBorders>
              <w:top w:val="single" w:sz="4" w:space="0" w:color="auto"/>
              <w:bottom w:val="single" w:sz="4" w:space="0" w:color="auto"/>
            </w:tcBorders>
            <w:vAlign w:val="center"/>
          </w:tcPr>
          <w:p w14:paraId="054A0BF9" w14:textId="77777777" w:rsidR="007513C6" w:rsidRPr="001C1787" w:rsidRDefault="007513C6" w:rsidP="007130F3">
            <w:r w:rsidRPr="004F734F">
              <w:t>Development of e-Navigation within AtoN Authorities</w:t>
            </w:r>
            <w:r>
              <w:t xml:space="preserve"> (PowerPoint)</w:t>
            </w:r>
          </w:p>
        </w:tc>
        <w:tc>
          <w:tcPr>
            <w:tcW w:w="1276" w:type="dxa"/>
            <w:tcBorders>
              <w:top w:val="single" w:sz="4" w:space="0" w:color="auto"/>
              <w:bottom w:val="single" w:sz="4" w:space="0" w:color="auto"/>
            </w:tcBorders>
            <w:vAlign w:val="center"/>
          </w:tcPr>
          <w:p w14:paraId="04BA13CC" w14:textId="77777777" w:rsidR="007513C6" w:rsidRDefault="007513C6" w:rsidP="007130F3">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14:paraId="71961F65" w14:textId="77777777" w:rsidR="007513C6" w:rsidRDefault="007513C6" w:rsidP="007130F3">
            <w:pPr>
              <w:jc w:val="center"/>
              <w:rPr>
                <w:rFonts w:cs="Arial"/>
                <w:szCs w:val="22"/>
              </w:rPr>
            </w:pPr>
            <w:r>
              <w:rPr>
                <w:rFonts w:cs="Arial"/>
                <w:szCs w:val="22"/>
              </w:rPr>
              <w:t>1</w:t>
            </w:r>
          </w:p>
        </w:tc>
      </w:tr>
      <w:tr w:rsidR="007513C6" w:rsidRPr="00F96091" w14:paraId="68A2D672" w14:textId="77777777" w:rsidTr="007130F3">
        <w:trPr>
          <w:cantSplit/>
          <w:trHeight w:val="397"/>
        </w:trPr>
        <w:tc>
          <w:tcPr>
            <w:tcW w:w="1985" w:type="dxa"/>
            <w:tcBorders>
              <w:top w:val="single" w:sz="4" w:space="0" w:color="auto"/>
              <w:bottom w:val="single" w:sz="4" w:space="0" w:color="auto"/>
            </w:tcBorders>
            <w:vAlign w:val="center"/>
          </w:tcPr>
          <w:p w14:paraId="4529800A"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/8/</w:t>
            </w:r>
            <w:r>
              <w:rPr>
                <w:rFonts w:cs="Arial"/>
                <w:szCs w:val="22"/>
              </w:rPr>
              <w:t>9</w:t>
            </w:r>
          </w:p>
        </w:tc>
        <w:tc>
          <w:tcPr>
            <w:tcW w:w="5670" w:type="dxa"/>
            <w:tcBorders>
              <w:top w:val="single" w:sz="4" w:space="0" w:color="auto"/>
              <w:bottom w:val="single" w:sz="4" w:space="0" w:color="auto"/>
            </w:tcBorders>
            <w:vAlign w:val="center"/>
          </w:tcPr>
          <w:p w14:paraId="6421E695" w14:textId="77777777" w:rsidR="007513C6" w:rsidRPr="001C1787" w:rsidRDefault="007513C6" w:rsidP="007130F3">
            <w:r w:rsidRPr="004F734F">
              <w:t>Development of e-Navigation within AtoN Authorities</w:t>
            </w:r>
          </w:p>
        </w:tc>
        <w:tc>
          <w:tcPr>
            <w:tcW w:w="1276" w:type="dxa"/>
            <w:tcBorders>
              <w:top w:val="single" w:sz="4" w:space="0" w:color="auto"/>
              <w:bottom w:val="single" w:sz="4" w:space="0" w:color="auto"/>
            </w:tcBorders>
            <w:vAlign w:val="center"/>
          </w:tcPr>
          <w:p w14:paraId="0397D200" w14:textId="77777777" w:rsidR="007513C6" w:rsidRPr="001C1787" w:rsidRDefault="007513C6" w:rsidP="007130F3">
            <w:pPr>
              <w:jc w:val="center"/>
              <w:rPr>
                <w:rFonts w:cs="Arial"/>
                <w:szCs w:val="22"/>
              </w:rPr>
            </w:pPr>
            <w:r w:rsidRPr="001C1787">
              <w:rPr>
                <w:rFonts w:cs="Arial"/>
                <w:szCs w:val="22"/>
              </w:rPr>
              <w:t>1</w:t>
            </w:r>
          </w:p>
        </w:tc>
        <w:tc>
          <w:tcPr>
            <w:tcW w:w="1276" w:type="dxa"/>
            <w:tcBorders>
              <w:top w:val="single" w:sz="4" w:space="0" w:color="auto"/>
              <w:bottom w:val="single" w:sz="4" w:space="0" w:color="auto"/>
            </w:tcBorders>
            <w:vAlign w:val="center"/>
          </w:tcPr>
          <w:p w14:paraId="726004BE" w14:textId="77777777" w:rsidR="007513C6" w:rsidRPr="001C1787" w:rsidRDefault="007513C6" w:rsidP="007130F3">
            <w:pPr>
              <w:jc w:val="center"/>
              <w:rPr>
                <w:rFonts w:cs="Arial"/>
                <w:szCs w:val="22"/>
              </w:rPr>
            </w:pPr>
            <w:r>
              <w:rPr>
                <w:rFonts w:cs="Arial"/>
                <w:szCs w:val="22"/>
              </w:rPr>
              <w:t>1</w:t>
            </w:r>
          </w:p>
        </w:tc>
      </w:tr>
      <w:tr w:rsidR="007513C6" w:rsidRPr="00F96091" w14:paraId="67086F74" w14:textId="77777777" w:rsidTr="007130F3">
        <w:trPr>
          <w:cantSplit/>
          <w:trHeight w:val="397"/>
        </w:trPr>
        <w:tc>
          <w:tcPr>
            <w:tcW w:w="1985" w:type="dxa"/>
            <w:tcBorders>
              <w:top w:val="single" w:sz="4" w:space="0" w:color="auto"/>
              <w:bottom w:val="single" w:sz="4" w:space="0" w:color="auto"/>
            </w:tcBorders>
            <w:vAlign w:val="center"/>
          </w:tcPr>
          <w:p w14:paraId="4A09C322"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/8/</w:t>
            </w:r>
            <w:r>
              <w:rPr>
                <w:rFonts w:cs="Arial"/>
                <w:szCs w:val="22"/>
              </w:rPr>
              <w:t>10</w:t>
            </w:r>
          </w:p>
        </w:tc>
        <w:tc>
          <w:tcPr>
            <w:tcW w:w="5670" w:type="dxa"/>
            <w:tcBorders>
              <w:top w:val="single" w:sz="4" w:space="0" w:color="auto"/>
              <w:bottom w:val="single" w:sz="4" w:space="0" w:color="auto"/>
            </w:tcBorders>
            <w:vAlign w:val="center"/>
          </w:tcPr>
          <w:p w14:paraId="738FC285" w14:textId="77777777" w:rsidR="007513C6" w:rsidRPr="001C1787" w:rsidRDefault="007513C6" w:rsidP="007130F3">
            <w:r>
              <w:t xml:space="preserve">Excel file to accompany </w:t>
            </w:r>
            <w:r w:rsidRPr="001C1787">
              <w:rPr>
                <w:rFonts w:cs="Arial"/>
                <w:szCs w:val="22"/>
              </w:rPr>
              <w:t>ANM1</w:t>
            </w:r>
            <w:r>
              <w:rPr>
                <w:rFonts w:cs="Arial"/>
                <w:szCs w:val="22"/>
              </w:rPr>
              <w:t>7</w:t>
            </w:r>
            <w:r w:rsidRPr="001C1787">
              <w:rPr>
                <w:rFonts w:cs="Arial"/>
                <w:szCs w:val="22"/>
              </w:rPr>
              <w:t>/8/</w:t>
            </w:r>
            <w:r>
              <w:rPr>
                <w:rFonts w:cs="Arial"/>
                <w:szCs w:val="22"/>
              </w:rPr>
              <w:t>9</w:t>
            </w:r>
          </w:p>
        </w:tc>
        <w:tc>
          <w:tcPr>
            <w:tcW w:w="1276" w:type="dxa"/>
            <w:tcBorders>
              <w:top w:val="single" w:sz="4" w:space="0" w:color="auto"/>
              <w:bottom w:val="single" w:sz="4" w:space="0" w:color="auto"/>
            </w:tcBorders>
            <w:vAlign w:val="center"/>
          </w:tcPr>
          <w:p w14:paraId="6D2659FB" w14:textId="77777777" w:rsidR="007513C6" w:rsidRPr="001C1787" w:rsidRDefault="007513C6" w:rsidP="007130F3">
            <w:pPr>
              <w:jc w:val="center"/>
              <w:rPr>
                <w:rFonts w:cs="Arial"/>
                <w:szCs w:val="22"/>
              </w:rPr>
            </w:pPr>
            <w:r w:rsidRPr="001C1787">
              <w:rPr>
                <w:rFonts w:cs="Arial"/>
                <w:szCs w:val="22"/>
              </w:rPr>
              <w:t>1</w:t>
            </w:r>
          </w:p>
        </w:tc>
        <w:tc>
          <w:tcPr>
            <w:tcW w:w="1276" w:type="dxa"/>
            <w:tcBorders>
              <w:top w:val="single" w:sz="4" w:space="0" w:color="auto"/>
              <w:bottom w:val="single" w:sz="4" w:space="0" w:color="auto"/>
            </w:tcBorders>
            <w:vAlign w:val="center"/>
          </w:tcPr>
          <w:p w14:paraId="7356E126" w14:textId="77777777" w:rsidR="007513C6" w:rsidRPr="001C1787" w:rsidRDefault="007513C6" w:rsidP="007130F3">
            <w:pPr>
              <w:jc w:val="center"/>
              <w:rPr>
                <w:rFonts w:cs="Arial"/>
                <w:szCs w:val="22"/>
              </w:rPr>
            </w:pPr>
            <w:r>
              <w:rPr>
                <w:rFonts w:cs="Arial"/>
                <w:szCs w:val="22"/>
              </w:rPr>
              <w:t>1</w:t>
            </w:r>
          </w:p>
        </w:tc>
      </w:tr>
      <w:tr w:rsidR="007513C6" w:rsidRPr="00F96091" w14:paraId="20129AAB" w14:textId="77777777" w:rsidTr="007130F3">
        <w:trPr>
          <w:cantSplit/>
          <w:trHeight w:val="397"/>
        </w:trPr>
        <w:tc>
          <w:tcPr>
            <w:tcW w:w="1985" w:type="dxa"/>
            <w:tcBorders>
              <w:top w:val="single" w:sz="4" w:space="0" w:color="auto"/>
              <w:bottom w:val="single" w:sz="4" w:space="0" w:color="auto"/>
            </w:tcBorders>
            <w:vAlign w:val="center"/>
          </w:tcPr>
          <w:p w14:paraId="49A8B0B2"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/8/</w:t>
            </w:r>
            <w:r>
              <w:rPr>
                <w:rFonts w:cs="Arial"/>
                <w:szCs w:val="22"/>
              </w:rPr>
              <w:t>11</w:t>
            </w:r>
          </w:p>
        </w:tc>
        <w:tc>
          <w:tcPr>
            <w:tcW w:w="5670" w:type="dxa"/>
            <w:tcBorders>
              <w:top w:val="single" w:sz="4" w:space="0" w:color="auto"/>
              <w:bottom w:val="single" w:sz="4" w:space="0" w:color="auto"/>
            </w:tcBorders>
            <w:vAlign w:val="center"/>
          </w:tcPr>
          <w:p w14:paraId="678F8AA8" w14:textId="77777777" w:rsidR="007513C6" w:rsidRPr="00672972" w:rsidRDefault="007513C6" w:rsidP="007130F3">
            <w:pPr>
              <w:pStyle w:val="Default"/>
              <w:rPr>
                <w:sz w:val="22"/>
                <w:szCs w:val="22"/>
              </w:rPr>
            </w:pPr>
            <w:r w:rsidRPr="00672972">
              <w:rPr>
                <w:sz w:val="22"/>
                <w:szCs w:val="22"/>
              </w:rPr>
              <w:t xml:space="preserve">PIANC letter WG 161 - </w:t>
            </w:r>
            <w:r w:rsidRPr="00672972">
              <w:rPr>
                <w:bCs/>
                <w:sz w:val="22"/>
                <w:szCs w:val="22"/>
              </w:rPr>
              <w:t>Interaction between offshore wind farms and maritime navigation</w:t>
            </w:r>
          </w:p>
        </w:tc>
        <w:tc>
          <w:tcPr>
            <w:tcW w:w="1276" w:type="dxa"/>
            <w:tcBorders>
              <w:top w:val="single" w:sz="4" w:space="0" w:color="auto"/>
              <w:bottom w:val="single" w:sz="4" w:space="0" w:color="auto"/>
            </w:tcBorders>
            <w:vAlign w:val="center"/>
          </w:tcPr>
          <w:p w14:paraId="08C741C0" w14:textId="77777777" w:rsidR="007513C6" w:rsidRPr="001C1787" w:rsidRDefault="007513C6" w:rsidP="007130F3">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14:paraId="5F3219BF" w14:textId="77777777" w:rsidR="007513C6" w:rsidRPr="001C1787" w:rsidRDefault="007513C6" w:rsidP="007130F3">
            <w:pPr>
              <w:jc w:val="center"/>
              <w:rPr>
                <w:rFonts w:cs="Arial"/>
                <w:szCs w:val="22"/>
              </w:rPr>
            </w:pPr>
            <w:r>
              <w:rPr>
                <w:rFonts w:cs="Arial"/>
                <w:szCs w:val="22"/>
              </w:rPr>
              <w:t>2</w:t>
            </w:r>
          </w:p>
        </w:tc>
      </w:tr>
      <w:tr w:rsidR="007513C6" w:rsidRPr="00F96091" w14:paraId="06BD5AEA" w14:textId="77777777" w:rsidTr="007130F3">
        <w:trPr>
          <w:cantSplit/>
          <w:trHeight w:val="397"/>
        </w:trPr>
        <w:tc>
          <w:tcPr>
            <w:tcW w:w="1985" w:type="dxa"/>
            <w:tcBorders>
              <w:top w:val="single" w:sz="4" w:space="0" w:color="auto"/>
              <w:bottom w:val="single" w:sz="4" w:space="0" w:color="auto"/>
            </w:tcBorders>
            <w:vAlign w:val="center"/>
          </w:tcPr>
          <w:p w14:paraId="04C44347"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/8/</w:t>
            </w:r>
            <w:r>
              <w:rPr>
                <w:rFonts w:cs="Arial"/>
                <w:szCs w:val="22"/>
              </w:rPr>
              <w:t>12</w:t>
            </w:r>
          </w:p>
        </w:tc>
        <w:tc>
          <w:tcPr>
            <w:tcW w:w="5670" w:type="dxa"/>
            <w:tcBorders>
              <w:top w:val="single" w:sz="4" w:space="0" w:color="auto"/>
              <w:bottom w:val="single" w:sz="4" w:space="0" w:color="auto"/>
            </w:tcBorders>
            <w:vAlign w:val="center"/>
          </w:tcPr>
          <w:p w14:paraId="7855B443" w14:textId="77777777" w:rsidR="007513C6" w:rsidRPr="001C1787" w:rsidRDefault="007513C6" w:rsidP="007130F3">
            <w:r w:rsidRPr="0039632D">
              <w:t>ToR for PIANC WG 161</w:t>
            </w:r>
          </w:p>
        </w:tc>
        <w:tc>
          <w:tcPr>
            <w:tcW w:w="1276" w:type="dxa"/>
            <w:tcBorders>
              <w:top w:val="single" w:sz="4" w:space="0" w:color="auto"/>
              <w:bottom w:val="single" w:sz="4" w:space="0" w:color="auto"/>
            </w:tcBorders>
            <w:vAlign w:val="center"/>
          </w:tcPr>
          <w:p w14:paraId="0AF15465" w14:textId="77777777" w:rsidR="007513C6" w:rsidRPr="001C1787" w:rsidRDefault="007513C6" w:rsidP="007130F3">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14:paraId="673F6973" w14:textId="77777777" w:rsidR="007513C6" w:rsidRPr="001C1787" w:rsidRDefault="007513C6" w:rsidP="007130F3">
            <w:pPr>
              <w:jc w:val="center"/>
              <w:rPr>
                <w:rFonts w:cs="Arial"/>
                <w:szCs w:val="22"/>
              </w:rPr>
            </w:pPr>
            <w:r>
              <w:rPr>
                <w:rFonts w:cs="Arial"/>
                <w:szCs w:val="22"/>
              </w:rPr>
              <w:t>2</w:t>
            </w:r>
          </w:p>
        </w:tc>
      </w:tr>
      <w:tr w:rsidR="007513C6" w:rsidRPr="00F96091" w14:paraId="6B25E5F4" w14:textId="77777777" w:rsidTr="007130F3">
        <w:trPr>
          <w:cantSplit/>
          <w:trHeight w:val="397"/>
        </w:trPr>
        <w:tc>
          <w:tcPr>
            <w:tcW w:w="1985" w:type="dxa"/>
            <w:tcBorders>
              <w:top w:val="single" w:sz="4" w:space="0" w:color="auto"/>
              <w:bottom w:val="single" w:sz="4" w:space="0" w:color="auto"/>
            </w:tcBorders>
            <w:vAlign w:val="center"/>
          </w:tcPr>
          <w:p w14:paraId="29557955"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/8/</w:t>
            </w:r>
            <w:r>
              <w:rPr>
                <w:rFonts w:cs="Arial"/>
                <w:szCs w:val="22"/>
              </w:rPr>
              <w:t>13</w:t>
            </w:r>
          </w:p>
        </w:tc>
        <w:tc>
          <w:tcPr>
            <w:tcW w:w="5670" w:type="dxa"/>
            <w:tcBorders>
              <w:top w:val="single" w:sz="4" w:space="0" w:color="auto"/>
              <w:bottom w:val="single" w:sz="4" w:space="0" w:color="auto"/>
            </w:tcBorders>
            <w:vAlign w:val="center"/>
          </w:tcPr>
          <w:p w14:paraId="4F1C7FCE" w14:textId="77777777" w:rsidR="007513C6" w:rsidRPr="0039632D" w:rsidRDefault="007513C6" w:rsidP="007130F3">
            <w:r>
              <w:t>Liaison note from e-NAV10 on the</w:t>
            </w:r>
            <w:r w:rsidRPr="006B3159">
              <w:t xml:space="preserve"> Use of AIS for Marking of Man-Made Offshore Structures</w:t>
            </w:r>
          </w:p>
        </w:tc>
        <w:tc>
          <w:tcPr>
            <w:tcW w:w="1276" w:type="dxa"/>
            <w:tcBorders>
              <w:top w:val="single" w:sz="4" w:space="0" w:color="auto"/>
              <w:bottom w:val="single" w:sz="4" w:space="0" w:color="auto"/>
            </w:tcBorders>
            <w:vAlign w:val="center"/>
          </w:tcPr>
          <w:p w14:paraId="135FD815" w14:textId="77777777" w:rsidR="007513C6" w:rsidRDefault="007513C6" w:rsidP="007130F3">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14:paraId="5EF153BA" w14:textId="77777777" w:rsidR="007513C6" w:rsidRDefault="007513C6" w:rsidP="007130F3">
            <w:pPr>
              <w:jc w:val="center"/>
              <w:rPr>
                <w:rFonts w:cs="Arial"/>
                <w:szCs w:val="22"/>
              </w:rPr>
            </w:pPr>
            <w:r>
              <w:rPr>
                <w:rFonts w:cs="Arial"/>
                <w:szCs w:val="22"/>
              </w:rPr>
              <w:t>3</w:t>
            </w:r>
          </w:p>
        </w:tc>
      </w:tr>
    </w:tbl>
    <w:p w14:paraId="27F3A440" w14:textId="77777777" w:rsidR="007513C6" w:rsidRDefault="007513C6" w:rsidP="007513C6">
      <w:pPr>
        <w:pStyle w:val="AgendaItem1"/>
      </w:pPr>
      <w:r>
        <w:t>Working Group 2 – Continuous Improvement</w:t>
      </w:r>
    </w:p>
    <w:p w14:paraId="48F0E039" w14:textId="77777777" w:rsidR="007513C6" w:rsidRDefault="007513C6" w:rsidP="007513C6">
      <w:pPr>
        <w:pStyle w:val="AgendaItem2"/>
      </w:pPr>
      <w:r w:rsidRPr="002C2172">
        <w:t xml:space="preserve">Co-ordinate a </w:t>
      </w:r>
      <w:r w:rsidRPr="00453404">
        <w:t>limited review of the IALA NAVGUIDE to incorporate amended IALA Recommendations and Guidelines and other necessary updates</w:t>
      </w:r>
      <w:r>
        <w:t xml:space="preserve">  </w:t>
      </w:r>
      <w:r w:rsidRPr="00B634E1">
        <w:t>(</w:t>
      </w:r>
      <w:r>
        <w:rPr>
          <w:highlight w:val="yellow"/>
        </w:rPr>
        <w:t>Task 6</w:t>
      </w:r>
      <w:r w:rsidRPr="007F1984">
        <w:rPr>
          <w:highlight w:val="yellow"/>
        </w:rPr>
        <w:t>*</w:t>
      </w:r>
      <w:r w:rsidRPr="00B634E1">
        <w:t>)</w:t>
      </w:r>
    </w:p>
    <w:p w14:paraId="5BD6D4A7" w14:textId="77777777" w:rsidR="007513C6" w:rsidRDefault="007513C6" w:rsidP="007513C6">
      <w:pPr>
        <w:pStyle w:val="AgendaItem2"/>
      </w:pPr>
      <w:r w:rsidRPr="002C2172">
        <w:t>Develop guidance on issues derived from revision of the MBS, such as the clarification of auxiliary marks, including examples of those debated during the con</w:t>
      </w:r>
      <w:r>
        <w:t xml:space="preserve">sultation and drafting process </w:t>
      </w:r>
      <w:r w:rsidRPr="00B634E1">
        <w:t xml:space="preserve"> (</w:t>
      </w:r>
      <w:r w:rsidRPr="007F1984">
        <w:rPr>
          <w:highlight w:val="yellow"/>
        </w:rPr>
        <w:t>Task 7*</w:t>
      </w:r>
      <w:r w:rsidRPr="00B634E1">
        <w:t>)</w:t>
      </w:r>
    </w:p>
    <w:p w14:paraId="5BA904BA" w14:textId="77777777" w:rsidR="007513C6" w:rsidRDefault="007513C6" w:rsidP="007513C6">
      <w:pPr>
        <w:pStyle w:val="AgendaItem2"/>
      </w:pPr>
      <w:r w:rsidRPr="002C2172">
        <w:t>Produce Quality Management and Training guidance for AtoN services and service providers in an e-Navigation environment, in support of</w:t>
      </w:r>
      <w:r>
        <w:t xml:space="preserve"> the IALA World-Wide Academy.  Review IALA Guideline 1052. </w:t>
      </w:r>
      <w:r w:rsidRPr="00B634E1">
        <w:t xml:space="preserve"> (</w:t>
      </w:r>
      <w:r w:rsidRPr="007F1984">
        <w:rPr>
          <w:highlight w:val="yellow"/>
        </w:rPr>
        <w:t xml:space="preserve">Task </w:t>
      </w:r>
      <w:r>
        <w:rPr>
          <w:highlight w:val="yellow"/>
        </w:rPr>
        <w:t>8</w:t>
      </w:r>
      <w:r w:rsidRPr="007F1984">
        <w:rPr>
          <w:highlight w:val="yellow"/>
        </w:rPr>
        <w:t>*</w:t>
      </w:r>
      <w:r w:rsidRPr="00B634E1">
        <w:t>)</w:t>
      </w:r>
    </w:p>
    <w:p w14:paraId="7E272949" w14:textId="77777777" w:rsidR="007513C6" w:rsidRDefault="007513C6" w:rsidP="007513C6">
      <w:pPr>
        <w:pStyle w:val="AgendaItem2"/>
      </w:pPr>
      <w:r w:rsidRPr="002C2172">
        <w:t xml:space="preserve">Develop guidance for AtoN Authorities on level of service </w:t>
      </w:r>
      <w:r>
        <w:t xml:space="preserve">and changing user requirement; </w:t>
      </w:r>
      <w:r w:rsidRPr="002C2172">
        <w:t>such as need for</w:t>
      </w:r>
      <w:r>
        <w:t xml:space="preserve"> landfall lights and unlit AtoN </w:t>
      </w:r>
      <w:r w:rsidRPr="00B634E1">
        <w:t xml:space="preserve"> (</w:t>
      </w:r>
      <w:r w:rsidRPr="007F1984">
        <w:rPr>
          <w:highlight w:val="yellow"/>
        </w:rPr>
        <w:t xml:space="preserve">Task </w:t>
      </w:r>
      <w:r>
        <w:rPr>
          <w:highlight w:val="yellow"/>
        </w:rPr>
        <w:t>9</w:t>
      </w:r>
      <w:r w:rsidRPr="007F1984">
        <w:rPr>
          <w:highlight w:val="yellow"/>
        </w:rPr>
        <w:t>*</w:t>
      </w:r>
      <w:r w:rsidRPr="00B634E1">
        <w:t>)</w:t>
      </w:r>
    </w:p>
    <w:p w14:paraId="3F67CDEE" w14:textId="77777777" w:rsidR="007513C6" w:rsidRDefault="007513C6" w:rsidP="007513C6">
      <w:pPr>
        <w:pStyle w:val="AgendaItem2"/>
      </w:pPr>
      <w:r w:rsidRPr="002C2172">
        <w:t>Develop and update of IALA Recommendations O-113 on the Marking of fixed bridges over navigable waters, also considering the marking of overhead power lines</w:t>
      </w:r>
      <w:r>
        <w:t xml:space="preserve"> </w:t>
      </w:r>
      <w:r w:rsidRPr="00B634E1">
        <w:t xml:space="preserve"> (</w:t>
      </w:r>
      <w:r w:rsidRPr="007F1984">
        <w:rPr>
          <w:highlight w:val="yellow"/>
        </w:rPr>
        <w:t xml:space="preserve">Task </w:t>
      </w:r>
      <w:r>
        <w:rPr>
          <w:highlight w:val="yellow"/>
        </w:rPr>
        <w:t>10</w:t>
      </w:r>
      <w:r w:rsidRPr="007F1984">
        <w:rPr>
          <w:highlight w:val="yellow"/>
        </w:rPr>
        <w:t>*</w:t>
      </w:r>
      <w:r w:rsidRPr="00B634E1">
        <w:t>)</w:t>
      </w:r>
    </w:p>
    <w:p w14:paraId="0C53F968" w14:textId="77777777" w:rsidR="007513C6" w:rsidRPr="00B634E1" w:rsidRDefault="007513C6" w:rsidP="007513C6">
      <w:pPr>
        <w:pStyle w:val="AgendaItem2"/>
      </w:pPr>
      <w:r w:rsidRPr="002C2172">
        <w:t xml:space="preserve">Review IALA Recommendation </w:t>
      </w:r>
      <w:r>
        <w:t>O</w:t>
      </w:r>
      <w:r w:rsidRPr="002C2172">
        <w:t>-104 of 19</w:t>
      </w:r>
      <w:r>
        <w:t>9</w:t>
      </w:r>
      <w:r w:rsidRPr="002C2172">
        <w:t>8, for off station Signals for Major Floating Aids to Navigation and extended to considerations of Buoys of Primary Navigation Significance (BPNS) and so called Superbuoys</w:t>
      </w:r>
      <w:r>
        <w:t xml:space="preserve"> </w:t>
      </w:r>
      <w:r w:rsidRPr="00B634E1">
        <w:t xml:space="preserve"> (</w:t>
      </w:r>
      <w:r w:rsidRPr="007F1984">
        <w:rPr>
          <w:highlight w:val="yellow"/>
        </w:rPr>
        <w:t xml:space="preserve">Task </w:t>
      </w:r>
      <w:r>
        <w:rPr>
          <w:highlight w:val="yellow"/>
        </w:rPr>
        <w:t>11</w:t>
      </w:r>
      <w:r w:rsidRPr="007F1984">
        <w:rPr>
          <w:highlight w:val="yellow"/>
        </w:rPr>
        <w:t>*</w:t>
      </w:r>
      <w:r w:rsidRPr="00B634E1">
        <w:t>)</w:t>
      </w:r>
    </w:p>
    <w:p w14:paraId="0C93CB5F" w14:textId="77777777" w:rsidR="007513C6" w:rsidRDefault="007513C6" w:rsidP="007513C6">
      <w:pPr>
        <w:pStyle w:val="AgendaItem2"/>
      </w:pPr>
      <w:r w:rsidRPr="002C2172">
        <w:t>Co-operate with the other</w:t>
      </w:r>
      <w:r>
        <w:t xml:space="preserve"> committees in the project for </w:t>
      </w:r>
      <w:r w:rsidRPr="002C2172">
        <w:t>AtoN Status / information exchange</w:t>
      </w:r>
      <w:r>
        <w:t xml:space="preserve"> and associated metadata </w:t>
      </w:r>
      <w:r w:rsidRPr="00B634E1">
        <w:t xml:space="preserve"> (</w:t>
      </w:r>
      <w:r w:rsidRPr="007F1984">
        <w:rPr>
          <w:highlight w:val="yellow"/>
        </w:rPr>
        <w:t xml:space="preserve">Task </w:t>
      </w:r>
      <w:r>
        <w:rPr>
          <w:highlight w:val="yellow"/>
        </w:rPr>
        <w:t>13</w:t>
      </w:r>
      <w:r w:rsidRPr="007F1984">
        <w:rPr>
          <w:highlight w:val="yellow"/>
        </w:rPr>
        <w:t>*</w:t>
      </w:r>
      <w:r w:rsidRPr="00B634E1">
        <w:t>)</w:t>
      </w:r>
    </w:p>
    <w:p w14:paraId="1CEDC505" w14:textId="77777777" w:rsidR="007513C6" w:rsidRDefault="007513C6" w:rsidP="007513C6">
      <w:pPr>
        <w:pStyle w:val="AgendaItem2"/>
      </w:pPr>
      <w:r w:rsidRPr="002C2172">
        <w:t xml:space="preserve">Examine the use of Audible Signals as aids to navigation and develop an </w:t>
      </w:r>
      <w:r>
        <w:t xml:space="preserve">IALA Guideline on their future – in conjunction with the EEP Committee </w:t>
      </w:r>
      <w:r w:rsidRPr="00B634E1">
        <w:t xml:space="preserve"> (</w:t>
      </w:r>
      <w:r w:rsidRPr="007F1984">
        <w:rPr>
          <w:highlight w:val="yellow"/>
        </w:rPr>
        <w:t xml:space="preserve">Task </w:t>
      </w:r>
      <w:r>
        <w:rPr>
          <w:highlight w:val="yellow"/>
        </w:rPr>
        <w:t>14</w:t>
      </w:r>
      <w:r w:rsidRPr="007F1984">
        <w:rPr>
          <w:highlight w:val="yellow"/>
        </w:rPr>
        <w:t>*</w:t>
      </w:r>
      <w:r w:rsidRPr="00B634E1">
        <w:t>)</w:t>
      </w:r>
    </w:p>
    <w:p w14:paraId="68AC0B8F" w14:textId="77777777" w:rsidR="007513C6" w:rsidRPr="002F1AA6" w:rsidRDefault="007513C6" w:rsidP="007513C6">
      <w:pPr>
        <w:pStyle w:val="AgendaItem2"/>
      </w:pPr>
      <w:r w:rsidRPr="001C1787">
        <w:t>Review ANM Recommendations &amp; Guidelines for updating</w:t>
      </w:r>
      <w:r w:rsidRPr="002F1AA6">
        <w:t xml:space="preserve">  (</w:t>
      </w:r>
      <w:r w:rsidRPr="002F1AA6">
        <w:rPr>
          <w:highlight w:val="yellow"/>
        </w:rPr>
        <w:t>Task16*</w:t>
      </w:r>
      <w:r w:rsidRPr="002F1AA6">
        <w:t>)</w:t>
      </w:r>
    </w:p>
    <w:p w14:paraId="2B445660" w14:textId="77777777" w:rsidR="007513C6" w:rsidRPr="002F1AA6" w:rsidRDefault="007513C6" w:rsidP="007513C6">
      <w:pPr>
        <w:pStyle w:val="AgendaItem2"/>
      </w:pPr>
      <w:r w:rsidRPr="001C1787">
        <w:t>Update IALA Guideline 1058 on the use of simulation as a tool for waterway design and AtoN planning</w:t>
      </w:r>
      <w:r w:rsidRPr="002F1AA6">
        <w:t xml:space="preserve">  (</w:t>
      </w:r>
      <w:r w:rsidRPr="002F1AA6">
        <w:rPr>
          <w:highlight w:val="yellow"/>
        </w:rPr>
        <w:t>Task17*</w:t>
      </w:r>
      <w:r w:rsidRPr="002F1AA6">
        <w:t>)</w:t>
      </w:r>
    </w:p>
    <w:p w14:paraId="77B26A27" w14:textId="77777777" w:rsidR="007513C6" w:rsidRPr="002F1AA6" w:rsidRDefault="007513C6" w:rsidP="007513C6">
      <w:pPr>
        <w:pStyle w:val="AgendaItem2"/>
      </w:pPr>
      <w:r w:rsidRPr="001C1787">
        <w:t>Develop a supplementary Guideline to 1058 providing technical detail for simulator providers and procurers of simulation to ensure appropriate components and quality for AtoN features</w:t>
      </w:r>
      <w:r w:rsidRPr="002F1AA6">
        <w:t xml:space="preserve">  (</w:t>
      </w:r>
      <w:r w:rsidRPr="002F1AA6">
        <w:rPr>
          <w:highlight w:val="yellow"/>
        </w:rPr>
        <w:t>Task 18*</w:t>
      </w:r>
      <w:r w:rsidRPr="002F1AA6">
        <w:t>)</w:t>
      </w:r>
    </w:p>
    <w:p w14:paraId="129F4CBD" w14:textId="77777777" w:rsidR="007513C6" w:rsidRDefault="007513C6" w:rsidP="007513C6">
      <w:pPr>
        <w:pStyle w:val="AgendaItem2"/>
      </w:pPr>
      <w:r w:rsidRPr="001C1787">
        <w:t>Review IALA Recommendation O-130 on Categorisation and Availability Objectives for Short Range Aids to Navigation</w:t>
      </w:r>
      <w:r w:rsidRPr="002F1AA6">
        <w:t xml:space="preserve">  (</w:t>
      </w:r>
      <w:r w:rsidRPr="002F1AA6">
        <w:rPr>
          <w:highlight w:val="yellow"/>
        </w:rPr>
        <w:t>Task 19*</w:t>
      </w:r>
      <w:r w:rsidRPr="002F1AA6">
        <w:t>)</w:t>
      </w:r>
    </w:p>
    <w:p w14:paraId="044F97CD" w14:textId="77777777" w:rsidR="007513C6" w:rsidRDefault="007513C6" w:rsidP="007513C6">
      <w:pPr>
        <w:pStyle w:val="BodyText"/>
      </w:pPr>
      <w:r>
        <w:br w:type="page"/>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513C6" w:rsidRPr="00F96091" w14:paraId="54171C35" w14:textId="77777777" w:rsidTr="007130F3">
        <w:trPr>
          <w:cantSplit/>
          <w:trHeight w:val="670"/>
        </w:trPr>
        <w:tc>
          <w:tcPr>
            <w:tcW w:w="1985" w:type="dxa"/>
            <w:tcBorders>
              <w:bottom w:val="thickThinSmallGap" w:sz="24" w:space="0" w:color="auto"/>
            </w:tcBorders>
            <w:vAlign w:val="center"/>
          </w:tcPr>
          <w:p w14:paraId="7C7F3C3B" w14:textId="77777777" w:rsidR="007513C6" w:rsidRPr="00F96091" w:rsidRDefault="007513C6" w:rsidP="007130F3">
            <w:pPr>
              <w:jc w:val="center"/>
              <w:rPr>
                <w:rFonts w:cs="Arial"/>
                <w:szCs w:val="22"/>
              </w:rPr>
            </w:pPr>
            <w:r w:rsidRPr="00F96091">
              <w:rPr>
                <w:rFonts w:cs="Arial"/>
                <w:szCs w:val="22"/>
              </w:rPr>
              <w:lastRenderedPageBreak/>
              <w:t>Number</w:t>
            </w:r>
          </w:p>
        </w:tc>
        <w:tc>
          <w:tcPr>
            <w:tcW w:w="5670" w:type="dxa"/>
            <w:tcBorders>
              <w:bottom w:val="thickThinSmallGap" w:sz="24" w:space="0" w:color="auto"/>
            </w:tcBorders>
            <w:vAlign w:val="center"/>
          </w:tcPr>
          <w:p w14:paraId="38369C72" w14:textId="77777777" w:rsidR="007513C6" w:rsidRPr="00F96091" w:rsidRDefault="007513C6" w:rsidP="007130F3">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14:paraId="221C8261" w14:textId="77777777" w:rsidR="007513C6" w:rsidRPr="00F96091" w:rsidRDefault="007513C6" w:rsidP="007130F3">
            <w:pPr>
              <w:jc w:val="center"/>
              <w:rPr>
                <w:rFonts w:cs="Arial"/>
                <w:szCs w:val="22"/>
              </w:rPr>
            </w:pPr>
            <w:r w:rsidRPr="00F96091">
              <w:rPr>
                <w:rFonts w:cs="Arial"/>
                <w:szCs w:val="22"/>
              </w:rPr>
              <w:t>WG</w:t>
            </w:r>
          </w:p>
        </w:tc>
        <w:tc>
          <w:tcPr>
            <w:tcW w:w="1276" w:type="dxa"/>
            <w:tcBorders>
              <w:bottom w:val="thickThinSmallGap" w:sz="24" w:space="0" w:color="auto"/>
            </w:tcBorders>
            <w:vAlign w:val="center"/>
          </w:tcPr>
          <w:p w14:paraId="3AC28939" w14:textId="77777777" w:rsidR="007513C6" w:rsidRPr="00F96091" w:rsidRDefault="007513C6" w:rsidP="007130F3">
            <w:pPr>
              <w:jc w:val="center"/>
              <w:rPr>
                <w:rFonts w:cs="Arial"/>
                <w:szCs w:val="22"/>
              </w:rPr>
            </w:pPr>
            <w:r>
              <w:rPr>
                <w:rFonts w:cs="Arial"/>
                <w:szCs w:val="22"/>
              </w:rPr>
              <w:t>Posting</w:t>
            </w:r>
          </w:p>
        </w:tc>
      </w:tr>
      <w:tr w:rsidR="007513C6" w:rsidRPr="001453CD" w14:paraId="2B5DB645" w14:textId="77777777" w:rsidTr="007130F3">
        <w:trPr>
          <w:cantSplit/>
          <w:trHeight w:val="397"/>
        </w:trPr>
        <w:tc>
          <w:tcPr>
            <w:tcW w:w="1985" w:type="dxa"/>
            <w:tcBorders>
              <w:top w:val="thickThinSmallGap" w:sz="24" w:space="0" w:color="auto"/>
              <w:bottom w:val="single" w:sz="4" w:space="0" w:color="auto"/>
            </w:tcBorders>
            <w:vAlign w:val="center"/>
          </w:tcPr>
          <w:p w14:paraId="15A2088E" w14:textId="77777777" w:rsidR="007513C6" w:rsidRPr="001453CD" w:rsidRDefault="007513C6" w:rsidP="007130F3">
            <w:pPr>
              <w:jc w:val="center"/>
              <w:rPr>
                <w:rFonts w:cs="Arial"/>
                <w:szCs w:val="22"/>
              </w:rPr>
            </w:pPr>
            <w:r w:rsidRPr="001453CD">
              <w:rPr>
                <w:rFonts w:cs="Arial"/>
                <w:szCs w:val="22"/>
              </w:rPr>
              <w:t>ANM1</w:t>
            </w:r>
            <w:r>
              <w:rPr>
                <w:rFonts w:cs="Arial"/>
                <w:szCs w:val="22"/>
              </w:rPr>
              <w:t>7</w:t>
            </w:r>
            <w:r w:rsidRPr="001453CD">
              <w:rPr>
                <w:rFonts w:cs="Arial"/>
                <w:szCs w:val="22"/>
              </w:rPr>
              <w:t>/</w:t>
            </w:r>
            <w:r>
              <w:rPr>
                <w:rFonts w:cs="Arial"/>
                <w:szCs w:val="22"/>
              </w:rPr>
              <w:t>9</w:t>
            </w:r>
            <w:r w:rsidRPr="001453CD">
              <w:rPr>
                <w:rFonts w:cs="Arial"/>
                <w:szCs w:val="22"/>
              </w:rPr>
              <w:t>/1</w:t>
            </w:r>
          </w:p>
        </w:tc>
        <w:tc>
          <w:tcPr>
            <w:tcW w:w="5670" w:type="dxa"/>
            <w:tcBorders>
              <w:top w:val="thickThinSmallGap" w:sz="24" w:space="0" w:color="auto"/>
              <w:bottom w:val="single" w:sz="4" w:space="0" w:color="auto"/>
            </w:tcBorders>
            <w:vAlign w:val="center"/>
          </w:tcPr>
          <w:p w14:paraId="042EE743" w14:textId="77777777" w:rsidR="007513C6" w:rsidRPr="001453CD" w:rsidRDefault="007513C6" w:rsidP="007130F3">
            <w:pPr>
              <w:rPr>
                <w:rFonts w:cs="Arial"/>
                <w:szCs w:val="22"/>
              </w:rPr>
            </w:pPr>
            <w:r w:rsidRPr="00D5376A">
              <w:rPr>
                <w:rFonts w:cs="Arial"/>
                <w:szCs w:val="22"/>
              </w:rPr>
              <w:t>Task 10 Draft revised Recommendation O-113</w:t>
            </w:r>
          </w:p>
        </w:tc>
        <w:tc>
          <w:tcPr>
            <w:tcW w:w="1276" w:type="dxa"/>
            <w:tcBorders>
              <w:top w:val="thickThinSmallGap" w:sz="24" w:space="0" w:color="auto"/>
              <w:bottom w:val="single" w:sz="4" w:space="0" w:color="auto"/>
            </w:tcBorders>
            <w:vAlign w:val="center"/>
          </w:tcPr>
          <w:p w14:paraId="166AA73F" w14:textId="77777777" w:rsidR="007513C6" w:rsidRPr="001453CD" w:rsidRDefault="007513C6" w:rsidP="007130F3">
            <w:pPr>
              <w:jc w:val="center"/>
              <w:rPr>
                <w:rFonts w:cs="Arial"/>
                <w:szCs w:val="22"/>
              </w:rPr>
            </w:pPr>
            <w:r>
              <w:rPr>
                <w:rFonts w:cs="Arial"/>
                <w:szCs w:val="22"/>
              </w:rPr>
              <w:t>2</w:t>
            </w:r>
          </w:p>
        </w:tc>
        <w:tc>
          <w:tcPr>
            <w:tcW w:w="1276" w:type="dxa"/>
            <w:tcBorders>
              <w:top w:val="thickThinSmallGap" w:sz="24" w:space="0" w:color="auto"/>
              <w:bottom w:val="single" w:sz="4" w:space="0" w:color="auto"/>
            </w:tcBorders>
            <w:vAlign w:val="center"/>
          </w:tcPr>
          <w:p w14:paraId="149ECE51" w14:textId="77777777" w:rsidR="007513C6" w:rsidRPr="001453CD" w:rsidRDefault="007513C6" w:rsidP="007130F3">
            <w:pPr>
              <w:jc w:val="center"/>
              <w:rPr>
                <w:rFonts w:cs="Arial"/>
                <w:szCs w:val="22"/>
              </w:rPr>
            </w:pPr>
            <w:r>
              <w:rPr>
                <w:rFonts w:cs="Arial"/>
                <w:szCs w:val="22"/>
              </w:rPr>
              <w:t>1</w:t>
            </w:r>
          </w:p>
        </w:tc>
      </w:tr>
      <w:tr w:rsidR="007513C6" w:rsidRPr="001453CD" w14:paraId="53FF562A" w14:textId="77777777" w:rsidTr="007130F3">
        <w:trPr>
          <w:cantSplit/>
          <w:trHeight w:val="397"/>
        </w:trPr>
        <w:tc>
          <w:tcPr>
            <w:tcW w:w="1985" w:type="dxa"/>
            <w:tcBorders>
              <w:top w:val="single" w:sz="4" w:space="0" w:color="auto"/>
              <w:bottom w:val="single" w:sz="4" w:space="0" w:color="auto"/>
            </w:tcBorders>
            <w:vAlign w:val="center"/>
          </w:tcPr>
          <w:p w14:paraId="45263B6D" w14:textId="77777777" w:rsidR="007513C6" w:rsidRPr="001453CD" w:rsidRDefault="007513C6" w:rsidP="007130F3">
            <w:pPr>
              <w:jc w:val="center"/>
              <w:rPr>
                <w:rFonts w:cs="Arial"/>
                <w:szCs w:val="22"/>
              </w:rPr>
            </w:pPr>
            <w:r w:rsidRPr="001453CD">
              <w:rPr>
                <w:rFonts w:cs="Arial"/>
                <w:szCs w:val="22"/>
              </w:rPr>
              <w:t>ANM1</w:t>
            </w:r>
            <w:r>
              <w:rPr>
                <w:rFonts w:cs="Arial"/>
                <w:szCs w:val="22"/>
              </w:rPr>
              <w:t>7</w:t>
            </w:r>
            <w:r w:rsidRPr="001453CD">
              <w:rPr>
                <w:rFonts w:cs="Arial"/>
                <w:szCs w:val="22"/>
              </w:rPr>
              <w:t>/</w:t>
            </w:r>
            <w:r>
              <w:rPr>
                <w:rFonts w:cs="Arial"/>
                <w:szCs w:val="22"/>
              </w:rPr>
              <w:t>9</w:t>
            </w:r>
            <w:r w:rsidRPr="001453CD">
              <w:rPr>
                <w:rFonts w:cs="Arial"/>
                <w:szCs w:val="22"/>
              </w:rPr>
              <w:t>/2</w:t>
            </w:r>
          </w:p>
        </w:tc>
        <w:tc>
          <w:tcPr>
            <w:tcW w:w="5670" w:type="dxa"/>
            <w:tcBorders>
              <w:top w:val="single" w:sz="4" w:space="0" w:color="auto"/>
              <w:bottom w:val="single" w:sz="4" w:space="0" w:color="auto"/>
            </w:tcBorders>
            <w:vAlign w:val="center"/>
          </w:tcPr>
          <w:p w14:paraId="66C28D93" w14:textId="77777777" w:rsidR="007513C6" w:rsidRPr="001453CD" w:rsidRDefault="007513C6" w:rsidP="007130F3">
            <w:pPr>
              <w:rPr>
                <w:rFonts w:cs="Arial"/>
                <w:szCs w:val="22"/>
              </w:rPr>
            </w:pPr>
            <w:r w:rsidRPr="00D5376A">
              <w:rPr>
                <w:rFonts w:cs="Arial"/>
                <w:szCs w:val="22"/>
              </w:rPr>
              <w:t>Task 11 Draft revised O-104  Off Station Signals for Major Floating Aids rev1</w:t>
            </w:r>
          </w:p>
        </w:tc>
        <w:tc>
          <w:tcPr>
            <w:tcW w:w="1276" w:type="dxa"/>
            <w:tcBorders>
              <w:top w:val="single" w:sz="4" w:space="0" w:color="auto"/>
              <w:bottom w:val="single" w:sz="4" w:space="0" w:color="auto"/>
            </w:tcBorders>
            <w:vAlign w:val="center"/>
          </w:tcPr>
          <w:p w14:paraId="50BE3D75" w14:textId="77777777" w:rsidR="007513C6" w:rsidRPr="001453CD"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2D48916A" w14:textId="77777777" w:rsidR="007513C6" w:rsidRPr="001453CD" w:rsidRDefault="007513C6" w:rsidP="007130F3">
            <w:pPr>
              <w:jc w:val="center"/>
              <w:rPr>
                <w:rFonts w:cs="Arial"/>
                <w:szCs w:val="22"/>
              </w:rPr>
            </w:pPr>
            <w:r>
              <w:rPr>
                <w:rFonts w:cs="Arial"/>
                <w:szCs w:val="22"/>
              </w:rPr>
              <w:t>1</w:t>
            </w:r>
          </w:p>
        </w:tc>
      </w:tr>
      <w:tr w:rsidR="007513C6" w:rsidRPr="001453CD" w14:paraId="7F68F059" w14:textId="77777777" w:rsidTr="007130F3">
        <w:trPr>
          <w:cantSplit/>
          <w:trHeight w:val="397"/>
        </w:trPr>
        <w:tc>
          <w:tcPr>
            <w:tcW w:w="1985" w:type="dxa"/>
            <w:tcBorders>
              <w:top w:val="single" w:sz="4" w:space="0" w:color="auto"/>
              <w:bottom w:val="single" w:sz="4" w:space="0" w:color="auto"/>
            </w:tcBorders>
            <w:vAlign w:val="center"/>
          </w:tcPr>
          <w:p w14:paraId="05996E1D" w14:textId="77777777" w:rsidR="007513C6" w:rsidRPr="001453CD" w:rsidRDefault="007513C6" w:rsidP="007130F3">
            <w:pPr>
              <w:jc w:val="center"/>
              <w:rPr>
                <w:rFonts w:cs="Arial"/>
                <w:szCs w:val="22"/>
              </w:rPr>
            </w:pPr>
            <w:r w:rsidRPr="001453CD">
              <w:rPr>
                <w:rFonts w:cs="Arial"/>
                <w:szCs w:val="22"/>
              </w:rPr>
              <w:t>ANM1</w:t>
            </w:r>
            <w:r>
              <w:rPr>
                <w:rFonts w:cs="Arial"/>
                <w:szCs w:val="22"/>
              </w:rPr>
              <w:t>7</w:t>
            </w:r>
            <w:r w:rsidRPr="001453CD">
              <w:rPr>
                <w:rFonts w:cs="Arial"/>
                <w:szCs w:val="22"/>
              </w:rPr>
              <w:t>/</w:t>
            </w:r>
            <w:r>
              <w:rPr>
                <w:rFonts w:cs="Arial"/>
                <w:szCs w:val="22"/>
              </w:rPr>
              <w:t>9</w:t>
            </w:r>
            <w:r w:rsidRPr="001453CD">
              <w:rPr>
                <w:rFonts w:cs="Arial"/>
                <w:szCs w:val="22"/>
              </w:rPr>
              <w:t>/</w:t>
            </w:r>
            <w:r>
              <w:rPr>
                <w:rFonts w:cs="Arial"/>
                <w:szCs w:val="22"/>
              </w:rPr>
              <w:t>3</w:t>
            </w:r>
          </w:p>
        </w:tc>
        <w:tc>
          <w:tcPr>
            <w:tcW w:w="5670" w:type="dxa"/>
            <w:tcBorders>
              <w:top w:val="single" w:sz="4" w:space="0" w:color="auto"/>
              <w:bottom w:val="single" w:sz="4" w:space="0" w:color="auto"/>
            </w:tcBorders>
            <w:vAlign w:val="center"/>
          </w:tcPr>
          <w:p w14:paraId="6A2214BE" w14:textId="77777777" w:rsidR="007513C6" w:rsidRPr="001453CD" w:rsidRDefault="007513C6" w:rsidP="007130F3">
            <w:pPr>
              <w:rPr>
                <w:rFonts w:cs="Arial"/>
                <w:szCs w:val="22"/>
              </w:rPr>
            </w:pPr>
            <w:r w:rsidRPr="00D5376A">
              <w:rPr>
                <w:rFonts w:cs="Arial"/>
                <w:szCs w:val="22"/>
              </w:rPr>
              <w:t>Task 14 Use of audible signals scoping paper</w:t>
            </w:r>
          </w:p>
        </w:tc>
        <w:tc>
          <w:tcPr>
            <w:tcW w:w="1276" w:type="dxa"/>
            <w:tcBorders>
              <w:top w:val="single" w:sz="4" w:space="0" w:color="auto"/>
              <w:bottom w:val="single" w:sz="4" w:space="0" w:color="auto"/>
            </w:tcBorders>
            <w:vAlign w:val="center"/>
          </w:tcPr>
          <w:p w14:paraId="38829E6E" w14:textId="77777777" w:rsidR="007513C6"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0604C0E6" w14:textId="77777777" w:rsidR="007513C6" w:rsidRPr="001453CD" w:rsidRDefault="007513C6" w:rsidP="007130F3">
            <w:pPr>
              <w:jc w:val="center"/>
              <w:rPr>
                <w:rFonts w:cs="Arial"/>
                <w:szCs w:val="22"/>
              </w:rPr>
            </w:pPr>
            <w:r>
              <w:rPr>
                <w:rFonts w:cs="Arial"/>
                <w:szCs w:val="22"/>
              </w:rPr>
              <w:t>1</w:t>
            </w:r>
          </w:p>
        </w:tc>
      </w:tr>
      <w:tr w:rsidR="007513C6" w:rsidRPr="001453CD" w14:paraId="2B7993BC" w14:textId="77777777" w:rsidTr="007130F3">
        <w:trPr>
          <w:cantSplit/>
          <w:trHeight w:val="397"/>
        </w:trPr>
        <w:tc>
          <w:tcPr>
            <w:tcW w:w="1985" w:type="dxa"/>
            <w:tcBorders>
              <w:top w:val="single" w:sz="4" w:space="0" w:color="auto"/>
              <w:bottom w:val="single" w:sz="4" w:space="0" w:color="auto"/>
            </w:tcBorders>
            <w:vAlign w:val="center"/>
          </w:tcPr>
          <w:p w14:paraId="77D97A65" w14:textId="77777777" w:rsidR="007513C6" w:rsidRPr="001453CD" w:rsidRDefault="007513C6" w:rsidP="007130F3">
            <w:pPr>
              <w:jc w:val="center"/>
              <w:rPr>
                <w:rFonts w:cs="Arial"/>
                <w:szCs w:val="22"/>
              </w:rPr>
            </w:pPr>
            <w:r w:rsidRPr="001453CD">
              <w:rPr>
                <w:rFonts w:cs="Arial"/>
                <w:szCs w:val="22"/>
              </w:rPr>
              <w:t>ANM1</w:t>
            </w:r>
            <w:r>
              <w:rPr>
                <w:rFonts w:cs="Arial"/>
                <w:szCs w:val="22"/>
              </w:rPr>
              <w:t>7</w:t>
            </w:r>
            <w:r w:rsidRPr="001453CD">
              <w:rPr>
                <w:rFonts w:cs="Arial"/>
                <w:szCs w:val="22"/>
              </w:rPr>
              <w:t>/</w:t>
            </w:r>
            <w:r>
              <w:rPr>
                <w:rFonts w:cs="Arial"/>
                <w:szCs w:val="22"/>
              </w:rPr>
              <w:t>9</w:t>
            </w:r>
            <w:r w:rsidRPr="001453CD">
              <w:rPr>
                <w:rFonts w:cs="Arial"/>
                <w:szCs w:val="22"/>
              </w:rPr>
              <w:t>/</w:t>
            </w:r>
            <w:r>
              <w:rPr>
                <w:rFonts w:cs="Arial"/>
                <w:szCs w:val="22"/>
              </w:rPr>
              <w:t>4</w:t>
            </w:r>
          </w:p>
        </w:tc>
        <w:tc>
          <w:tcPr>
            <w:tcW w:w="5670" w:type="dxa"/>
            <w:tcBorders>
              <w:top w:val="single" w:sz="4" w:space="0" w:color="auto"/>
              <w:bottom w:val="single" w:sz="4" w:space="0" w:color="auto"/>
            </w:tcBorders>
            <w:vAlign w:val="center"/>
          </w:tcPr>
          <w:p w14:paraId="6D395C77" w14:textId="77777777" w:rsidR="007513C6" w:rsidRPr="001453CD" w:rsidRDefault="007513C6" w:rsidP="007130F3">
            <w:pPr>
              <w:rPr>
                <w:rFonts w:cs="Arial"/>
                <w:szCs w:val="22"/>
              </w:rPr>
            </w:pPr>
            <w:r w:rsidRPr="00D5376A">
              <w:rPr>
                <w:rFonts w:cs="Arial"/>
                <w:szCs w:val="22"/>
              </w:rPr>
              <w:t>Task 16 Master List of Guidelines and Recommendation</w:t>
            </w:r>
          </w:p>
        </w:tc>
        <w:tc>
          <w:tcPr>
            <w:tcW w:w="1276" w:type="dxa"/>
            <w:tcBorders>
              <w:top w:val="single" w:sz="4" w:space="0" w:color="auto"/>
              <w:bottom w:val="single" w:sz="4" w:space="0" w:color="auto"/>
            </w:tcBorders>
            <w:vAlign w:val="center"/>
          </w:tcPr>
          <w:p w14:paraId="4C9D3119" w14:textId="77777777" w:rsidR="007513C6"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45716D44" w14:textId="77777777" w:rsidR="007513C6" w:rsidRPr="001453CD" w:rsidRDefault="007513C6" w:rsidP="007130F3">
            <w:pPr>
              <w:jc w:val="center"/>
              <w:rPr>
                <w:rFonts w:cs="Arial"/>
                <w:szCs w:val="22"/>
              </w:rPr>
            </w:pPr>
            <w:r>
              <w:rPr>
                <w:rFonts w:cs="Arial"/>
                <w:szCs w:val="22"/>
              </w:rPr>
              <w:t>1</w:t>
            </w:r>
          </w:p>
        </w:tc>
      </w:tr>
      <w:tr w:rsidR="007513C6" w:rsidRPr="001453CD" w14:paraId="14D01F37" w14:textId="77777777" w:rsidTr="007130F3">
        <w:trPr>
          <w:cantSplit/>
          <w:trHeight w:val="397"/>
        </w:trPr>
        <w:tc>
          <w:tcPr>
            <w:tcW w:w="1985" w:type="dxa"/>
            <w:tcBorders>
              <w:top w:val="single" w:sz="4" w:space="0" w:color="auto"/>
              <w:bottom w:val="single" w:sz="4" w:space="0" w:color="auto"/>
            </w:tcBorders>
            <w:vAlign w:val="center"/>
          </w:tcPr>
          <w:p w14:paraId="72255874" w14:textId="77777777" w:rsidR="007513C6" w:rsidRPr="001453CD" w:rsidRDefault="007513C6" w:rsidP="007130F3">
            <w:pPr>
              <w:jc w:val="center"/>
              <w:rPr>
                <w:rFonts w:cs="Arial"/>
                <w:szCs w:val="22"/>
              </w:rPr>
            </w:pPr>
            <w:r w:rsidRPr="001453CD">
              <w:rPr>
                <w:rFonts w:cs="Arial"/>
                <w:szCs w:val="22"/>
              </w:rPr>
              <w:t>ANM1</w:t>
            </w:r>
            <w:r>
              <w:rPr>
                <w:rFonts w:cs="Arial"/>
                <w:szCs w:val="22"/>
              </w:rPr>
              <w:t>7</w:t>
            </w:r>
            <w:r w:rsidRPr="001453CD">
              <w:rPr>
                <w:rFonts w:cs="Arial"/>
                <w:szCs w:val="22"/>
              </w:rPr>
              <w:t>/</w:t>
            </w:r>
            <w:r>
              <w:rPr>
                <w:rFonts w:cs="Arial"/>
                <w:szCs w:val="22"/>
              </w:rPr>
              <w:t>9</w:t>
            </w:r>
            <w:r w:rsidRPr="001453CD">
              <w:rPr>
                <w:rFonts w:cs="Arial"/>
                <w:szCs w:val="22"/>
              </w:rPr>
              <w:t>/</w:t>
            </w:r>
            <w:r>
              <w:rPr>
                <w:rFonts w:cs="Arial"/>
                <w:szCs w:val="22"/>
              </w:rPr>
              <w:t>5</w:t>
            </w:r>
          </w:p>
        </w:tc>
        <w:tc>
          <w:tcPr>
            <w:tcW w:w="5670" w:type="dxa"/>
            <w:tcBorders>
              <w:top w:val="single" w:sz="4" w:space="0" w:color="auto"/>
              <w:bottom w:val="single" w:sz="4" w:space="0" w:color="auto"/>
            </w:tcBorders>
            <w:vAlign w:val="center"/>
          </w:tcPr>
          <w:p w14:paraId="1DBF4D15" w14:textId="77777777" w:rsidR="007513C6" w:rsidRPr="00672972" w:rsidRDefault="007513C6" w:rsidP="007130F3">
            <w:pPr>
              <w:autoSpaceDE w:val="0"/>
              <w:autoSpaceDN w:val="0"/>
              <w:adjustRightInd w:val="0"/>
              <w:rPr>
                <w:rFonts w:cs="Arial"/>
                <w:bCs/>
                <w:color w:val="000000"/>
                <w:szCs w:val="22"/>
                <w:highlight w:val="yellow"/>
              </w:rPr>
            </w:pPr>
            <w:r w:rsidRPr="00D5376A">
              <w:rPr>
                <w:rFonts w:cs="Arial"/>
                <w:szCs w:val="22"/>
              </w:rPr>
              <w:t xml:space="preserve">Task 18 </w:t>
            </w:r>
            <w:r w:rsidRPr="00D5376A">
              <w:rPr>
                <w:rFonts w:cs="Arial"/>
                <w:bCs/>
                <w:color w:val="000000"/>
                <w:szCs w:val="22"/>
              </w:rPr>
              <w:t>Technical Features and Visualisation Technology Relevant for Simulation of AtoN</w:t>
            </w:r>
          </w:p>
        </w:tc>
        <w:tc>
          <w:tcPr>
            <w:tcW w:w="1276" w:type="dxa"/>
            <w:tcBorders>
              <w:top w:val="single" w:sz="4" w:space="0" w:color="auto"/>
              <w:bottom w:val="single" w:sz="4" w:space="0" w:color="auto"/>
            </w:tcBorders>
            <w:vAlign w:val="center"/>
          </w:tcPr>
          <w:p w14:paraId="4EFCEAAE" w14:textId="77777777" w:rsidR="007513C6"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57C3FD0F" w14:textId="77777777" w:rsidR="007513C6" w:rsidRPr="001453CD" w:rsidRDefault="007513C6" w:rsidP="007130F3">
            <w:pPr>
              <w:jc w:val="center"/>
              <w:rPr>
                <w:rFonts w:cs="Arial"/>
                <w:szCs w:val="22"/>
              </w:rPr>
            </w:pPr>
            <w:r>
              <w:rPr>
                <w:rFonts w:cs="Arial"/>
                <w:szCs w:val="22"/>
              </w:rPr>
              <w:t>1</w:t>
            </w:r>
          </w:p>
        </w:tc>
      </w:tr>
      <w:tr w:rsidR="007513C6" w:rsidRPr="001C1787" w14:paraId="66194D66" w14:textId="77777777" w:rsidTr="007130F3">
        <w:trPr>
          <w:cantSplit/>
          <w:trHeight w:val="397"/>
        </w:trPr>
        <w:tc>
          <w:tcPr>
            <w:tcW w:w="1985" w:type="dxa"/>
            <w:tcBorders>
              <w:top w:val="single" w:sz="4" w:space="0" w:color="auto"/>
              <w:bottom w:val="single" w:sz="4" w:space="0" w:color="auto"/>
            </w:tcBorders>
            <w:vAlign w:val="center"/>
          </w:tcPr>
          <w:p w14:paraId="0F4A30A3"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/9/6</w:t>
            </w:r>
          </w:p>
        </w:tc>
        <w:tc>
          <w:tcPr>
            <w:tcW w:w="5670" w:type="dxa"/>
            <w:tcBorders>
              <w:top w:val="single" w:sz="4" w:space="0" w:color="auto"/>
              <w:bottom w:val="single" w:sz="4" w:space="0" w:color="auto"/>
            </w:tcBorders>
            <w:vAlign w:val="center"/>
          </w:tcPr>
          <w:p w14:paraId="2C38A4C6" w14:textId="77777777" w:rsidR="007513C6" w:rsidRPr="001C1787" w:rsidRDefault="007513C6" w:rsidP="007130F3">
            <w:pPr>
              <w:rPr>
                <w:rFonts w:cs="Arial"/>
                <w:bCs/>
                <w:szCs w:val="22"/>
                <w:lang w:eastAsia="en-GB"/>
              </w:rPr>
            </w:pPr>
            <w:r w:rsidRPr="00D5376A">
              <w:rPr>
                <w:rFonts w:cs="Arial"/>
                <w:bCs/>
                <w:szCs w:val="22"/>
                <w:lang w:eastAsia="en-GB"/>
              </w:rPr>
              <w:t>Comparable Range of Daymarks and Lights</w:t>
            </w:r>
          </w:p>
        </w:tc>
        <w:tc>
          <w:tcPr>
            <w:tcW w:w="1276" w:type="dxa"/>
            <w:tcBorders>
              <w:top w:val="single" w:sz="4" w:space="0" w:color="auto"/>
              <w:bottom w:val="single" w:sz="4" w:space="0" w:color="auto"/>
            </w:tcBorders>
            <w:vAlign w:val="center"/>
          </w:tcPr>
          <w:p w14:paraId="14160551" w14:textId="77777777" w:rsidR="007513C6" w:rsidRPr="001C1787" w:rsidRDefault="007513C6" w:rsidP="007130F3">
            <w:pPr>
              <w:jc w:val="center"/>
              <w:rPr>
                <w:rFonts w:cs="Arial"/>
                <w:szCs w:val="22"/>
              </w:rPr>
            </w:pPr>
            <w:r w:rsidRPr="001C1787">
              <w:rPr>
                <w:rFonts w:cs="Arial"/>
                <w:szCs w:val="22"/>
              </w:rPr>
              <w:t>2</w:t>
            </w:r>
          </w:p>
        </w:tc>
        <w:tc>
          <w:tcPr>
            <w:tcW w:w="1276" w:type="dxa"/>
            <w:tcBorders>
              <w:top w:val="single" w:sz="4" w:space="0" w:color="auto"/>
              <w:bottom w:val="single" w:sz="4" w:space="0" w:color="auto"/>
            </w:tcBorders>
            <w:vAlign w:val="center"/>
          </w:tcPr>
          <w:p w14:paraId="2BD6AF8C" w14:textId="77777777" w:rsidR="007513C6" w:rsidRPr="001C1787" w:rsidRDefault="007513C6" w:rsidP="007130F3">
            <w:pPr>
              <w:jc w:val="center"/>
              <w:rPr>
                <w:rFonts w:cs="Arial"/>
                <w:szCs w:val="22"/>
              </w:rPr>
            </w:pPr>
            <w:r>
              <w:rPr>
                <w:rFonts w:cs="Arial"/>
                <w:szCs w:val="22"/>
              </w:rPr>
              <w:t>1</w:t>
            </w:r>
          </w:p>
        </w:tc>
      </w:tr>
      <w:tr w:rsidR="007513C6" w:rsidRPr="001453CD" w14:paraId="120C6137" w14:textId="77777777" w:rsidTr="007130F3">
        <w:trPr>
          <w:cantSplit/>
          <w:trHeight w:val="397"/>
        </w:trPr>
        <w:tc>
          <w:tcPr>
            <w:tcW w:w="1985" w:type="dxa"/>
            <w:tcBorders>
              <w:top w:val="single" w:sz="4" w:space="0" w:color="auto"/>
              <w:bottom w:val="single" w:sz="4" w:space="0" w:color="auto"/>
            </w:tcBorders>
            <w:vAlign w:val="center"/>
          </w:tcPr>
          <w:p w14:paraId="73BB1D17"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/9/7</w:t>
            </w:r>
          </w:p>
        </w:tc>
        <w:tc>
          <w:tcPr>
            <w:tcW w:w="5670" w:type="dxa"/>
            <w:tcBorders>
              <w:top w:val="single" w:sz="4" w:space="0" w:color="auto"/>
              <w:bottom w:val="single" w:sz="4" w:space="0" w:color="auto"/>
            </w:tcBorders>
            <w:vAlign w:val="center"/>
          </w:tcPr>
          <w:p w14:paraId="6C57EFCB" w14:textId="77777777" w:rsidR="007513C6" w:rsidRPr="001C1787" w:rsidRDefault="007513C6" w:rsidP="007130F3">
            <w:pPr>
              <w:rPr>
                <w:rFonts w:cs="Arial"/>
                <w:bCs/>
                <w:szCs w:val="22"/>
                <w:lang w:eastAsia="en-GB"/>
              </w:rPr>
            </w:pPr>
            <w:r w:rsidRPr="00D5376A">
              <w:rPr>
                <w:rFonts w:cs="Arial"/>
                <w:bCs/>
                <w:szCs w:val="22"/>
                <w:lang w:eastAsia="en-GB"/>
              </w:rPr>
              <w:t>e-Navigation Architecture 'PictureBook' Information Paper e-NAV-140</w:t>
            </w:r>
          </w:p>
        </w:tc>
        <w:tc>
          <w:tcPr>
            <w:tcW w:w="1276" w:type="dxa"/>
            <w:tcBorders>
              <w:top w:val="single" w:sz="4" w:space="0" w:color="auto"/>
              <w:bottom w:val="single" w:sz="4" w:space="0" w:color="auto"/>
            </w:tcBorders>
            <w:vAlign w:val="center"/>
          </w:tcPr>
          <w:p w14:paraId="04972314" w14:textId="77777777" w:rsidR="007513C6" w:rsidRPr="001C1787"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35297222" w14:textId="77777777" w:rsidR="007513C6" w:rsidRDefault="007513C6" w:rsidP="007130F3">
            <w:pPr>
              <w:jc w:val="center"/>
              <w:rPr>
                <w:rFonts w:cs="Arial"/>
                <w:szCs w:val="22"/>
              </w:rPr>
            </w:pPr>
            <w:r>
              <w:rPr>
                <w:rFonts w:cs="Arial"/>
                <w:szCs w:val="22"/>
              </w:rPr>
              <w:t>1</w:t>
            </w:r>
          </w:p>
        </w:tc>
      </w:tr>
      <w:tr w:rsidR="007513C6" w:rsidRPr="001453CD" w14:paraId="3392CD40" w14:textId="77777777" w:rsidTr="007130F3">
        <w:trPr>
          <w:cantSplit/>
          <w:trHeight w:val="397"/>
        </w:trPr>
        <w:tc>
          <w:tcPr>
            <w:tcW w:w="1985" w:type="dxa"/>
            <w:tcBorders>
              <w:top w:val="single" w:sz="4" w:space="0" w:color="auto"/>
              <w:bottom w:val="single" w:sz="4" w:space="0" w:color="auto"/>
            </w:tcBorders>
            <w:vAlign w:val="center"/>
          </w:tcPr>
          <w:p w14:paraId="7FFA2CCE"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/9/8</w:t>
            </w:r>
          </w:p>
        </w:tc>
        <w:tc>
          <w:tcPr>
            <w:tcW w:w="5670" w:type="dxa"/>
            <w:tcBorders>
              <w:top w:val="single" w:sz="4" w:space="0" w:color="auto"/>
              <w:bottom w:val="single" w:sz="4" w:space="0" w:color="auto"/>
            </w:tcBorders>
            <w:vAlign w:val="center"/>
          </w:tcPr>
          <w:p w14:paraId="3B95D306" w14:textId="77777777" w:rsidR="007513C6" w:rsidRPr="001C1787" w:rsidRDefault="007513C6" w:rsidP="007130F3">
            <w:pPr>
              <w:rPr>
                <w:rFonts w:cs="Arial"/>
                <w:bCs/>
                <w:szCs w:val="22"/>
                <w:lang w:eastAsia="en-GB"/>
              </w:rPr>
            </w:pPr>
            <w:r>
              <w:rPr>
                <w:rFonts w:cs="Arial"/>
                <w:bCs/>
                <w:szCs w:val="22"/>
                <w:lang w:eastAsia="en-GB"/>
              </w:rPr>
              <w:t>2010</w:t>
            </w:r>
            <w:r w:rsidRPr="00D5376A">
              <w:rPr>
                <w:rFonts w:cs="Arial"/>
                <w:bCs/>
                <w:szCs w:val="22"/>
                <w:lang w:eastAsia="en-GB"/>
              </w:rPr>
              <w:t xml:space="preserve"> IALA MBS booklet</w:t>
            </w:r>
          </w:p>
        </w:tc>
        <w:tc>
          <w:tcPr>
            <w:tcW w:w="1276" w:type="dxa"/>
            <w:tcBorders>
              <w:top w:val="single" w:sz="4" w:space="0" w:color="auto"/>
              <w:bottom w:val="single" w:sz="4" w:space="0" w:color="auto"/>
            </w:tcBorders>
            <w:vAlign w:val="center"/>
          </w:tcPr>
          <w:p w14:paraId="7DCD4E24" w14:textId="77777777" w:rsidR="007513C6" w:rsidRPr="001C1787" w:rsidRDefault="007513C6" w:rsidP="007130F3">
            <w:pPr>
              <w:jc w:val="center"/>
              <w:rPr>
                <w:rFonts w:cs="Arial"/>
                <w:szCs w:val="22"/>
              </w:rPr>
            </w:pPr>
            <w:r w:rsidRPr="001C1787">
              <w:rPr>
                <w:rFonts w:cs="Arial"/>
                <w:szCs w:val="22"/>
              </w:rPr>
              <w:t>2</w:t>
            </w:r>
          </w:p>
        </w:tc>
        <w:tc>
          <w:tcPr>
            <w:tcW w:w="1276" w:type="dxa"/>
            <w:tcBorders>
              <w:top w:val="single" w:sz="4" w:space="0" w:color="auto"/>
              <w:bottom w:val="single" w:sz="4" w:space="0" w:color="auto"/>
            </w:tcBorders>
            <w:vAlign w:val="center"/>
          </w:tcPr>
          <w:p w14:paraId="483BA76D" w14:textId="77777777" w:rsidR="007513C6" w:rsidRDefault="007513C6" w:rsidP="007130F3">
            <w:pPr>
              <w:jc w:val="center"/>
              <w:rPr>
                <w:rFonts w:cs="Arial"/>
                <w:szCs w:val="22"/>
              </w:rPr>
            </w:pPr>
            <w:r>
              <w:rPr>
                <w:rFonts w:cs="Arial"/>
                <w:szCs w:val="22"/>
              </w:rPr>
              <w:t>1</w:t>
            </w:r>
          </w:p>
        </w:tc>
      </w:tr>
      <w:tr w:rsidR="007513C6" w:rsidRPr="001C1787" w14:paraId="168C6F29" w14:textId="77777777" w:rsidTr="007130F3">
        <w:trPr>
          <w:cantSplit/>
          <w:trHeight w:val="397"/>
        </w:trPr>
        <w:tc>
          <w:tcPr>
            <w:tcW w:w="1985" w:type="dxa"/>
            <w:tcBorders>
              <w:top w:val="single" w:sz="4" w:space="0" w:color="auto"/>
              <w:bottom w:val="single" w:sz="4" w:space="0" w:color="auto"/>
            </w:tcBorders>
            <w:vAlign w:val="center"/>
          </w:tcPr>
          <w:p w14:paraId="21D8E31F"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/9/9</w:t>
            </w:r>
          </w:p>
        </w:tc>
        <w:tc>
          <w:tcPr>
            <w:tcW w:w="5670" w:type="dxa"/>
            <w:tcBorders>
              <w:top w:val="single" w:sz="4" w:space="0" w:color="auto"/>
              <w:bottom w:val="single" w:sz="4" w:space="0" w:color="auto"/>
            </w:tcBorders>
            <w:vAlign w:val="center"/>
          </w:tcPr>
          <w:p w14:paraId="188DF20F" w14:textId="77777777" w:rsidR="007513C6" w:rsidRPr="001C1787" w:rsidRDefault="007513C6" w:rsidP="007130F3">
            <w:pPr>
              <w:rPr>
                <w:rFonts w:cs="Arial"/>
                <w:bCs/>
                <w:szCs w:val="22"/>
                <w:lang w:eastAsia="en-GB"/>
              </w:rPr>
            </w:pPr>
            <w:r w:rsidRPr="006E58F1">
              <w:rPr>
                <w:rFonts w:cs="Arial"/>
                <w:bCs/>
                <w:szCs w:val="22"/>
                <w:lang w:eastAsia="en-GB"/>
              </w:rPr>
              <w:t xml:space="preserve">Liaison note </w:t>
            </w:r>
            <w:r>
              <w:rPr>
                <w:rFonts w:cs="Arial"/>
                <w:bCs/>
                <w:szCs w:val="22"/>
                <w:lang w:eastAsia="en-GB"/>
              </w:rPr>
              <w:t xml:space="preserve">from EEP on simulation </w:t>
            </w:r>
            <w:r w:rsidRPr="006E58F1">
              <w:rPr>
                <w:rFonts w:cs="Arial"/>
                <w:bCs/>
                <w:szCs w:val="22"/>
                <w:lang w:eastAsia="en-GB"/>
              </w:rPr>
              <w:t>in the Design of AtoN rev1</w:t>
            </w:r>
          </w:p>
        </w:tc>
        <w:tc>
          <w:tcPr>
            <w:tcW w:w="1276" w:type="dxa"/>
            <w:tcBorders>
              <w:top w:val="single" w:sz="4" w:space="0" w:color="auto"/>
              <w:bottom w:val="single" w:sz="4" w:space="0" w:color="auto"/>
            </w:tcBorders>
            <w:vAlign w:val="center"/>
          </w:tcPr>
          <w:p w14:paraId="188BDC1A" w14:textId="77777777" w:rsidR="007513C6" w:rsidRPr="001C1787" w:rsidRDefault="007513C6" w:rsidP="007130F3">
            <w:pPr>
              <w:jc w:val="center"/>
              <w:rPr>
                <w:rFonts w:cs="Arial"/>
                <w:szCs w:val="22"/>
              </w:rPr>
            </w:pPr>
            <w:r w:rsidRPr="001C1787">
              <w:rPr>
                <w:rFonts w:cs="Arial"/>
                <w:szCs w:val="22"/>
              </w:rPr>
              <w:t>2</w:t>
            </w:r>
          </w:p>
        </w:tc>
        <w:tc>
          <w:tcPr>
            <w:tcW w:w="1276" w:type="dxa"/>
            <w:tcBorders>
              <w:top w:val="single" w:sz="4" w:space="0" w:color="auto"/>
              <w:bottom w:val="single" w:sz="4" w:space="0" w:color="auto"/>
            </w:tcBorders>
            <w:vAlign w:val="center"/>
          </w:tcPr>
          <w:p w14:paraId="4887A331" w14:textId="77777777" w:rsidR="007513C6" w:rsidRPr="001C1787" w:rsidRDefault="007513C6" w:rsidP="007130F3">
            <w:pPr>
              <w:jc w:val="center"/>
              <w:rPr>
                <w:rFonts w:cs="Arial"/>
                <w:szCs w:val="22"/>
              </w:rPr>
            </w:pPr>
            <w:r>
              <w:rPr>
                <w:rFonts w:cs="Arial"/>
                <w:szCs w:val="22"/>
              </w:rPr>
              <w:t>1</w:t>
            </w:r>
          </w:p>
        </w:tc>
      </w:tr>
      <w:tr w:rsidR="007513C6" w:rsidRPr="001453CD" w14:paraId="386CE191" w14:textId="77777777" w:rsidTr="007130F3">
        <w:trPr>
          <w:cantSplit/>
          <w:trHeight w:val="397"/>
        </w:trPr>
        <w:tc>
          <w:tcPr>
            <w:tcW w:w="1985" w:type="dxa"/>
            <w:tcBorders>
              <w:top w:val="single" w:sz="4" w:space="0" w:color="auto"/>
              <w:bottom w:val="single" w:sz="4" w:space="0" w:color="auto"/>
            </w:tcBorders>
            <w:vAlign w:val="center"/>
          </w:tcPr>
          <w:p w14:paraId="24914200"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/9/10</w:t>
            </w:r>
          </w:p>
        </w:tc>
        <w:tc>
          <w:tcPr>
            <w:tcW w:w="5670" w:type="dxa"/>
            <w:tcBorders>
              <w:top w:val="single" w:sz="4" w:space="0" w:color="auto"/>
              <w:bottom w:val="single" w:sz="4" w:space="0" w:color="auto"/>
            </w:tcBorders>
            <w:vAlign w:val="center"/>
          </w:tcPr>
          <w:p w14:paraId="739DC620" w14:textId="77777777" w:rsidR="007513C6" w:rsidRPr="001C1787" w:rsidRDefault="007513C6" w:rsidP="007130F3">
            <w:pPr>
              <w:rPr>
                <w:rFonts w:cs="Arial"/>
                <w:bCs/>
                <w:szCs w:val="22"/>
                <w:lang w:eastAsia="en-GB"/>
              </w:rPr>
            </w:pPr>
            <w:r w:rsidRPr="007F3544">
              <w:rPr>
                <w:rFonts w:cs="Arial"/>
                <w:bCs/>
                <w:szCs w:val="22"/>
                <w:lang w:eastAsia="en-GB"/>
              </w:rPr>
              <w:t>Draft Guideline on Daymarks for AtoN</w:t>
            </w:r>
          </w:p>
        </w:tc>
        <w:tc>
          <w:tcPr>
            <w:tcW w:w="1276" w:type="dxa"/>
            <w:tcBorders>
              <w:top w:val="single" w:sz="4" w:space="0" w:color="auto"/>
              <w:bottom w:val="single" w:sz="4" w:space="0" w:color="auto"/>
            </w:tcBorders>
            <w:vAlign w:val="center"/>
          </w:tcPr>
          <w:p w14:paraId="06C6A873" w14:textId="77777777" w:rsidR="007513C6" w:rsidRPr="001C1787" w:rsidRDefault="007513C6" w:rsidP="007130F3">
            <w:pPr>
              <w:jc w:val="center"/>
              <w:rPr>
                <w:rFonts w:cs="Arial"/>
                <w:szCs w:val="22"/>
              </w:rPr>
            </w:pPr>
            <w:r w:rsidRPr="001C1787">
              <w:rPr>
                <w:rFonts w:cs="Arial"/>
                <w:szCs w:val="22"/>
              </w:rPr>
              <w:t>2</w:t>
            </w:r>
          </w:p>
        </w:tc>
        <w:tc>
          <w:tcPr>
            <w:tcW w:w="1276" w:type="dxa"/>
            <w:tcBorders>
              <w:top w:val="single" w:sz="4" w:space="0" w:color="auto"/>
              <w:bottom w:val="single" w:sz="4" w:space="0" w:color="auto"/>
            </w:tcBorders>
            <w:vAlign w:val="center"/>
          </w:tcPr>
          <w:p w14:paraId="0E38E9C5" w14:textId="77777777" w:rsidR="007513C6" w:rsidRDefault="007513C6" w:rsidP="007130F3">
            <w:pPr>
              <w:jc w:val="center"/>
              <w:rPr>
                <w:rFonts w:cs="Arial"/>
                <w:szCs w:val="22"/>
              </w:rPr>
            </w:pPr>
            <w:r>
              <w:rPr>
                <w:rFonts w:cs="Arial"/>
                <w:szCs w:val="22"/>
              </w:rPr>
              <w:t>3</w:t>
            </w:r>
          </w:p>
        </w:tc>
      </w:tr>
      <w:tr w:rsidR="007513C6" w:rsidRPr="001453CD" w14:paraId="0E75E1CB" w14:textId="77777777" w:rsidTr="007130F3">
        <w:trPr>
          <w:cantSplit/>
          <w:trHeight w:val="397"/>
        </w:trPr>
        <w:tc>
          <w:tcPr>
            <w:tcW w:w="1985" w:type="dxa"/>
            <w:tcBorders>
              <w:top w:val="single" w:sz="4" w:space="0" w:color="auto"/>
              <w:bottom w:val="single" w:sz="4" w:space="0" w:color="auto"/>
            </w:tcBorders>
            <w:vAlign w:val="center"/>
          </w:tcPr>
          <w:p w14:paraId="44163797"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w:t>
            </w:r>
            <w:r>
              <w:rPr>
                <w:rFonts w:cs="Arial"/>
                <w:szCs w:val="22"/>
              </w:rPr>
              <w:t>1</w:t>
            </w:r>
          </w:p>
        </w:tc>
        <w:tc>
          <w:tcPr>
            <w:tcW w:w="5670" w:type="dxa"/>
            <w:tcBorders>
              <w:top w:val="single" w:sz="4" w:space="0" w:color="auto"/>
              <w:bottom w:val="single" w:sz="4" w:space="0" w:color="auto"/>
            </w:tcBorders>
            <w:vAlign w:val="center"/>
          </w:tcPr>
          <w:p w14:paraId="235F7360" w14:textId="77777777" w:rsidR="007513C6" w:rsidRPr="000B5BFB" w:rsidRDefault="007513C6" w:rsidP="007130F3">
            <w:pPr>
              <w:rPr>
                <w:rFonts w:cs="Arial"/>
                <w:bCs/>
                <w:szCs w:val="22"/>
                <w:lang w:val="fr-FR" w:eastAsia="en-GB"/>
              </w:rPr>
            </w:pPr>
            <w:r w:rsidRPr="000B5BFB">
              <w:rPr>
                <w:rFonts w:cs="Arial"/>
                <w:bCs/>
                <w:szCs w:val="22"/>
                <w:lang w:val="fr-FR" w:eastAsia="en-GB"/>
              </w:rPr>
              <w:t>Liaison note from e-NAV10 on NAVGUIDE</w:t>
            </w:r>
          </w:p>
        </w:tc>
        <w:tc>
          <w:tcPr>
            <w:tcW w:w="1276" w:type="dxa"/>
            <w:tcBorders>
              <w:top w:val="single" w:sz="4" w:space="0" w:color="auto"/>
              <w:bottom w:val="single" w:sz="4" w:space="0" w:color="auto"/>
            </w:tcBorders>
            <w:vAlign w:val="center"/>
          </w:tcPr>
          <w:p w14:paraId="1FD9E359" w14:textId="77777777" w:rsidR="007513C6" w:rsidRPr="001C1787"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04F38D06" w14:textId="77777777" w:rsidR="007513C6" w:rsidRDefault="007513C6" w:rsidP="007130F3">
            <w:pPr>
              <w:jc w:val="center"/>
              <w:rPr>
                <w:rFonts w:cs="Arial"/>
                <w:szCs w:val="22"/>
              </w:rPr>
            </w:pPr>
            <w:r>
              <w:rPr>
                <w:rFonts w:cs="Arial"/>
                <w:szCs w:val="22"/>
              </w:rPr>
              <w:t>3</w:t>
            </w:r>
          </w:p>
        </w:tc>
      </w:tr>
      <w:tr w:rsidR="007513C6" w:rsidRPr="001453CD" w14:paraId="3E0425A3" w14:textId="77777777" w:rsidTr="007130F3">
        <w:trPr>
          <w:cantSplit/>
          <w:trHeight w:val="397"/>
        </w:trPr>
        <w:tc>
          <w:tcPr>
            <w:tcW w:w="1985" w:type="dxa"/>
            <w:tcBorders>
              <w:top w:val="single" w:sz="4" w:space="0" w:color="auto"/>
              <w:bottom w:val="single" w:sz="4" w:space="0" w:color="auto"/>
            </w:tcBorders>
            <w:vAlign w:val="center"/>
          </w:tcPr>
          <w:p w14:paraId="5B63EE94"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w:t>
            </w:r>
            <w:r>
              <w:rPr>
                <w:rFonts w:cs="Arial"/>
                <w:szCs w:val="22"/>
              </w:rPr>
              <w:t>2</w:t>
            </w:r>
          </w:p>
        </w:tc>
        <w:tc>
          <w:tcPr>
            <w:tcW w:w="5670" w:type="dxa"/>
            <w:tcBorders>
              <w:top w:val="single" w:sz="4" w:space="0" w:color="auto"/>
              <w:bottom w:val="single" w:sz="4" w:space="0" w:color="auto"/>
            </w:tcBorders>
            <w:vAlign w:val="center"/>
          </w:tcPr>
          <w:p w14:paraId="23C488B2" w14:textId="77777777" w:rsidR="007513C6" w:rsidRPr="006B3159" w:rsidRDefault="007513C6" w:rsidP="007130F3">
            <w:pPr>
              <w:rPr>
                <w:rFonts w:cs="Arial"/>
                <w:bCs/>
                <w:szCs w:val="22"/>
                <w:lang w:eastAsia="en-GB"/>
              </w:rPr>
            </w:pPr>
            <w:r w:rsidRPr="001F67C5">
              <w:rPr>
                <w:rFonts w:cs="Arial"/>
                <w:bCs/>
                <w:szCs w:val="22"/>
                <w:lang w:eastAsia="en-GB"/>
              </w:rPr>
              <w:t>Example Level 2 Model Course</w:t>
            </w:r>
          </w:p>
        </w:tc>
        <w:tc>
          <w:tcPr>
            <w:tcW w:w="1276" w:type="dxa"/>
            <w:tcBorders>
              <w:top w:val="single" w:sz="4" w:space="0" w:color="auto"/>
              <w:bottom w:val="single" w:sz="4" w:space="0" w:color="auto"/>
            </w:tcBorders>
            <w:vAlign w:val="center"/>
          </w:tcPr>
          <w:p w14:paraId="45BCE1D7" w14:textId="77777777" w:rsidR="007513C6" w:rsidRPr="001C1787"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7A30D263" w14:textId="77777777" w:rsidR="007513C6" w:rsidRDefault="007513C6" w:rsidP="007130F3">
            <w:pPr>
              <w:jc w:val="center"/>
              <w:rPr>
                <w:rFonts w:cs="Arial"/>
                <w:szCs w:val="22"/>
              </w:rPr>
            </w:pPr>
            <w:r>
              <w:rPr>
                <w:rFonts w:cs="Arial"/>
                <w:szCs w:val="22"/>
              </w:rPr>
              <w:t>3</w:t>
            </w:r>
          </w:p>
        </w:tc>
      </w:tr>
      <w:tr w:rsidR="007513C6" w:rsidRPr="001453CD" w14:paraId="3C3064FC" w14:textId="77777777" w:rsidTr="007130F3">
        <w:trPr>
          <w:cantSplit/>
          <w:trHeight w:val="397"/>
        </w:trPr>
        <w:tc>
          <w:tcPr>
            <w:tcW w:w="1985" w:type="dxa"/>
            <w:tcBorders>
              <w:top w:val="single" w:sz="4" w:space="0" w:color="auto"/>
              <w:bottom w:val="single" w:sz="4" w:space="0" w:color="auto"/>
            </w:tcBorders>
            <w:vAlign w:val="center"/>
          </w:tcPr>
          <w:p w14:paraId="4024B9DA"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w:t>
            </w:r>
            <w:r>
              <w:rPr>
                <w:rFonts w:cs="Arial"/>
                <w:szCs w:val="22"/>
              </w:rPr>
              <w:t>3</w:t>
            </w:r>
          </w:p>
        </w:tc>
        <w:tc>
          <w:tcPr>
            <w:tcW w:w="5670" w:type="dxa"/>
            <w:tcBorders>
              <w:top w:val="single" w:sz="4" w:space="0" w:color="auto"/>
              <w:bottom w:val="single" w:sz="4" w:space="0" w:color="auto"/>
            </w:tcBorders>
            <w:vAlign w:val="center"/>
          </w:tcPr>
          <w:p w14:paraId="5BFABFA7" w14:textId="77777777" w:rsidR="007513C6" w:rsidRPr="006B3159" w:rsidRDefault="007513C6" w:rsidP="007130F3">
            <w:pPr>
              <w:rPr>
                <w:rFonts w:cs="Arial"/>
                <w:bCs/>
                <w:szCs w:val="22"/>
                <w:lang w:eastAsia="en-GB"/>
              </w:rPr>
            </w:pPr>
            <w:r w:rsidRPr="001F67C5">
              <w:rPr>
                <w:rFonts w:cs="Arial"/>
                <w:bCs/>
                <w:szCs w:val="22"/>
                <w:lang w:eastAsia="en-GB"/>
              </w:rPr>
              <w:t>Lights overview for IALA model course</w:t>
            </w:r>
          </w:p>
        </w:tc>
        <w:tc>
          <w:tcPr>
            <w:tcW w:w="1276" w:type="dxa"/>
            <w:tcBorders>
              <w:top w:val="single" w:sz="4" w:space="0" w:color="auto"/>
              <w:bottom w:val="single" w:sz="4" w:space="0" w:color="auto"/>
            </w:tcBorders>
            <w:vAlign w:val="center"/>
          </w:tcPr>
          <w:p w14:paraId="3D97533E" w14:textId="77777777" w:rsidR="007513C6" w:rsidRPr="001C1787"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716148BD" w14:textId="77777777" w:rsidR="007513C6" w:rsidRDefault="007513C6" w:rsidP="007130F3">
            <w:pPr>
              <w:jc w:val="center"/>
              <w:rPr>
                <w:rFonts w:cs="Arial"/>
                <w:szCs w:val="22"/>
              </w:rPr>
            </w:pPr>
            <w:r>
              <w:rPr>
                <w:rFonts w:cs="Arial"/>
                <w:szCs w:val="22"/>
              </w:rPr>
              <w:t>3</w:t>
            </w:r>
          </w:p>
        </w:tc>
      </w:tr>
      <w:tr w:rsidR="007513C6" w:rsidRPr="001453CD" w14:paraId="45EEADA2" w14:textId="77777777" w:rsidTr="007130F3">
        <w:trPr>
          <w:cantSplit/>
          <w:trHeight w:val="397"/>
        </w:trPr>
        <w:tc>
          <w:tcPr>
            <w:tcW w:w="1985" w:type="dxa"/>
            <w:tcBorders>
              <w:top w:val="single" w:sz="4" w:space="0" w:color="auto"/>
              <w:bottom w:val="single" w:sz="4" w:space="0" w:color="auto"/>
            </w:tcBorders>
            <w:vAlign w:val="center"/>
          </w:tcPr>
          <w:p w14:paraId="279EE7CC" w14:textId="77777777" w:rsidR="007513C6" w:rsidRPr="00FC3C10" w:rsidRDefault="007513C6" w:rsidP="007130F3">
            <w:pPr>
              <w:jc w:val="center"/>
              <w:rPr>
                <w:rFonts w:cs="Arial"/>
                <w:dstrike/>
                <w:szCs w:val="22"/>
              </w:rPr>
            </w:pPr>
            <w:r w:rsidRPr="00FC3C10">
              <w:rPr>
                <w:rFonts w:cs="Arial"/>
                <w:dstrike/>
                <w:szCs w:val="22"/>
              </w:rPr>
              <w:t>ANM17/9/14</w:t>
            </w:r>
          </w:p>
        </w:tc>
        <w:tc>
          <w:tcPr>
            <w:tcW w:w="5670" w:type="dxa"/>
            <w:tcBorders>
              <w:top w:val="single" w:sz="4" w:space="0" w:color="auto"/>
              <w:bottom w:val="single" w:sz="4" w:space="0" w:color="auto"/>
            </w:tcBorders>
            <w:vAlign w:val="center"/>
          </w:tcPr>
          <w:p w14:paraId="162F4531" w14:textId="77777777" w:rsidR="007513C6" w:rsidRDefault="007513C6" w:rsidP="007130F3">
            <w:pPr>
              <w:rPr>
                <w:rFonts w:cs="Arial"/>
                <w:bCs/>
                <w:szCs w:val="22"/>
                <w:lang w:eastAsia="en-GB"/>
              </w:rPr>
            </w:pPr>
            <w:r w:rsidRPr="00FC3C10">
              <w:rPr>
                <w:rFonts w:cs="Arial"/>
                <w:bCs/>
                <w:dstrike/>
                <w:szCs w:val="22"/>
                <w:lang w:eastAsia="en-GB"/>
              </w:rPr>
              <w:t>Model Course E 141 - 2 Senior Management Training</w:t>
            </w:r>
          </w:p>
          <w:p w14:paraId="2E7E389A" w14:textId="77777777" w:rsidR="007513C6" w:rsidRPr="00FC3C10" w:rsidRDefault="007513C6" w:rsidP="007130F3">
            <w:pPr>
              <w:rPr>
                <w:rFonts w:cs="Arial"/>
                <w:bCs/>
                <w:color w:val="FF0000"/>
                <w:szCs w:val="22"/>
                <w:lang w:eastAsia="en-GB"/>
              </w:rPr>
            </w:pPr>
            <w:r w:rsidRPr="00FC3C10">
              <w:rPr>
                <w:rFonts w:cs="Arial"/>
                <w:bCs/>
                <w:color w:val="FF0000"/>
                <w:szCs w:val="22"/>
                <w:lang w:eastAsia="en-GB"/>
              </w:rPr>
              <w:t xml:space="preserve">Superseded by </w:t>
            </w:r>
            <w:r w:rsidRPr="00FC3C10">
              <w:rPr>
                <w:rFonts w:cs="Arial"/>
                <w:color w:val="FF0000"/>
                <w:szCs w:val="22"/>
              </w:rPr>
              <w:t>ANM17/9/14 rev1</w:t>
            </w:r>
          </w:p>
        </w:tc>
        <w:tc>
          <w:tcPr>
            <w:tcW w:w="1276" w:type="dxa"/>
            <w:tcBorders>
              <w:top w:val="single" w:sz="4" w:space="0" w:color="auto"/>
              <w:bottom w:val="single" w:sz="4" w:space="0" w:color="auto"/>
            </w:tcBorders>
            <w:vAlign w:val="center"/>
          </w:tcPr>
          <w:p w14:paraId="3B4E3095" w14:textId="77777777" w:rsidR="007513C6" w:rsidRPr="00FC3C10" w:rsidRDefault="007513C6" w:rsidP="007130F3">
            <w:pPr>
              <w:jc w:val="center"/>
              <w:rPr>
                <w:rFonts w:cs="Arial"/>
                <w:dstrike/>
                <w:szCs w:val="22"/>
              </w:rPr>
            </w:pPr>
            <w:r w:rsidRPr="00FC3C10">
              <w:rPr>
                <w:rFonts w:cs="Arial"/>
                <w:dstrike/>
                <w:szCs w:val="22"/>
              </w:rPr>
              <w:t>2</w:t>
            </w:r>
          </w:p>
        </w:tc>
        <w:tc>
          <w:tcPr>
            <w:tcW w:w="1276" w:type="dxa"/>
            <w:tcBorders>
              <w:top w:val="single" w:sz="4" w:space="0" w:color="auto"/>
              <w:bottom w:val="single" w:sz="4" w:space="0" w:color="auto"/>
            </w:tcBorders>
            <w:vAlign w:val="center"/>
          </w:tcPr>
          <w:p w14:paraId="41AA864A" w14:textId="77777777" w:rsidR="007513C6" w:rsidRPr="00FC3C10" w:rsidRDefault="007513C6" w:rsidP="007130F3">
            <w:pPr>
              <w:jc w:val="center"/>
              <w:rPr>
                <w:rFonts w:cs="Arial"/>
                <w:dstrike/>
                <w:szCs w:val="22"/>
              </w:rPr>
            </w:pPr>
            <w:r w:rsidRPr="00FC3C10">
              <w:rPr>
                <w:rFonts w:cs="Arial"/>
                <w:dstrike/>
                <w:szCs w:val="22"/>
              </w:rPr>
              <w:t>3</w:t>
            </w:r>
          </w:p>
        </w:tc>
      </w:tr>
      <w:tr w:rsidR="007513C6" w:rsidRPr="001453CD" w14:paraId="7A10C4A7" w14:textId="77777777" w:rsidTr="007130F3">
        <w:trPr>
          <w:cantSplit/>
          <w:trHeight w:val="397"/>
        </w:trPr>
        <w:tc>
          <w:tcPr>
            <w:tcW w:w="1985" w:type="dxa"/>
            <w:tcBorders>
              <w:top w:val="single" w:sz="4" w:space="0" w:color="auto"/>
              <w:bottom w:val="single" w:sz="4" w:space="0" w:color="auto"/>
            </w:tcBorders>
            <w:vAlign w:val="center"/>
          </w:tcPr>
          <w:p w14:paraId="7087F724"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w:t>
            </w:r>
            <w:r>
              <w:rPr>
                <w:rFonts w:cs="Arial"/>
                <w:szCs w:val="22"/>
              </w:rPr>
              <w:t>4 rev1</w:t>
            </w:r>
          </w:p>
        </w:tc>
        <w:tc>
          <w:tcPr>
            <w:tcW w:w="5670" w:type="dxa"/>
            <w:tcBorders>
              <w:top w:val="single" w:sz="4" w:space="0" w:color="auto"/>
              <w:bottom w:val="single" w:sz="4" w:space="0" w:color="auto"/>
            </w:tcBorders>
            <w:vAlign w:val="center"/>
          </w:tcPr>
          <w:p w14:paraId="2B21115F" w14:textId="77777777" w:rsidR="007513C6" w:rsidRPr="006B3159" w:rsidRDefault="007513C6" w:rsidP="007130F3">
            <w:pPr>
              <w:rPr>
                <w:rFonts w:cs="Arial"/>
                <w:bCs/>
                <w:szCs w:val="22"/>
                <w:lang w:eastAsia="en-GB"/>
              </w:rPr>
            </w:pPr>
            <w:r>
              <w:rPr>
                <w:rFonts w:cs="Arial"/>
                <w:bCs/>
                <w:szCs w:val="22"/>
                <w:lang w:eastAsia="en-GB"/>
              </w:rPr>
              <w:t>Model Course E 14</w:t>
            </w:r>
            <w:r w:rsidRPr="001F67C5">
              <w:rPr>
                <w:rFonts w:cs="Arial"/>
                <w:bCs/>
                <w:szCs w:val="22"/>
                <w:lang w:eastAsia="en-GB"/>
              </w:rPr>
              <w:t>1 - 2 Senior Management Training</w:t>
            </w:r>
          </w:p>
        </w:tc>
        <w:tc>
          <w:tcPr>
            <w:tcW w:w="1276" w:type="dxa"/>
            <w:tcBorders>
              <w:top w:val="single" w:sz="4" w:space="0" w:color="auto"/>
              <w:bottom w:val="single" w:sz="4" w:space="0" w:color="auto"/>
            </w:tcBorders>
            <w:vAlign w:val="center"/>
          </w:tcPr>
          <w:p w14:paraId="2EA43591" w14:textId="77777777" w:rsidR="007513C6" w:rsidRPr="001C1787"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6CA7BD29" w14:textId="77777777" w:rsidR="007513C6" w:rsidRDefault="007513C6" w:rsidP="007130F3">
            <w:pPr>
              <w:jc w:val="center"/>
              <w:rPr>
                <w:rFonts w:cs="Arial"/>
                <w:szCs w:val="22"/>
              </w:rPr>
            </w:pPr>
            <w:r>
              <w:rPr>
                <w:rFonts w:cs="Arial"/>
                <w:szCs w:val="22"/>
              </w:rPr>
              <w:t>Meeting</w:t>
            </w:r>
          </w:p>
        </w:tc>
      </w:tr>
      <w:tr w:rsidR="007513C6" w:rsidRPr="001453CD" w14:paraId="7A21C166" w14:textId="77777777" w:rsidTr="007130F3">
        <w:trPr>
          <w:cantSplit/>
          <w:trHeight w:val="397"/>
        </w:trPr>
        <w:tc>
          <w:tcPr>
            <w:tcW w:w="1985" w:type="dxa"/>
            <w:tcBorders>
              <w:top w:val="single" w:sz="4" w:space="0" w:color="auto"/>
              <w:bottom w:val="single" w:sz="4" w:space="0" w:color="auto"/>
            </w:tcBorders>
            <w:vAlign w:val="center"/>
          </w:tcPr>
          <w:p w14:paraId="7055371F"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w:t>
            </w:r>
            <w:r>
              <w:rPr>
                <w:rFonts w:cs="Arial"/>
                <w:szCs w:val="22"/>
              </w:rPr>
              <w:t>5</w:t>
            </w:r>
          </w:p>
        </w:tc>
        <w:tc>
          <w:tcPr>
            <w:tcW w:w="5670" w:type="dxa"/>
            <w:tcBorders>
              <w:top w:val="single" w:sz="4" w:space="0" w:color="auto"/>
              <w:bottom w:val="single" w:sz="4" w:space="0" w:color="auto"/>
            </w:tcBorders>
            <w:vAlign w:val="center"/>
          </w:tcPr>
          <w:p w14:paraId="1030953A" w14:textId="77777777" w:rsidR="007513C6" w:rsidRPr="001F67C5" w:rsidRDefault="007513C6" w:rsidP="007130F3">
            <w:pPr>
              <w:rPr>
                <w:rFonts w:cs="Arial"/>
                <w:bCs/>
                <w:szCs w:val="22"/>
                <w:lang w:eastAsia="en-GB"/>
              </w:rPr>
            </w:pPr>
            <w:r w:rsidRPr="0034210E">
              <w:rPr>
                <w:rFonts w:cs="Arial"/>
                <w:bCs/>
                <w:szCs w:val="22"/>
                <w:lang w:eastAsia="en-GB"/>
              </w:rPr>
              <w:t>Ambiguous Daymarks and Objects Conflicting with AtoN Daymarks</w:t>
            </w:r>
          </w:p>
        </w:tc>
        <w:tc>
          <w:tcPr>
            <w:tcW w:w="1276" w:type="dxa"/>
            <w:tcBorders>
              <w:top w:val="single" w:sz="4" w:space="0" w:color="auto"/>
              <w:bottom w:val="single" w:sz="4" w:space="0" w:color="auto"/>
            </w:tcBorders>
            <w:vAlign w:val="center"/>
          </w:tcPr>
          <w:p w14:paraId="32D99A61" w14:textId="77777777" w:rsidR="007513C6"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61043994" w14:textId="77777777" w:rsidR="007513C6" w:rsidRDefault="007513C6" w:rsidP="007130F3">
            <w:pPr>
              <w:jc w:val="center"/>
              <w:rPr>
                <w:rFonts w:cs="Arial"/>
                <w:szCs w:val="22"/>
              </w:rPr>
            </w:pPr>
            <w:r>
              <w:rPr>
                <w:rFonts w:cs="Arial"/>
                <w:szCs w:val="22"/>
              </w:rPr>
              <w:t>Late</w:t>
            </w:r>
          </w:p>
        </w:tc>
      </w:tr>
      <w:tr w:rsidR="007513C6" w:rsidRPr="001453CD" w14:paraId="4FE608AE" w14:textId="77777777" w:rsidTr="007130F3">
        <w:trPr>
          <w:cantSplit/>
          <w:trHeight w:val="397"/>
        </w:trPr>
        <w:tc>
          <w:tcPr>
            <w:tcW w:w="1985" w:type="dxa"/>
            <w:tcBorders>
              <w:top w:val="single" w:sz="4" w:space="0" w:color="auto"/>
              <w:bottom w:val="single" w:sz="4" w:space="0" w:color="auto"/>
            </w:tcBorders>
            <w:vAlign w:val="center"/>
          </w:tcPr>
          <w:p w14:paraId="7C054FB3"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w:t>
            </w:r>
            <w:r>
              <w:rPr>
                <w:rFonts w:cs="Arial"/>
                <w:szCs w:val="22"/>
              </w:rPr>
              <w:t>6</w:t>
            </w:r>
          </w:p>
        </w:tc>
        <w:tc>
          <w:tcPr>
            <w:tcW w:w="5670" w:type="dxa"/>
            <w:tcBorders>
              <w:top w:val="single" w:sz="4" w:space="0" w:color="auto"/>
              <w:bottom w:val="single" w:sz="4" w:space="0" w:color="auto"/>
            </w:tcBorders>
            <w:vAlign w:val="center"/>
          </w:tcPr>
          <w:p w14:paraId="72CF8AB9" w14:textId="77777777" w:rsidR="007513C6" w:rsidRPr="001F67C5" w:rsidRDefault="007513C6" w:rsidP="007130F3">
            <w:pPr>
              <w:rPr>
                <w:rFonts w:cs="Arial"/>
                <w:bCs/>
                <w:szCs w:val="22"/>
                <w:lang w:eastAsia="en-GB"/>
              </w:rPr>
            </w:pPr>
            <w:r w:rsidRPr="0034210E">
              <w:rPr>
                <w:rFonts w:cs="Arial"/>
                <w:bCs/>
                <w:szCs w:val="22"/>
                <w:lang w:eastAsia="en-GB"/>
              </w:rPr>
              <w:t xml:space="preserve">Liaison note </w:t>
            </w:r>
            <w:r>
              <w:rPr>
                <w:rFonts w:cs="Arial"/>
                <w:bCs/>
                <w:szCs w:val="22"/>
                <w:lang w:eastAsia="en-GB"/>
              </w:rPr>
              <w:t>from EEP</w:t>
            </w:r>
            <w:r w:rsidRPr="0034210E">
              <w:rPr>
                <w:rFonts w:cs="Arial"/>
                <w:bCs/>
                <w:szCs w:val="22"/>
                <w:lang w:eastAsia="en-GB"/>
              </w:rPr>
              <w:t xml:space="preserve"> on Simulation in the Design of AtoN</w:t>
            </w:r>
          </w:p>
        </w:tc>
        <w:tc>
          <w:tcPr>
            <w:tcW w:w="1276" w:type="dxa"/>
            <w:tcBorders>
              <w:top w:val="single" w:sz="4" w:space="0" w:color="auto"/>
              <w:bottom w:val="single" w:sz="4" w:space="0" w:color="auto"/>
            </w:tcBorders>
            <w:vAlign w:val="center"/>
          </w:tcPr>
          <w:p w14:paraId="1F09CF6C" w14:textId="77777777" w:rsidR="007513C6"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56673195" w14:textId="77777777" w:rsidR="007513C6" w:rsidRDefault="007513C6" w:rsidP="007130F3">
            <w:pPr>
              <w:jc w:val="center"/>
              <w:rPr>
                <w:rFonts w:cs="Arial"/>
                <w:szCs w:val="22"/>
              </w:rPr>
            </w:pPr>
            <w:r>
              <w:rPr>
                <w:rFonts w:cs="Arial"/>
                <w:szCs w:val="22"/>
              </w:rPr>
              <w:t>Late</w:t>
            </w:r>
          </w:p>
        </w:tc>
      </w:tr>
      <w:tr w:rsidR="007513C6" w:rsidRPr="001453CD" w14:paraId="073D407B" w14:textId="77777777" w:rsidTr="007130F3">
        <w:trPr>
          <w:cantSplit/>
          <w:trHeight w:val="397"/>
        </w:trPr>
        <w:tc>
          <w:tcPr>
            <w:tcW w:w="1985" w:type="dxa"/>
            <w:tcBorders>
              <w:top w:val="single" w:sz="4" w:space="0" w:color="auto"/>
              <w:bottom w:val="single" w:sz="4" w:space="0" w:color="auto"/>
            </w:tcBorders>
            <w:vAlign w:val="center"/>
          </w:tcPr>
          <w:p w14:paraId="46E7D619"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w:t>
            </w:r>
            <w:r>
              <w:rPr>
                <w:rFonts w:cs="Arial"/>
                <w:szCs w:val="22"/>
              </w:rPr>
              <w:t>7</w:t>
            </w:r>
          </w:p>
        </w:tc>
        <w:tc>
          <w:tcPr>
            <w:tcW w:w="5670" w:type="dxa"/>
            <w:tcBorders>
              <w:top w:val="single" w:sz="4" w:space="0" w:color="auto"/>
              <w:bottom w:val="single" w:sz="4" w:space="0" w:color="auto"/>
            </w:tcBorders>
            <w:vAlign w:val="center"/>
          </w:tcPr>
          <w:p w14:paraId="470D6395" w14:textId="77777777" w:rsidR="007513C6" w:rsidRPr="0034210E" w:rsidRDefault="007513C6" w:rsidP="007130F3">
            <w:pPr>
              <w:rPr>
                <w:rFonts w:cs="Arial"/>
                <w:bCs/>
                <w:szCs w:val="22"/>
                <w:lang w:eastAsia="en-GB"/>
              </w:rPr>
            </w:pPr>
            <w:r w:rsidRPr="0034210E">
              <w:rPr>
                <w:rFonts w:cs="Arial"/>
                <w:bCs/>
                <w:szCs w:val="22"/>
                <w:lang w:eastAsia="en-GB"/>
              </w:rPr>
              <w:t xml:space="preserve">Liaison note </w:t>
            </w:r>
            <w:r>
              <w:rPr>
                <w:rFonts w:cs="Arial"/>
                <w:bCs/>
                <w:szCs w:val="22"/>
                <w:lang w:eastAsia="en-GB"/>
              </w:rPr>
              <w:t>from EEP on the NAVGUIDE</w:t>
            </w:r>
          </w:p>
        </w:tc>
        <w:tc>
          <w:tcPr>
            <w:tcW w:w="1276" w:type="dxa"/>
            <w:tcBorders>
              <w:top w:val="single" w:sz="4" w:space="0" w:color="auto"/>
              <w:bottom w:val="single" w:sz="4" w:space="0" w:color="auto"/>
            </w:tcBorders>
            <w:vAlign w:val="center"/>
          </w:tcPr>
          <w:p w14:paraId="67B2378C" w14:textId="77777777" w:rsidR="007513C6"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3B09EFB2" w14:textId="77777777" w:rsidR="007513C6" w:rsidRDefault="007513C6" w:rsidP="007130F3">
            <w:pPr>
              <w:jc w:val="center"/>
              <w:rPr>
                <w:rFonts w:cs="Arial"/>
                <w:szCs w:val="22"/>
              </w:rPr>
            </w:pPr>
            <w:r>
              <w:rPr>
                <w:rFonts w:cs="Arial"/>
                <w:szCs w:val="22"/>
              </w:rPr>
              <w:t>Late</w:t>
            </w:r>
          </w:p>
        </w:tc>
      </w:tr>
      <w:tr w:rsidR="007513C6" w:rsidRPr="001453CD" w14:paraId="402542C1" w14:textId="77777777" w:rsidTr="007130F3">
        <w:trPr>
          <w:cantSplit/>
          <w:trHeight w:val="397"/>
        </w:trPr>
        <w:tc>
          <w:tcPr>
            <w:tcW w:w="1985" w:type="dxa"/>
            <w:tcBorders>
              <w:top w:val="single" w:sz="4" w:space="0" w:color="auto"/>
              <w:bottom w:val="single" w:sz="4" w:space="0" w:color="auto"/>
            </w:tcBorders>
            <w:vAlign w:val="center"/>
          </w:tcPr>
          <w:p w14:paraId="53DF66BB" w14:textId="77777777" w:rsidR="007513C6" w:rsidRPr="001C1787" w:rsidRDefault="007513C6" w:rsidP="007130F3">
            <w:pPr>
              <w:jc w:val="center"/>
              <w:rPr>
                <w:rFonts w:cs="Arial"/>
                <w:szCs w:val="22"/>
              </w:rPr>
            </w:pPr>
            <w:r w:rsidRPr="001C1787">
              <w:rPr>
                <w:rFonts w:cs="Arial"/>
                <w:szCs w:val="22"/>
              </w:rPr>
              <w:t>ANM1</w:t>
            </w:r>
            <w:r>
              <w:rPr>
                <w:rFonts w:cs="Arial"/>
                <w:szCs w:val="22"/>
              </w:rPr>
              <w:t>7</w:t>
            </w:r>
            <w:r w:rsidRPr="001C1787">
              <w:rPr>
                <w:rFonts w:cs="Arial"/>
                <w:szCs w:val="22"/>
              </w:rPr>
              <w:t>/9/1</w:t>
            </w:r>
            <w:r>
              <w:rPr>
                <w:rFonts w:cs="Arial"/>
                <w:szCs w:val="22"/>
              </w:rPr>
              <w:t>8</w:t>
            </w:r>
          </w:p>
        </w:tc>
        <w:tc>
          <w:tcPr>
            <w:tcW w:w="5670" w:type="dxa"/>
            <w:tcBorders>
              <w:top w:val="single" w:sz="4" w:space="0" w:color="auto"/>
              <w:bottom w:val="single" w:sz="4" w:space="0" w:color="auto"/>
            </w:tcBorders>
            <w:vAlign w:val="center"/>
          </w:tcPr>
          <w:p w14:paraId="3C74E8AE" w14:textId="77777777" w:rsidR="007513C6" w:rsidRPr="0034210E" w:rsidRDefault="007513C6" w:rsidP="007130F3">
            <w:pPr>
              <w:rPr>
                <w:rFonts w:cs="Arial"/>
                <w:bCs/>
                <w:szCs w:val="22"/>
                <w:lang w:eastAsia="en-GB"/>
              </w:rPr>
            </w:pPr>
            <w:r w:rsidRPr="004923CC">
              <w:rPr>
                <w:rFonts w:cs="Arial"/>
                <w:bCs/>
                <w:szCs w:val="22"/>
                <w:lang w:eastAsia="en-GB"/>
              </w:rPr>
              <w:t>Liaison Note to from EEP on WWA AtoN Training</w:t>
            </w:r>
          </w:p>
        </w:tc>
        <w:tc>
          <w:tcPr>
            <w:tcW w:w="1276" w:type="dxa"/>
            <w:tcBorders>
              <w:top w:val="single" w:sz="4" w:space="0" w:color="auto"/>
              <w:bottom w:val="single" w:sz="4" w:space="0" w:color="auto"/>
            </w:tcBorders>
            <w:vAlign w:val="center"/>
          </w:tcPr>
          <w:p w14:paraId="6C0F1F65" w14:textId="77777777" w:rsidR="007513C6"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1B344AC6" w14:textId="77777777" w:rsidR="007513C6" w:rsidRDefault="007513C6" w:rsidP="007130F3">
            <w:pPr>
              <w:jc w:val="center"/>
              <w:rPr>
                <w:rFonts w:cs="Arial"/>
                <w:szCs w:val="22"/>
              </w:rPr>
            </w:pPr>
            <w:r>
              <w:rPr>
                <w:rFonts w:cs="Arial"/>
                <w:szCs w:val="22"/>
              </w:rPr>
              <w:t>Late</w:t>
            </w:r>
          </w:p>
        </w:tc>
      </w:tr>
    </w:tbl>
    <w:p w14:paraId="707EC21F" w14:textId="77777777" w:rsidR="007513C6" w:rsidRPr="001C1787" w:rsidRDefault="007513C6" w:rsidP="007513C6">
      <w:pPr>
        <w:pStyle w:val="AgendaItem1"/>
      </w:pPr>
      <w:r w:rsidRPr="001C1787">
        <w:t>Develop a Recommendation for Marine Spatial Planning with emphasis on Navigational safety  (</w:t>
      </w:r>
      <w:r w:rsidRPr="001C1787">
        <w:rPr>
          <w:highlight w:val="yellow"/>
        </w:rPr>
        <w:t>Task 15*</w:t>
      </w:r>
      <w:r w:rsidRPr="001C1787">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513C6" w:rsidRPr="001453CD" w14:paraId="3A64BE63" w14:textId="77777777" w:rsidTr="007130F3">
        <w:trPr>
          <w:cantSplit/>
          <w:trHeight w:val="670"/>
        </w:trPr>
        <w:tc>
          <w:tcPr>
            <w:tcW w:w="1985" w:type="dxa"/>
            <w:tcBorders>
              <w:bottom w:val="thickThinSmallGap" w:sz="24" w:space="0" w:color="auto"/>
            </w:tcBorders>
            <w:vAlign w:val="center"/>
          </w:tcPr>
          <w:p w14:paraId="49EA2190" w14:textId="77777777" w:rsidR="007513C6" w:rsidRPr="001453CD" w:rsidRDefault="007513C6" w:rsidP="007130F3">
            <w:pPr>
              <w:jc w:val="center"/>
              <w:rPr>
                <w:rFonts w:cs="Arial"/>
                <w:szCs w:val="22"/>
              </w:rPr>
            </w:pPr>
            <w:r w:rsidRPr="001453CD">
              <w:rPr>
                <w:rFonts w:cs="Arial"/>
                <w:szCs w:val="22"/>
              </w:rPr>
              <w:t>Number</w:t>
            </w:r>
          </w:p>
        </w:tc>
        <w:tc>
          <w:tcPr>
            <w:tcW w:w="5670" w:type="dxa"/>
            <w:tcBorders>
              <w:bottom w:val="thickThinSmallGap" w:sz="24" w:space="0" w:color="auto"/>
            </w:tcBorders>
            <w:vAlign w:val="center"/>
          </w:tcPr>
          <w:p w14:paraId="3616665B" w14:textId="77777777" w:rsidR="007513C6" w:rsidRPr="001453CD" w:rsidRDefault="007513C6" w:rsidP="007130F3">
            <w:pPr>
              <w:jc w:val="center"/>
              <w:rPr>
                <w:rFonts w:cs="Arial"/>
                <w:szCs w:val="22"/>
              </w:rPr>
            </w:pPr>
            <w:r w:rsidRPr="001453CD">
              <w:rPr>
                <w:rFonts w:cs="Arial"/>
                <w:szCs w:val="22"/>
              </w:rPr>
              <w:t>Title / Author (if required)</w:t>
            </w:r>
          </w:p>
        </w:tc>
        <w:tc>
          <w:tcPr>
            <w:tcW w:w="1276" w:type="dxa"/>
            <w:tcBorders>
              <w:bottom w:val="thickThinSmallGap" w:sz="24" w:space="0" w:color="auto"/>
            </w:tcBorders>
            <w:vAlign w:val="center"/>
          </w:tcPr>
          <w:p w14:paraId="1461911F" w14:textId="77777777" w:rsidR="007513C6" w:rsidRPr="001453CD" w:rsidRDefault="007513C6" w:rsidP="007130F3">
            <w:pPr>
              <w:jc w:val="center"/>
              <w:rPr>
                <w:rFonts w:cs="Arial"/>
                <w:szCs w:val="22"/>
              </w:rPr>
            </w:pPr>
            <w:r w:rsidRPr="001453CD">
              <w:rPr>
                <w:rFonts w:cs="Arial"/>
                <w:szCs w:val="22"/>
              </w:rPr>
              <w:t>WG</w:t>
            </w:r>
          </w:p>
        </w:tc>
        <w:tc>
          <w:tcPr>
            <w:tcW w:w="1276" w:type="dxa"/>
            <w:tcBorders>
              <w:bottom w:val="thickThinSmallGap" w:sz="24" w:space="0" w:color="auto"/>
            </w:tcBorders>
            <w:vAlign w:val="center"/>
          </w:tcPr>
          <w:p w14:paraId="7E09007D" w14:textId="77777777" w:rsidR="007513C6" w:rsidRPr="001453CD" w:rsidRDefault="007513C6" w:rsidP="007130F3">
            <w:pPr>
              <w:jc w:val="center"/>
              <w:rPr>
                <w:rFonts w:cs="Arial"/>
                <w:szCs w:val="22"/>
              </w:rPr>
            </w:pPr>
            <w:r w:rsidRPr="001453CD">
              <w:rPr>
                <w:rFonts w:cs="Arial"/>
                <w:szCs w:val="22"/>
              </w:rPr>
              <w:t>Posting</w:t>
            </w:r>
          </w:p>
        </w:tc>
      </w:tr>
      <w:tr w:rsidR="007513C6" w:rsidRPr="001453CD" w14:paraId="3EE29CE4" w14:textId="77777777" w:rsidTr="007130F3">
        <w:trPr>
          <w:cantSplit/>
          <w:trHeight w:val="397"/>
        </w:trPr>
        <w:tc>
          <w:tcPr>
            <w:tcW w:w="1985" w:type="dxa"/>
            <w:tcBorders>
              <w:top w:val="thickThinSmallGap" w:sz="24" w:space="0" w:color="auto"/>
              <w:bottom w:val="single" w:sz="4" w:space="0" w:color="auto"/>
            </w:tcBorders>
            <w:vAlign w:val="center"/>
          </w:tcPr>
          <w:p w14:paraId="45E8A2EC" w14:textId="77777777" w:rsidR="007513C6" w:rsidRPr="001453CD" w:rsidRDefault="007513C6" w:rsidP="007130F3">
            <w:pPr>
              <w:jc w:val="center"/>
              <w:rPr>
                <w:rFonts w:cs="Arial"/>
                <w:szCs w:val="22"/>
              </w:rPr>
            </w:pPr>
            <w:r w:rsidRPr="001453CD">
              <w:rPr>
                <w:rFonts w:cs="Arial"/>
                <w:szCs w:val="22"/>
              </w:rPr>
              <w:t>ANM</w:t>
            </w:r>
            <w:r>
              <w:rPr>
                <w:rFonts w:cs="Arial"/>
                <w:szCs w:val="22"/>
              </w:rPr>
              <w:t>17</w:t>
            </w:r>
            <w:r w:rsidRPr="001453CD">
              <w:rPr>
                <w:rFonts w:cs="Arial"/>
                <w:szCs w:val="22"/>
              </w:rPr>
              <w:t>/</w:t>
            </w:r>
            <w:r>
              <w:rPr>
                <w:rFonts w:cs="Arial"/>
                <w:szCs w:val="22"/>
              </w:rPr>
              <w:t>10</w:t>
            </w:r>
            <w:r w:rsidRPr="001453CD">
              <w:rPr>
                <w:rFonts w:cs="Arial"/>
                <w:szCs w:val="22"/>
              </w:rPr>
              <w:t>/1</w:t>
            </w:r>
          </w:p>
        </w:tc>
        <w:tc>
          <w:tcPr>
            <w:tcW w:w="5670" w:type="dxa"/>
            <w:tcBorders>
              <w:top w:val="thickThinSmallGap" w:sz="24" w:space="0" w:color="auto"/>
              <w:bottom w:val="single" w:sz="4" w:space="0" w:color="auto"/>
            </w:tcBorders>
            <w:vAlign w:val="center"/>
          </w:tcPr>
          <w:p w14:paraId="08BF121A" w14:textId="77777777" w:rsidR="007513C6" w:rsidRPr="001453CD" w:rsidRDefault="007513C6" w:rsidP="007130F3">
            <w:pPr>
              <w:rPr>
                <w:rFonts w:cs="Arial"/>
                <w:szCs w:val="22"/>
              </w:rPr>
            </w:pPr>
          </w:p>
        </w:tc>
        <w:tc>
          <w:tcPr>
            <w:tcW w:w="1276" w:type="dxa"/>
            <w:tcBorders>
              <w:top w:val="thickThinSmallGap" w:sz="24" w:space="0" w:color="auto"/>
              <w:bottom w:val="single" w:sz="4" w:space="0" w:color="auto"/>
            </w:tcBorders>
            <w:vAlign w:val="center"/>
          </w:tcPr>
          <w:p w14:paraId="2526252C" w14:textId="77777777" w:rsidR="007513C6" w:rsidRPr="001453CD" w:rsidRDefault="007513C6" w:rsidP="007130F3">
            <w:pPr>
              <w:jc w:val="center"/>
              <w:rPr>
                <w:rFonts w:cs="Arial"/>
                <w:szCs w:val="22"/>
              </w:rPr>
            </w:pPr>
          </w:p>
        </w:tc>
        <w:tc>
          <w:tcPr>
            <w:tcW w:w="1276" w:type="dxa"/>
            <w:tcBorders>
              <w:top w:val="thickThinSmallGap" w:sz="24" w:space="0" w:color="auto"/>
              <w:bottom w:val="single" w:sz="4" w:space="0" w:color="auto"/>
            </w:tcBorders>
            <w:vAlign w:val="center"/>
          </w:tcPr>
          <w:p w14:paraId="436CC587" w14:textId="77777777" w:rsidR="007513C6" w:rsidRPr="001453CD" w:rsidRDefault="007513C6" w:rsidP="007130F3">
            <w:pPr>
              <w:jc w:val="center"/>
              <w:rPr>
                <w:rFonts w:cs="Arial"/>
                <w:szCs w:val="22"/>
              </w:rPr>
            </w:pPr>
          </w:p>
        </w:tc>
      </w:tr>
    </w:tbl>
    <w:p w14:paraId="16A9B04C" w14:textId="77777777" w:rsidR="007513C6" w:rsidRPr="001453CD" w:rsidRDefault="007513C6" w:rsidP="007513C6">
      <w:pPr>
        <w:pStyle w:val="AgendaItem1"/>
      </w:pPr>
      <w:r>
        <w:t>Future Work Programme</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513C6" w:rsidRPr="001453CD" w14:paraId="0B6CC8C9" w14:textId="77777777" w:rsidTr="007130F3">
        <w:trPr>
          <w:cantSplit/>
          <w:trHeight w:val="670"/>
        </w:trPr>
        <w:tc>
          <w:tcPr>
            <w:tcW w:w="1985" w:type="dxa"/>
            <w:tcBorders>
              <w:bottom w:val="thickThinSmallGap" w:sz="24" w:space="0" w:color="auto"/>
            </w:tcBorders>
            <w:vAlign w:val="center"/>
          </w:tcPr>
          <w:p w14:paraId="06DD0272" w14:textId="77777777" w:rsidR="007513C6" w:rsidRPr="001453CD" w:rsidRDefault="007513C6" w:rsidP="007130F3">
            <w:pPr>
              <w:jc w:val="center"/>
              <w:rPr>
                <w:rFonts w:cs="Arial"/>
                <w:szCs w:val="22"/>
              </w:rPr>
            </w:pPr>
            <w:r w:rsidRPr="001453CD">
              <w:rPr>
                <w:rFonts w:cs="Arial"/>
                <w:szCs w:val="22"/>
              </w:rPr>
              <w:t>Number</w:t>
            </w:r>
          </w:p>
        </w:tc>
        <w:tc>
          <w:tcPr>
            <w:tcW w:w="5670" w:type="dxa"/>
            <w:tcBorders>
              <w:bottom w:val="thickThinSmallGap" w:sz="24" w:space="0" w:color="auto"/>
            </w:tcBorders>
            <w:vAlign w:val="center"/>
          </w:tcPr>
          <w:p w14:paraId="67B370AE" w14:textId="77777777" w:rsidR="007513C6" w:rsidRPr="001453CD" w:rsidRDefault="007513C6" w:rsidP="007130F3">
            <w:pPr>
              <w:jc w:val="center"/>
              <w:rPr>
                <w:rFonts w:cs="Arial"/>
                <w:szCs w:val="22"/>
              </w:rPr>
            </w:pPr>
            <w:r w:rsidRPr="001453CD">
              <w:rPr>
                <w:rFonts w:cs="Arial"/>
                <w:szCs w:val="22"/>
              </w:rPr>
              <w:t>Title / Author (if required)</w:t>
            </w:r>
          </w:p>
        </w:tc>
        <w:tc>
          <w:tcPr>
            <w:tcW w:w="1276" w:type="dxa"/>
            <w:tcBorders>
              <w:bottom w:val="thickThinSmallGap" w:sz="24" w:space="0" w:color="auto"/>
            </w:tcBorders>
            <w:vAlign w:val="center"/>
          </w:tcPr>
          <w:p w14:paraId="69F6B5ED" w14:textId="77777777" w:rsidR="007513C6" w:rsidRPr="001453CD" w:rsidRDefault="007513C6" w:rsidP="007130F3">
            <w:pPr>
              <w:jc w:val="center"/>
              <w:rPr>
                <w:rFonts w:cs="Arial"/>
                <w:szCs w:val="22"/>
              </w:rPr>
            </w:pPr>
            <w:r w:rsidRPr="001453CD">
              <w:rPr>
                <w:rFonts w:cs="Arial"/>
                <w:szCs w:val="22"/>
              </w:rPr>
              <w:t>WG</w:t>
            </w:r>
          </w:p>
        </w:tc>
        <w:tc>
          <w:tcPr>
            <w:tcW w:w="1276" w:type="dxa"/>
            <w:tcBorders>
              <w:bottom w:val="thickThinSmallGap" w:sz="24" w:space="0" w:color="auto"/>
            </w:tcBorders>
            <w:vAlign w:val="center"/>
          </w:tcPr>
          <w:p w14:paraId="38AE2276" w14:textId="77777777" w:rsidR="007513C6" w:rsidRPr="001453CD" w:rsidRDefault="007513C6" w:rsidP="007130F3">
            <w:pPr>
              <w:jc w:val="center"/>
              <w:rPr>
                <w:rFonts w:cs="Arial"/>
                <w:szCs w:val="22"/>
              </w:rPr>
            </w:pPr>
            <w:r w:rsidRPr="001453CD">
              <w:rPr>
                <w:rFonts w:cs="Arial"/>
                <w:szCs w:val="22"/>
              </w:rPr>
              <w:t>Posting</w:t>
            </w:r>
          </w:p>
        </w:tc>
      </w:tr>
      <w:tr w:rsidR="007513C6" w:rsidRPr="001453CD" w14:paraId="197654F3" w14:textId="77777777" w:rsidTr="007130F3">
        <w:trPr>
          <w:cantSplit/>
          <w:trHeight w:val="397"/>
        </w:trPr>
        <w:tc>
          <w:tcPr>
            <w:tcW w:w="1985" w:type="dxa"/>
            <w:tcBorders>
              <w:top w:val="thickThinSmallGap" w:sz="24" w:space="0" w:color="auto"/>
              <w:bottom w:val="single" w:sz="4" w:space="0" w:color="auto"/>
            </w:tcBorders>
            <w:vAlign w:val="center"/>
          </w:tcPr>
          <w:p w14:paraId="675F782C" w14:textId="77777777" w:rsidR="007513C6" w:rsidRPr="001453CD" w:rsidRDefault="007513C6" w:rsidP="007130F3">
            <w:pPr>
              <w:jc w:val="center"/>
              <w:rPr>
                <w:rFonts w:cs="Arial"/>
                <w:szCs w:val="22"/>
              </w:rPr>
            </w:pPr>
            <w:r w:rsidRPr="001453CD">
              <w:rPr>
                <w:rFonts w:cs="Arial"/>
                <w:szCs w:val="22"/>
              </w:rPr>
              <w:t>ANM</w:t>
            </w:r>
            <w:r>
              <w:rPr>
                <w:rFonts w:cs="Arial"/>
                <w:szCs w:val="22"/>
              </w:rPr>
              <w:t>17</w:t>
            </w:r>
            <w:r w:rsidRPr="001453CD">
              <w:rPr>
                <w:rFonts w:cs="Arial"/>
                <w:szCs w:val="22"/>
              </w:rPr>
              <w:t>/</w:t>
            </w:r>
            <w:r>
              <w:rPr>
                <w:rFonts w:cs="Arial"/>
                <w:szCs w:val="22"/>
              </w:rPr>
              <w:t>11</w:t>
            </w:r>
            <w:r w:rsidRPr="001453CD">
              <w:rPr>
                <w:rFonts w:cs="Arial"/>
                <w:szCs w:val="22"/>
              </w:rPr>
              <w:t>/1</w:t>
            </w:r>
          </w:p>
        </w:tc>
        <w:tc>
          <w:tcPr>
            <w:tcW w:w="5670" w:type="dxa"/>
            <w:tcBorders>
              <w:top w:val="thickThinSmallGap" w:sz="24" w:space="0" w:color="auto"/>
              <w:bottom w:val="single" w:sz="4" w:space="0" w:color="auto"/>
            </w:tcBorders>
            <w:vAlign w:val="center"/>
          </w:tcPr>
          <w:p w14:paraId="54920FD1" w14:textId="77777777" w:rsidR="007513C6" w:rsidRPr="001453CD" w:rsidRDefault="007513C6" w:rsidP="007130F3">
            <w:pPr>
              <w:rPr>
                <w:rFonts w:cs="Arial"/>
                <w:szCs w:val="22"/>
              </w:rPr>
            </w:pPr>
          </w:p>
        </w:tc>
        <w:tc>
          <w:tcPr>
            <w:tcW w:w="1276" w:type="dxa"/>
            <w:tcBorders>
              <w:top w:val="thickThinSmallGap" w:sz="24" w:space="0" w:color="auto"/>
              <w:bottom w:val="single" w:sz="4" w:space="0" w:color="auto"/>
            </w:tcBorders>
            <w:vAlign w:val="center"/>
          </w:tcPr>
          <w:p w14:paraId="0275AAFB" w14:textId="77777777" w:rsidR="007513C6" w:rsidRPr="001453CD" w:rsidRDefault="007513C6" w:rsidP="007130F3">
            <w:pPr>
              <w:jc w:val="center"/>
              <w:rPr>
                <w:rFonts w:cs="Arial"/>
                <w:szCs w:val="22"/>
              </w:rPr>
            </w:pPr>
          </w:p>
        </w:tc>
        <w:tc>
          <w:tcPr>
            <w:tcW w:w="1276" w:type="dxa"/>
            <w:tcBorders>
              <w:top w:val="thickThinSmallGap" w:sz="24" w:space="0" w:color="auto"/>
              <w:bottom w:val="single" w:sz="4" w:space="0" w:color="auto"/>
            </w:tcBorders>
            <w:vAlign w:val="center"/>
          </w:tcPr>
          <w:p w14:paraId="772D21CB" w14:textId="77777777" w:rsidR="007513C6" w:rsidRPr="001453CD" w:rsidRDefault="007513C6" w:rsidP="007130F3">
            <w:pPr>
              <w:jc w:val="center"/>
              <w:rPr>
                <w:rFonts w:cs="Arial"/>
                <w:szCs w:val="22"/>
              </w:rPr>
            </w:pPr>
          </w:p>
        </w:tc>
      </w:tr>
    </w:tbl>
    <w:p w14:paraId="6BA59D8E" w14:textId="77777777" w:rsidR="007513C6" w:rsidRPr="00F96091" w:rsidRDefault="007513C6" w:rsidP="007513C6">
      <w:pPr>
        <w:pStyle w:val="AgendaItem1"/>
        <w:rPr>
          <w:rFonts w:cs="Arial"/>
          <w:sz w:val="22"/>
          <w:szCs w:val="22"/>
        </w:rPr>
      </w:pPr>
      <w:r w:rsidRPr="0002148E">
        <w:t>Review of output and working papers</w:t>
      </w:r>
    </w:p>
    <w:p w14:paraId="4B9A4207" w14:textId="77777777" w:rsidR="007513C6" w:rsidRDefault="007513C6" w:rsidP="007513C6">
      <w:pPr>
        <w:pStyle w:val="AgendaItem1"/>
      </w:pPr>
      <w:r>
        <w:br w:type="page"/>
      </w:r>
      <w:r>
        <w:lastRenderedPageBreak/>
        <w:t>Any Other Business</w:t>
      </w:r>
    </w:p>
    <w:p w14:paraId="77E3E0AE" w14:textId="77777777" w:rsidR="007513C6" w:rsidRDefault="007513C6" w:rsidP="007513C6">
      <w:pPr>
        <w:pStyle w:val="AgendaItem2"/>
      </w:pPr>
      <w:r>
        <w:t>Addition of e-NAV WG1 (Operations)</w:t>
      </w:r>
    </w:p>
    <w:p w14:paraId="7C2F60C1" w14:textId="77777777" w:rsidR="007513C6" w:rsidRPr="00D04375" w:rsidRDefault="007513C6" w:rsidP="007513C6">
      <w:pPr>
        <w:pStyle w:val="AgendaItem2"/>
      </w:pPr>
      <w:r>
        <w:t>Data models</w:t>
      </w:r>
    </w:p>
    <w:p w14:paraId="409FBB88" w14:textId="77777777" w:rsidR="007513C6" w:rsidRPr="00D04375" w:rsidRDefault="007513C6" w:rsidP="007513C6">
      <w:pPr>
        <w:pStyle w:val="AgendaItem2"/>
      </w:pPr>
      <w:r>
        <w:t>MBS Guidance in polar waters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7513C6" w:rsidRPr="00F96091" w14:paraId="288BE452" w14:textId="77777777" w:rsidTr="007130F3">
        <w:trPr>
          <w:cantSplit/>
          <w:trHeight w:val="670"/>
        </w:trPr>
        <w:tc>
          <w:tcPr>
            <w:tcW w:w="1985" w:type="dxa"/>
            <w:tcBorders>
              <w:bottom w:val="thickThinSmallGap" w:sz="24" w:space="0" w:color="auto"/>
            </w:tcBorders>
            <w:vAlign w:val="center"/>
          </w:tcPr>
          <w:p w14:paraId="4AEA2E24" w14:textId="77777777" w:rsidR="007513C6" w:rsidRPr="00F96091" w:rsidRDefault="007513C6" w:rsidP="007130F3">
            <w:pPr>
              <w:jc w:val="center"/>
              <w:rPr>
                <w:rFonts w:cs="Arial"/>
                <w:szCs w:val="22"/>
              </w:rPr>
            </w:pPr>
            <w:r w:rsidRPr="00F96091">
              <w:rPr>
                <w:rFonts w:cs="Arial"/>
                <w:szCs w:val="22"/>
              </w:rPr>
              <w:t>Number</w:t>
            </w:r>
          </w:p>
        </w:tc>
        <w:tc>
          <w:tcPr>
            <w:tcW w:w="5670" w:type="dxa"/>
            <w:tcBorders>
              <w:bottom w:val="thickThinSmallGap" w:sz="24" w:space="0" w:color="auto"/>
            </w:tcBorders>
            <w:vAlign w:val="center"/>
          </w:tcPr>
          <w:p w14:paraId="14F8FDD6" w14:textId="77777777" w:rsidR="007513C6" w:rsidRPr="00F96091" w:rsidRDefault="007513C6" w:rsidP="007130F3">
            <w:pPr>
              <w:jc w:val="center"/>
              <w:rPr>
                <w:rFonts w:cs="Arial"/>
                <w:szCs w:val="22"/>
              </w:rPr>
            </w:pPr>
            <w:r w:rsidRPr="00F96091">
              <w:rPr>
                <w:rFonts w:cs="Arial"/>
                <w:szCs w:val="22"/>
              </w:rPr>
              <w:t>Title / Author (if required)</w:t>
            </w:r>
          </w:p>
        </w:tc>
        <w:tc>
          <w:tcPr>
            <w:tcW w:w="1276" w:type="dxa"/>
            <w:tcBorders>
              <w:bottom w:val="thickThinSmallGap" w:sz="24" w:space="0" w:color="auto"/>
            </w:tcBorders>
            <w:vAlign w:val="center"/>
          </w:tcPr>
          <w:p w14:paraId="2F2EBDA8" w14:textId="77777777" w:rsidR="007513C6" w:rsidRPr="00F96091" w:rsidRDefault="007513C6" w:rsidP="007130F3">
            <w:pPr>
              <w:jc w:val="center"/>
              <w:rPr>
                <w:rFonts w:cs="Arial"/>
                <w:szCs w:val="22"/>
              </w:rPr>
            </w:pPr>
            <w:r w:rsidRPr="00F96091">
              <w:rPr>
                <w:rFonts w:cs="Arial"/>
                <w:szCs w:val="22"/>
              </w:rPr>
              <w:t>WG</w:t>
            </w:r>
          </w:p>
        </w:tc>
        <w:tc>
          <w:tcPr>
            <w:tcW w:w="1276" w:type="dxa"/>
            <w:tcBorders>
              <w:bottom w:val="thickThinSmallGap" w:sz="24" w:space="0" w:color="auto"/>
            </w:tcBorders>
            <w:vAlign w:val="center"/>
          </w:tcPr>
          <w:p w14:paraId="2F2E9160" w14:textId="77777777" w:rsidR="007513C6" w:rsidRPr="00F96091" w:rsidRDefault="007513C6" w:rsidP="007130F3">
            <w:pPr>
              <w:jc w:val="center"/>
              <w:rPr>
                <w:rFonts w:cs="Arial"/>
                <w:szCs w:val="22"/>
              </w:rPr>
            </w:pPr>
            <w:r>
              <w:rPr>
                <w:rFonts w:cs="Arial"/>
                <w:szCs w:val="22"/>
              </w:rPr>
              <w:t>Posting</w:t>
            </w:r>
          </w:p>
        </w:tc>
      </w:tr>
      <w:tr w:rsidR="007513C6" w:rsidRPr="00F96091" w14:paraId="1B24E629" w14:textId="77777777" w:rsidTr="007130F3">
        <w:trPr>
          <w:cantSplit/>
          <w:trHeight w:val="397"/>
        </w:trPr>
        <w:tc>
          <w:tcPr>
            <w:tcW w:w="1985" w:type="dxa"/>
            <w:tcBorders>
              <w:top w:val="single" w:sz="4" w:space="0" w:color="auto"/>
              <w:bottom w:val="single" w:sz="4" w:space="0" w:color="auto"/>
            </w:tcBorders>
            <w:vAlign w:val="center"/>
          </w:tcPr>
          <w:p w14:paraId="19C2EC77" w14:textId="77777777" w:rsidR="007513C6" w:rsidRPr="00F96091" w:rsidRDefault="007513C6" w:rsidP="007130F3">
            <w:pPr>
              <w:jc w:val="center"/>
              <w:rPr>
                <w:rFonts w:cs="Arial"/>
                <w:szCs w:val="22"/>
              </w:rPr>
            </w:pPr>
            <w:r>
              <w:rPr>
                <w:rFonts w:cs="Arial"/>
                <w:szCs w:val="22"/>
              </w:rPr>
              <w:t>ANM17/13/1</w:t>
            </w:r>
          </w:p>
        </w:tc>
        <w:tc>
          <w:tcPr>
            <w:tcW w:w="5670" w:type="dxa"/>
            <w:tcBorders>
              <w:top w:val="single" w:sz="4" w:space="0" w:color="auto"/>
              <w:bottom w:val="single" w:sz="4" w:space="0" w:color="auto"/>
            </w:tcBorders>
            <w:vAlign w:val="center"/>
          </w:tcPr>
          <w:p w14:paraId="65F6606D" w14:textId="77777777" w:rsidR="007513C6" w:rsidRPr="00491CB4" w:rsidRDefault="007513C6" w:rsidP="007130F3">
            <w:pPr>
              <w:rPr>
                <w:rFonts w:cs="Arial"/>
                <w:szCs w:val="22"/>
              </w:rPr>
            </w:pPr>
            <w:r>
              <w:rPr>
                <w:rFonts w:cs="Arial"/>
                <w:szCs w:val="22"/>
              </w:rPr>
              <w:t xml:space="preserve">IHO GI Registry + IALA Domain + IMO – Flipchart </w:t>
            </w:r>
            <w:r w:rsidRPr="00D5376A">
              <w:rPr>
                <w:rFonts w:cs="Arial"/>
                <w:szCs w:val="22"/>
              </w:rPr>
              <w:t>Drawing</w:t>
            </w:r>
          </w:p>
        </w:tc>
        <w:tc>
          <w:tcPr>
            <w:tcW w:w="1276" w:type="dxa"/>
            <w:tcBorders>
              <w:top w:val="single" w:sz="4" w:space="0" w:color="auto"/>
              <w:bottom w:val="single" w:sz="4" w:space="0" w:color="auto"/>
            </w:tcBorders>
            <w:vAlign w:val="center"/>
          </w:tcPr>
          <w:p w14:paraId="37DE3593" w14:textId="77777777" w:rsidR="007513C6" w:rsidRPr="00F96091" w:rsidRDefault="007513C6" w:rsidP="007130F3">
            <w:pPr>
              <w:jc w:val="center"/>
              <w:rPr>
                <w:rFonts w:cs="Arial"/>
                <w:szCs w:val="22"/>
              </w:rPr>
            </w:pPr>
            <w:r>
              <w:rPr>
                <w:rFonts w:cs="Arial"/>
                <w:szCs w:val="22"/>
              </w:rPr>
              <w:t>2</w:t>
            </w:r>
          </w:p>
        </w:tc>
        <w:tc>
          <w:tcPr>
            <w:tcW w:w="1276" w:type="dxa"/>
            <w:tcBorders>
              <w:top w:val="single" w:sz="4" w:space="0" w:color="auto"/>
              <w:bottom w:val="single" w:sz="4" w:space="0" w:color="auto"/>
            </w:tcBorders>
            <w:vAlign w:val="center"/>
          </w:tcPr>
          <w:p w14:paraId="62BA2B88" w14:textId="77777777" w:rsidR="007513C6" w:rsidRDefault="007513C6" w:rsidP="007130F3">
            <w:pPr>
              <w:jc w:val="center"/>
              <w:rPr>
                <w:rFonts w:cs="Arial"/>
                <w:szCs w:val="22"/>
              </w:rPr>
            </w:pPr>
            <w:r>
              <w:rPr>
                <w:rFonts w:cs="Arial"/>
                <w:szCs w:val="22"/>
              </w:rPr>
              <w:t>1</w:t>
            </w:r>
          </w:p>
        </w:tc>
      </w:tr>
    </w:tbl>
    <w:p w14:paraId="719E7FFE" w14:textId="77777777" w:rsidR="007513C6" w:rsidRPr="003517B4" w:rsidRDefault="007513C6" w:rsidP="007513C6">
      <w:pPr>
        <w:pStyle w:val="BodyText"/>
        <w:spacing w:before="120"/>
        <w:rPr>
          <w:b/>
          <w:sz w:val="24"/>
        </w:rPr>
      </w:pPr>
      <w:r w:rsidRPr="003517B4">
        <w:rPr>
          <w:b/>
          <w:sz w:val="24"/>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6947"/>
        <w:gridCol w:w="1276"/>
      </w:tblGrid>
      <w:tr w:rsidR="007513C6" w14:paraId="5C15D374" w14:textId="77777777" w:rsidTr="007130F3">
        <w:trPr>
          <w:cantSplit/>
          <w:trHeight w:val="670"/>
        </w:trPr>
        <w:tc>
          <w:tcPr>
            <w:tcW w:w="1984" w:type="dxa"/>
            <w:tcBorders>
              <w:top w:val="single" w:sz="4" w:space="0" w:color="auto"/>
              <w:left w:val="single" w:sz="4" w:space="0" w:color="auto"/>
              <w:bottom w:val="thickThinSmallGap" w:sz="24" w:space="0" w:color="auto"/>
              <w:right w:val="single" w:sz="4" w:space="0" w:color="auto"/>
            </w:tcBorders>
            <w:vAlign w:val="center"/>
            <w:hideMark/>
          </w:tcPr>
          <w:p w14:paraId="68A12FF4" w14:textId="77777777" w:rsidR="007513C6" w:rsidRDefault="007513C6" w:rsidP="007130F3">
            <w:pPr>
              <w:jc w:val="center"/>
              <w:rPr>
                <w:rFonts w:cs="Arial"/>
                <w:b/>
              </w:rPr>
            </w:pPr>
            <w:r>
              <w:rPr>
                <w:rFonts w:cs="Arial"/>
                <w:b/>
              </w:rPr>
              <w:t>Number</w:t>
            </w:r>
          </w:p>
        </w:tc>
        <w:tc>
          <w:tcPr>
            <w:tcW w:w="6947" w:type="dxa"/>
            <w:tcBorders>
              <w:top w:val="single" w:sz="4" w:space="0" w:color="auto"/>
              <w:left w:val="single" w:sz="4" w:space="0" w:color="auto"/>
              <w:bottom w:val="thickThinSmallGap" w:sz="24" w:space="0" w:color="auto"/>
              <w:right w:val="single" w:sz="4" w:space="0" w:color="auto"/>
            </w:tcBorders>
            <w:vAlign w:val="center"/>
            <w:hideMark/>
          </w:tcPr>
          <w:p w14:paraId="0AB98713" w14:textId="77777777" w:rsidR="007513C6" w:rsidRDefault="007513C6" w:rsidP="007130F3">
            <w:pPr>
              <w:jc w:val="center"/>
              <w:rPr>
                <w:rFonts w:cs="Arial"/>
                <w:b/>
              </w:rPr>
            </w:pPr>
            <w:r>
              <w:rPr>
                <w:rFonts w:cs="Arial"/>
                <w:b/>
              </w:rPr>
              <w:t>Title / Author (if required)</w:t>
            </w:r>
          </w:p>
        </w:tc>
        <w:tc>
          <w:tcPr>
            <w:tcW w:w="1276" w:type="dxa"/>
            <w:tcBorders>
              <w:top w:val="single" w:sz="4" w:space="0" w:color="auto"/>
              <w:left w:val="single" w:sz="4" w:space="0" w:color="auto"/>
              <w:bottom w:val="thickThinSmallGap" w:sz="24" w:space="0" w:color="auto"/>
              <w:right w:val="single" w:sz="4" w:space="0" w:color="auto"/>
            </w:tcBorders>
            <w:vAlign w:val="center"/>
            <w:hideMark/>
          </w:tcPr>
          <w:p w14:paraId="0A7F98CE" w14:textId="77777777" w:rsidR="007513C6" w:rsidRDefault="007513C6" w:rsidP="007130F3">
            <w:pPr>
              <w:jc w:val="center"/>
              <w:rPr>
                <w:rFonts w:cs="Arial"/>
                <w:b/>
              </w:rPr>
            </w:pPr>
            <w:r>
              <w:rPr>
                <w:rFonts w:cs="Arial"/>
                <w:b/>
              </w:rPr>
              <w:t>Posting</w:t>
            </w:r>
          </w:p>
        </w:tc>
      </w:tr>
      <w:tr w:rsidR="007513C6" w14:paraId="2D2B4D07" w14:textId="77777777" w:rsidTr="007130F3">
        <w:trPr>
          <w:cantSplit/>
          <w:trHeight w:val="397"/>
        </w:trPr>
        <w:tc>
          <w:tcPr>
            <w:tcW w:w="1984" w:type="dxa"/>
            <w:tcBorders>
              <w:top w:val="thickThinSmallGap" w:sz="24" w:space="0" w:color="auto"/>
              <w:left w:val="single" w:sz="4" w:space="0" w:color="auto"/>
              <w:bottom w:val="single" w:sz="4" w:space="0" w:color="auto"/>
              <w:right w:val="single" w:sz="4" w:space="0" w:color="auto"/>
            </w:tcBorders>
            <w:vAlign w:val="center"/>
            <w:hideMark/>
          </w:tcPr>
          <w:p w14:paraId="4C5DE0F5" w14:textId="77777777" w:rsidR="007513C6" w:rsidRDefault="007513C6" w:rsidP="007130F3">
            <w:pPr>
              <w:spacing w:before="60" w:after="60"/>
              <w:jc w:val="center"/>
              <w:rPr>
                <w:lang w:val="fr-FR"/>
              </w:rPr>
            </w:pPr>
            <w:r>
              <w:rPr>
                <w:rFonts w:cs="Arial"/>
                <w:szCs w:val="22"/>
              </w:rPr>
              <w:t>ANM17</w:t>
            </w:r>
            <w:r>
              <w:t>/INF/1</w:t>
            </w:r>
          </w:p>
        </w:tc>
        <w:tc>
          <w:tcPr>
            <w:tcW w:w="6947" w:type="dxa"/>
            <w:tcBorders>
              <w:top w:val="thickThinSmallGap" w:sz="24" w:space="0" w:color="auto"/>
              <w:left w:val="single" w:sz="4" w:space="0" w:color="auto"/>
              <w:bottom w:val="single" w:sz="4" w:space="0" w:color="auto"/>
              <w:right w:val="single" w:sz="4" w:space="0" w:color="auto"/>
            </w:tcBorders>
            <w:vAlign w:val="center"/>
          </w:tcPr>
          <w:p w14:paraId="488BEC59" w14:textId="77777777" w:rsidR="007513C6" w:rsidRDefault="007513C6" w:rsidP="007130F3">
            <w:pPr>
              <w:spacing w:before="60" w:after="60"/>
            </w:pPr>
            <w:r>
              <w:t>Use of IALA AtoN Categories</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3AF6E7E7" w14:textId="77777777" w:rsidR="007513C6" w:rsidRDefault="007513C6" w:rsidP="007130F3">
            <w:pPr>
              <w:spacing w:before="60" w:after="60"/>
              <w:jc w:val="center"/>
            </w:pPr>
            <w:r>
              <w:t>1</w:t>
            </w:r>
          </w:p>
        </w:tc>
      </w:tr>
      <w:tr w:rsidR="007513C6" w14:paraId="5C8AE3F1" w14:textId="77777777" w:rsidTr="007130F3">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14:paraId="7136E3A6" w14:textId="77777777" w:rsidR="007513C6" w:rsidRDefault="007513C6" w:rsidP="007130F3">
            <w:pPr>
              <w:spacing w:before="60" w:after="60"/>
              <w:jc w:val="center"/>
            </w:pPr>
            <w:r>
              <w:rPr>
                <w:rFonts w:cs="Arial"/>
                <w:szCs w:val="22"/>
              </w:rPr>
              <w:t>ANM17</w:t>
            </w:r>
            <w:r>
              <w:t>/INF/2</w:t>
            </w:r>
          </w:p>
        </w:tc>
        <w:tc>
          <w:tcPr>
            <w:tcW w:w="6947" w:type="dxa"/>
            <w:tcBorders>
              <w:top w:val="single" w:sz="4" w:space="0" w:color="auto"/>
              <w:left w:val="single" w:sz="4" w:space="0" w:color="auto"/>
              <w:bottom w:val="single" w:sz="4" w:space="0" w:color="auto"/>
              <w:right w:val="single" w:sz="4" w:space="0" w:color="auto"/>
            </w:tcBorders>
            <w:vAlign w:val="center"/>
          </w:tcPr>
          <w:p w14:paraId="61C85CE6" w14:textId="77777777" w:rsidR="007513C6" w:rsidRDefault="007513C6" w:rsidP="007130F3">
            <w:pPr>
              <w:spacing w:before="60" w:after="60"/>
            </w:pPr>
            <w:r w:rsidRPr="001E03CF">
              <w:t xml:space="preserve">Meeting dates 2010 </w:t>
            </w:r>
            <w:r>
              <w:t>–</w:t>
            </w:r>
            <w:r w:rsidRPr="001E03CF">
              <w:t xml:space="preserve"> 2014</w:t>
            </w:r>
            <w:r>
              <w:t>, following Council 51</w:t>
            </w:r>
          </w:p>
        </w:tc>
        <w:tc>
          <w:tcPr>
            <w:tcW w:w="1276" w:type="dxa"/>
            <w:tcBorders>
              <w:top w:val="single" w:sz="4" w:space="0" w:color="auto"/>
              <w:left w:val="single" w:sz="4" w:space="0" w:color="auto"/>
              <w:bottom w:val="single" w:sz="4" w:space="0" w:color="auto"/>
              <w:right w:val="single" w:sz="4" w:space="0" w:color="auto"/>
            </w:tcBorders>
            <w:vAlign w:val="center"/>
          </w:tcPr>
          <w:p w14:paraId="5EA0DEA9" w14:textId="77777777" w:rsidR="007513C6" w:rsidRDefault="007513C6" w:rsidP="007130F3">
            <w:pPr>
              <w:spacing w:before="60" w:after="60"/>
              <w:jc w:val="center"/>
            </w:pPr>
            <w:r>
              <w:t>1</w:t>
            </w:r>
          </w:p>
        </w:tc>
      </w:tr>
      <w:tr w:rsidR="007513C6" w14:paraId="744381F7" w14:textId="77777777" w:rsidTr="007130F3">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14:paraId="575779A1" w14:textId="77777777" w:rsidR="007513C6" w:rsidRDefault="007513C6" w:rsidP="007130F3">
            <w:pPr>
              <w:spacing w:before="60" w:after="60"/>
              <w:jc w:val="center"/>
            </w:pPr>
            <w:r>
              <w:rPr>
                <w:rFonts w:cs="Arial"/>
                <w:szCs w:val="22"/>
              </w:rPr>
              <w:t>ANM17</w:t>
            </w:r>
            <w:r>
              <w:t>/INF/3</w:t>
            </w:r>
          </w:p>
        </w:tc>
        <w:tc>
          <w:tcPr>
            <w:tcW w:w="6947" w:type="dxa"/>
            <w:tcBorders>
              <w:top w:val="single" w:sz="4" w:space="0" w:color="auto"/>
              <w:left w:val="single" w:sz="4" w:space="0" w:color="auto"/>
              <w:bottom w:val="single" w:sz="4" w:space="0" w:color="auto"/>
              <w:right w:val="single" w:sz="4" w:space="0" w:color="auto"/>
            </w:tcBorders>
            <w:vAlign w:val="center"/>
          </w:tcPr>
          <w:p w14:paraId="51E1F09A" w14:textId="77777777" w:rsidR="007513C6" w:rsidRDefault="007513C6" w:rsidP="007130F3">
            <w:pPr>
              <w:spacing w:before="60" w:after="60"/>
            </w:pPr>
            <w:r w:rsidRPr="001E03CF">
              <w:t>Rules o</w:t>
            </w:r>
            <w:r>
              <w:t>f Procedure for IALA Committees (</w:t>
            </w:r>
            <w:r w:rsidRPr="001E03CF">
              <w:t>2010-2014</w:t>
            </w:r>
            <w:r>
              <w:t>), following Council 51</w:t>
            </w:r>
          </w:p>
        </w:tc>
        <w:tc>
          <w:tcPr>
            <w:tcW w:w="1276" w:type="dxa"/>
            <w:tcBorders>
              <w:top w:val="single" w:sz="4" w:space="0" w:color="auto"/>
              <w:left w:val="single" w:sz="4" w:space="0" w:color="auto"/>
              <w:bottom w:val="single" w:sz="4" w:space="0" w:color="auto"/>
              <w:right w:val="single" w:sz="4" w:space="0" w:color="auto"/>
            </w:tcBorders>
            <w:vAlign w:val="center"/>
          </w:tcPr>
          <w:p w14:paraId="63D818FD" w14:textId="77777777" w:rsidR="007513C6" w:rsidRDefault="007513C6" w:rsidP="007130F3">
            <w:pPr>
              <w:spacing w:before="60" w:after="60"/>
              <w:jc w:val="center"/>
            </w:pPr>
            <w:r>
              <w:t>1</w:t>
            </w:r>
          </w:p>
        </w:tc>
      </w:tr>
      <w:tr w:rsidR="007513C6" w14:paraId="1EA2D3F8" w14:textId="77777777" w:rsidTr="007130F3">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14:paraId="5CDDDBB0" w14:textId="77777777" w:rsidR="007513C6" w:rsidRDefault="007513C6" w:rsidP="007130F3">
            <w:pPr>
              <w:spacing w:before="60" w:after="60"/>
              <w:jc w:val="center"/>
            </w:pPr>
            <w:r>
              <w:rPr>
                <w:rFonts w:cs="Arial"/>
                <w:szCs w:val="22"/>
              </w:rPr>
              <w:t>ANM17</w:t>
            </w:r>
            <w:r>
              <w:t>/INF/4</w:t>
            </w:r>
          </w:p>
        </w:tc>
        <w:tc>
          <w:tcPr>
            <w:tcW w:w="6947" w:type="dxa"/>
            <w:tcBorders>
              <w:top w:val="single" w:sz="4" w:space="0" w:color="auto"/>
              <w:left w:val="single" w:sz="4" w:space="0" w:color="auto"/>
              <w:bottom w:val="single" w:sz="4" w:space="0" w:color="auto"/>
              <w:right w:val="single" w:sz="4" w:space="0" w:color="auto"/>
            </w:tcBorders>
            <w:vAlign w:val="center"/>
          </w:tcPr>
          <w:p w14:paraId="4641CBA0" w14:textId="77777777" w:rsidR="007513C6" w:rsidRDefault="007513C6" w:rsidP="007130F3">
            <w:pPr>
              <w:spacing w:before="60" w:after="60"/>
            </w:pPr>
            <w:r w:rsidRPr="003210F6">
              <w:t>IALA Document Quality Assurance Process</w:t>
            </w:r>
            <w:r>
              <w:t>, following Council 51</w:t>
            </w:r>
          </w:p>
        </w:tc>
        <w:tc>
          <w:tcPr>
            <w:tcW w:w="1276" w:type="dxa"/>
            <w:tcBorders>
              <w:top w:val="single" w:sz="4" w:space="0" w:color="auto"/>
              <w:left w:val="single" w:sz="4" w:space="0" w:color="auto"/>
              <w:bottom w:val="single" w:sz="4" w:space="0" w:color="auto"/>
              <w:right w:val="single" w:sz="4" w:space="0" w:color="auto"/>
            </w:tcBorders>
            <w:vAlign w:val="center"/>
          </w:tcPr>
          <w:p w14:paraId="652D870C" w14:textId="77777777" w:rsidR="007513C6" w:rsidRDefault="007513C6" w:rsidP="007130F3">
            <w:pPr>
              <w:spacing w:before="60" w:after="60"/>
              <w:jc w:val="center"/>
            </w:pPr>
            <w:r>
              <w:t>1</w:t>
            </w:r>
          </w:p>
        </w:tc>
      </w:tr>
      <w:tr w:rsidR="007513C6" w14:paraId="23D8D98D" w14:textId="77777777" w:rsidTr="007130F3">
        <w:trPr>
          <w:cantSplit/>
          <w:trHeight w:val="397"/>
        </w:trPr>
        <w:tc>
          <w:tcPr>
            <w:tcW w:w="1984" w:type="dxa"/>
            <w:tcBorders>
              <w:top w:val="single" w:sz="4" w:space="0" w:color="auto"/>
              <w:left w:val="single" w:sz="4" w:space="0" w:color="auto"/>
              <w:bottom w:val="single" w:sz="4" w:space="0" w:color="auto"/>
              <w:right w:val="single" w:sz="4" w:space="0" w:color="auto"/>
            </w:tcBorders>
            <w:vAlign w:val="center"/>
            <w:hideMark/>
          </w:tcPr>
          <w:p w14:paraId="67AA8731" w14:textId="77777777" w:rsidR="007513C6" w:rsidRDefault="007513C6" w:rsidP="007130F3">
            <w:pPr>
              <w:spacing w:before="60" w:after="60"/>
              <w:jc w:val="center"/>
            </w:pPr>
            <w:r>
              <w:rPr>
                <w:rFonts w:cs="Arial"/>
                <w:szCs w:val="22"/>
              </w:rPr>
              <w:t>ANM17</w:t>
            </w:r>
            <w:r>
              <w:t>/INF/5</w:t>
            </w:r>
          </w:p>
        </w:tc>
        <w:tc>
          <w:tcPr>
            <w:tcW w:w="6947" w:type="dxa"/>
            <w:tcBorders>
              <w:top w:val="single" w:sz="4" w:space="0" w:color="auto"/>
              <w:left w:val="single" w:sz="4" w:space="0" w:color="auto"/>
              <w:bottom w:val="single" w:sz="4" w:space="0" w:color="auto"/>
              <w:right w:val="single" w:sz="4" w:space="0" w:color="auto"/>
            </w:tcBorders>
            <w:vAlign w:val="center"/>
          </w:tcPr>
          <w:p w14:paraId="14114230" w14:textId="77777777" w:rsidR="007513C6" w:rsidRPr="00324CEC" w:rsidRDefault="007513C6" w:rsidP="007130F3">
            <w:pPr>
              <w:spacing w:before="60" w:after="60"/>
            </w:pPr>
            <w:r w:rsidRPr="006B3159">
              <w:t>Liaison note to Council on IALA e-NAV strategy</w:t>
            </w:r>
          </w:p>
        </w:tc>
        <w:tc>
          <w:tcPr>
            <w:tcW w:w="1276" w:type="dxa"/>
            <w:tcBorders>
              <w:top w:val="single" w:sz="4" w:space="0" w:color="auto"/>
              <w:left w:val="single" w:sz="4" w:space="0" w:color="auto"/>
              <w:bottom w:val="single" w:sz="4" w:space="0" w:color="auto"/>
              <w:right w:val="single" w:sz="4" w:space="0" w:color="auto"/>
            </w:tcBorders>
            <w:vAlign w:val="center"/>
          </w:tcPr>
          <w:p w14:paraId="7524E7AD" w14:textId="77777777" w:rsidR="007513C6" w:rsidRDefault="007513C6" w:rsidP="007130F3">
            <w:pPr>
              <w:spacing w:before="60" w:after="60"/>
              <w:jc w:val="center"/>
            </w:pPr>
            <w:r>
              <w:t>3</w:t>
            </w:r>
          </w:p>
        </w:tc>
      </w:tr>
    </w:tbl>
    <w:p w14:paraId="511EB9E2" w14:textId="77777777" w:rsidR="007513C6" w:rsidRDefault="007513C6" w:rsidP="007513C6">
      <w:pPr>
        <w:pStyle w:val="AgendaItem1"/>
      </w:pPr>
      <w:r>
        <w:t>Date and venue of next meeting</w:t>
      </w:r>
    </w:p>
    <w:p w14:paraId="22CDEDC4" w14:textId="77777777" w:rsidR="00794C35" w:rsidRPr="00EE6F7F" w:rsidRDefault="007513C6" w:rsidP="007513C6">
      <w:pPr>
        <w:pStyle w:val="AgendaItem1"/>
      </w:pPr>
      <w:r w:rsidRPr="0002148E">
        <w:t>Review of session report</w:t>
      </w:r>
    </w:p>
    <w:p w14:paraId="512749CD" w14:textId="77777777" w:rsidR="00A77646" w:rsidRPr="00B66629" w:rsidRDefault="00030D52" w:rsidP="00A26B66">
      <w:pPr>
        <w:pStyle w:val="Annex"/>
      </w:pPr>
      <w:r w:rsidRPr="00B66629">
        <w:br w:type="page"/>
      </w:r>
      <w:bookmarkStart w:id="183" w:name="_Toc226444175"/>
      <w:bookmarkStart w:id="184" w:name="_Toc181848062"/>
      <w:r w:rsidR="00A77646" w:rsidRPr="00B66629">
        <w:lastRenderedPageBreak/>
        <w:t>List of Output and Working Papers</w:t>
      </w:r>
      <w:bookmarkEnd w:id="183"/>
      <w:bookmarkEnd w:id="184"/>
    </w:p>
    <w:p w14:paraId="6B470FE4" w14:textId="77777777" w:rsidR="00A77646" w:rsidRPr="00B66629" w:rsidRDefault="00A77646" w:rsidP="00612A51">
      <w:pPr>
        <w:pStyle w:val="BodyText"/>
      </w:pPr>
      <w:r w:rsidRPr="00B66629">
        <w:t>Output documents are submitted for review</w:t>
      </w:r>
      <w:r w:rsidR="00AB1184">
        <w:t>/action</w:t>
      </w:r>
      <w:r w:rsidRPr="00B66629">
        <w:t xml:space="preserve"> by a body other than the Committee initiating the document.</w:t>
      </w:r>
    </w:p>
    <w:tbl>
      <w:tblPr>
        <w:tblW w:w="9673" w:type="dxa"/>
        <w:jc w:val="center"/>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A77646" w:rsidRPr="0003214F" w14:paraId="3FD2A75F" w14:textId="77777777" w:rsidTr="0003214F">
        <w:trPr>
          <w:trHeight w:val="663"/>
          <w:jc w:val="center"/>
        </w:trPr>
        <w:tc>
          <w:tcPr>
            <w:tcW w:w="2145" w:type="dxa"/>
            <w:tcBorders>
              <w:bottom w:val="thickThinSmallGap" w:sz="24" w:space="0" w:color="auto"/>
            </w:tcBorders>
            <w:vAlign w:val="center"/>
          </w:tcPr>
          <w:p w14:paraId="2039968A" w14:textId="77777777" w:rsidR="00A77646" w:rsidRPr="0003214F" w:rsidRDefault="00A77646" w:rsidP="0003214F">
            <w:pPr>
              <w:spacing w:before="60" w:after="60"/>
              <w:rPr>
                <w:rFonts w:cs="Arial"/>
                <w:b/>
                <w:szCs w:val="22"/>
              </w:rPr>
            </w:pPr>
            <w:r w:rsidRPr="0003214F">
              <w:rPr>
                <w:rFonts w:cs="Arial"/>
                <w:b/>
                <w:szCs w:val="22"/>
              </w:rPr>
              <w:t>Number</w:t>
            </w:r>
          </w:p>
        </w:tc>
        <w:tc>
          <w:tcPr>
            <w:tcW w:w="4819" w:type="dxa"/>
            <w:tcBorders>
              <w:bottom w:val="thickThinSmallGap" w:sz="24" w:space="0" w:color="auto"/>
            </w:tcBorders>
            <w:vAlign w:val="center"/>
          </w:tcPr>
          <w:p w14:paraId="5C50F796" w14:textId="77777777" w:rsidR="00A77646" w:rsidRPr="0003214F" w:rsidRDefault="0003214F" w:rsidP="0003214F">
            <w:pPr>
              <w:spacing w:before="60" w:after="60"/>
              <w:rPr>
                <w:rFonts w:cs="Arial"/>
                <w:b/>
                <w:szCs w:val="22"/>
              </w:rPr>
            </w:pPr>
            <w:r w:rsidRPr="0003214F">
              <w:rPr>
                <w:rFonts w:cs="Arial"/>
                <w:b/>
                <w:szCs w:val="22"/>
              </w:rPr>
              <w:t>Title</w:t>
            </w:r>
          </w:p>
        </w:tc>
        <w:tc>
          <w:tcPr>
            <w:tcW w:w="2709" w:type="dxa"/>
            <w:tcBorders>
              <w:bottom w:val="thickThinSmallGap" w:sz="24" w:space="0" w:color="auto"/>
            </w:tcBorders>
            <w:vAlign w:val="center"/>
          </w:tcPr>
          <w:p w14:paraId="29370BF6" w14:textId="77777777" w:rsidR="00A77646" w:rsidRPr="0003214F" w:rsidRDefault="00A77646" w:rsidP="0003214F">
            <w:pPr>
              <w:spacing w:before="60" w:after="60"/>
              <w:rPr>
                <w:rFonts w:cs="Arial"/>
                <w:b/>
                <w:szCs w:val="22"/>
              </w:rPr>
            </w:pPr>
            <w:r w:rsidRPr="0003214F">
              <w:rPr>
                <w:rFonts w:cs="Arial"/>
                <w:b/>
                <w:szCs w:val="22"/>
              </w:rPr>
              <w:t>Status</w:t>
            </w:r>
          </w:p>
        </w:tc>
      </w:tr>
      <w:tr w:rsidR="00074DB2" w:rsidRPr="00B66629" w14:paraId="3B63CFE8" w14:textId="77777777" w:rsidTr="0003214F">
        <w:trPr>
          <w:trHeight w:val="397"/>
          <w:jc w:val="center"/>
        </w:trPr>
        <w:tc>
          <w:tcPr>
            <w:tcW w:w="2145" w:type="dxa"/>
            <w:tcBorders>
              <w:top w:val="thickThinSmallGap" w:sz="24" w:space="0" w:color="auto"/>
            </w:tcBorders>
            <w:vAlign w:val="center"/>
          </w:tcPr>
          <w:p w14:paraId="0F6BBA89" w14:textId="77777777" w:rsidR="00074DB2" w:rsidRPr="00B66629" w:rsidRDefault="00074DB2" w:rsidP="0003214F">
            <w:pPr>
              <w:spacing w:before="60" w:after="60"/>
              <w:rPr>
                <w:rFonts w:cs="Arial"/>
                <w:szCs w:val="22"/>
              </w:rPr>
            </w:pPr>
            <w:r w:rsidRPr="00B66629">
              <w:rPr>
                <w:rFonts w:cs="Arial"/>
                <w:szCs w:val="22"/>
              </w:rPr>
              <w:t>ANM1</w:t>
            </w:r>
            <w:r w:rsidR="00EA3126">
              <w:rPr>
                <w:rFonts w:cs="Arial"/>
                <w:szCs w:val="22"/>
              </w:rPr>
              <w:t>7</w:t>
            </w:r>
            <w:r>
              <w:rPr>
                <w:rFonts w:cs="Arial"/>
                <w:szCs w:val="22"/>
              </w:rPr>
              <w:t>/o</w:t>
            </w:r>
            <w:r w:rsidRPr="00B66629">
              <w:rPr>
                <w:rFonts w:cs="Arial"/>
                <w:szCs w:val="22"/>
              </w:rPr>
              <w:t>utput/1</w:t>
            </w:r>
          </w:p>
        </w:tc>
        <w:tc>
          <w:tcPr>
            <w:tcW w:w="4819" w:type="dxa"/>
            <w:tcBorders>
              <w:top w:val="thickThinSmallGap" w:sz="24" w:space="0" w:color="auto"/>
            </w:tcBorders>
            <w:vAlign w:val="center"/>
          </w:tcPr>
          <w:p w14:paraId="32DFD723" w14:textId="77777777" w:rsidR="00074DB2" w:rsidRPr="00B66629" w:rsidRDefault="00074DB2" w:rsidP="0003214F">
            <w:pPr>
              <w:spacing w:before="60" w:after="60"/>
              <w:rPr>
                <w:rFonts w:cs="Arial"/>
                <w:szCs w:val="22"/>
              </w:rPr>
            </w:pPr>
            <w:r w:rsidRPr="00B66629">
              <w:rPr>
                <w:rFonts w:cs="Arial"/>
                <w:szCs w:val="22"/>
              </w:rPr>
              <w:t>Draft Report</w:t>
            </w:r>
          </w:p>
        </w:tc>
        <w:tc>
          <w:tcPr>
            <w:tcW w:w="2709" w:type="dxa"/>
            <w:tcBorders>
              <w:top w:val="thickThinSmallGap" w:sz="24" w:space="0" w:color="auto"/>
            </w:tcBorders>
            <w:vAlign w:val="center"/>
          </w:tcPr>
          <w:p w14:paraId="504D2A7D" w14:textId="77777777" w:rsidR="00074DB2" w:rsidRPr="00864964" w:rsidRDefault="00074DB2" w:rsidP="0003214F">
            <w:pPr>
              <w:pStyle w:val="BodyText"/>
              <w:jc w:val="left"/>
            </w:pPr>
            <w:r w:rsidRPr="00864964">
              <w:t xml:space="preserve">To Council </w:t>
            </w:r>
            <w:r w:rsidR="00ED356E" w:rsidRPr="00864964">
              <w:t>to</w:t>
            </w:r>
            <w:r w:rsidRPr="00864964">
              <w:t xml:space="preserve"> not</w:t>
            </w:r>
            <w:r w:rsidR="00ED356E" w:rsidRPr="00864964">
              <w:t>e</w:t>
            </w:r>
          </w:p>
        </w:tc>
      </w:tr>
      <w:tr w:rsidR="00074DB2" w:rsidRPr="00B66629" w14:paraId="46E237A8" w14:textId="77777777" w:rsidTr="0003214F">
        <w:trPr>
          <w:trHeight w:val="397"/>
          <w:jc w:val="center"/>
        </w:trPr>
        <w:tc>
          <w:tcPr>
            <w:tcW w:w="2145" w:type="dxa"/>
            <w:vAlign w:val="center"/>
          </w:tcPr>
          <w:p w14:paraId="7F2BD098" w14:textId="77777777" w:rsidR="00074DB2" w:rsidRPr="00B66629" w:rsidRDefault="00074DB2" w:rsidP="00EA3126">
            <w:pPr>
              <w:spacing w:before="60" w:after="60"/>
              <w:rPr>
                <w:rFonts w:cs="Arial"/>
                <w:szCs w:val="22"/>
              </w:rPr>
            </w:pPr>
            <w:r w:rsidRPr="00B66629">
              <w:rPr>
                <w:rFonts w:cs="Arial"/>
                <w:szCs w:val="22"/>
              </w:rPr>
              <w:t>ANM1</w:t>
            </w:r>
            <w:r w:rsidR="00EA3126">
              <w:rPr>
                <w:rFonts w:cs="Arial"/>
                <w:szCs w:val="22"/>
              </w:rPr>
              <w:t>7</w:t>
            </w:r>
            <w:r>
              <w:rPr>
                <w:rFonts w:cs="Arial"/>
                <w:szCs w:val="22"/>
              </w:rPr>
              <w:t>/o</w:t>
            </w:r>
            <w:r w:rsidRPr="00B66629">
              <w:rPr>
                <w:rFonts w:cs="Arial"/>
                <w:szCs w:val="22"/>
              </w:rPr>
              <w:t>utput/2</w:t>
            </w:r>
          </w:p>
        </w:tc>
        <w:tc>
          <w:tcPr>
            <w:tcW w:w="4819" w:type="dxa"/>
            <w:vAlign w:val="center"/>
          </w:tcPr>
          <w:p w14:paraId="4EEE44D7" w14:textId="77777777" w:rsidR="00074DB2" w:rsidRPr="00CA525E" w:rsidRDefault="00EF1E90" w:rsidP="0003214F">
            <w:pPr>
              <w:spacing w:before="60" w:after="60"/>
              <w:rPr>
                <w:rFonts w:cs="Arial"/>
                <w:szCs w:val="22"/>
              </w:rPr>
            </w:pPr>
            <w:r w:rsidRPr="00EF1E90">
              <w:rPr>
                <w:rFonts w:cs="Arial"/>
                <w:szCs w:val="22"/>
              </w:rPr>
              <w:t>Revised Marine Spatial Planning workshop proposal</w:t>
            </w:r>
          </w:p>
        </w:tc>
        <w:tc>
          <w:tcPr>
            <w:tcW w:w="2709" w:type="dxa"/>
            <w:vAlign w:val="center"/>
          </w:tcPr>
          <w:p w14:paraId="25D3BC0E" w14:textId="77777777" w:rsidR="00074DB2" w:rsidRPr="00CA525E" w:rsidRDefault="0003214F" w:rsidP="0003214F">
            <w:pPr>
              <w:pStyle w:val="BodyText"/>
              <w:jc w:val="left"/>
            </w:pPr>
            <w:r>
              <w:t>To Council for approval</w:t>
            </w:r>
          </w:p>
        </w:tc>
      </w:tr>
      <w:tr w:rsidR="004C1C6A" w:rsidRPr="00B66629" w14:paraId="0F896E66" w14:textId="77777777" w:rsidTr="0003214F">
        <w:trPr>
          <w:trHeight w:val="397"/>
          <w:jc w:val="center"/>
        </w:trPr>
        <w:tc>
          <w:tcPr>
            <w:tcW w:w="2145" w:type="dxa"/>
            <w:vAlign w:val="center"/>
          </w:tcPr>
          <w:p w14:paraId="6F7E0850" w14:textId="77777777" w:rsidR="004C1C6A" w:rsidRPr="00B66629" w:rsidRDefault="004C1C6A" w:rsidP="00EA3126">
            <w:pPr>
              <w:spacing w:before="60" w:after="60"/>
              <w:rPr>
                <w:rFonts w:cs="Arial"/>
                <w:szCs w:val="22"/>
              </w:rPr>
            </w:pPr>
            <w:r w:rsidRPr="00B66629">
              <w:rPr>
                <w:rFonts w:cs="Arial"/>
                <w:szCs w:val="22"/>
              </w:rPr>
              <w:t>ANM1</w:t>
            </w:r>
            <w:r w:rsidR="00EA3126">
              <w:rPr>
                <w:rFonts w:cs="Arial"/>
                <w:szCs w:val="22"/>
              </w:rPr>
              <w:t>7</w:t>
            </w:r>
            <w:r>
              <w:rPr>
                <w:rFonts w:cs="Arial"/>
                <w:szCs w:val="22"/>
              </w:rPr>
              <w:t>/o</w:t>
            </w:r>
            <w:r w:rsidRPr="00B66629">
              <w:rPr>
                <w:rFonts w:cs="Arial"/>
                <w:szCs w:val="22"/>
              </w:rPr>
              <w:t>utput/3</w:t>
            </w:r>
          </w:p>
        </w:tc>
        <w:tc>
          <w:tcPr>
            <w:tcW w:w="4819" w:type="dxa"/>
            <w:vAlign w:val="center"/>
          </w:tcPr>
          <w:p w14:paraId="5111CE90" w14:textId="77777777" w:rsidR="004C1C6A" w:rsidRPr="00CA525E" w:rsidRDefault="003C108E" w:rsidP="0003214F">
            <w:pPr>
              <w:spacing w:before="60" w:after="60"/>
            </w:pPr>
            <w:r>
              <w:t xml:space="preserve">Draft revised </w:t>
            </w:r>
            <w:r w:rsidRPr="003C108E">
              <w:t>Recommendation O-113</w:t>
            </w:r>
          </w:p>
        </w:tc>
        <w:tc>
          <w:tcPr>
            <w:tcW w:w="2709" w:type="dxa"/>
            <w:vAlign w:val="center"/>
          </w:tcPr>
          <w:p w14:paraId="332E3A90" w14:textId="77777777" w:rsidR="004C1C6A" w:rsidRPr="00CA525E" w:rsidRDefault="003C108E" w:rsidP="0003214F">
            <w:pPr>
              <w:spacing w:before="60" w:after="60"/>
            </w:pPr>
            <w:r>
              <w:t>To Council for approval</w:t>
            </w:r>
          </w:p>
        </w:tc>
      </w:tr>
      <w:tr w:rsidR="004C1C6A" w:rsidRPr="00B66629" w14:paraId="3F9E3D16" w14:textId="77777777" w:rsidTr="0003214F">
        <w:trPr>
          <w:trHeight w:val="397"/>
          <w:jc w:val="center"/>
        </w:trPr>
        <w:tc>
          <w:tcPr>
            <w:tcW w:w="2145" w:type="dxa"/>
            <w:tcBorders>
              <w:bottom w:val="single" w:sz="4" w:space="0" w:color="auto"/>
            </w:tcBorders>
            <w:vAlign w:val="center"/>
          </w:tcPr>
          <w:p w14:paraId="265CE87E" w14:textId="77777777" w:rsidR="004C1C6A" w:rsidRPr="00B66629" w:rsidRDefault="004C1C6A" w:rsidP="00EA3126">
            <w:pPr>
              <w:spacing w:before="60" w:after="60"/>
              <w:rPr>
                <w:rFonts w:cs="Arial"/>
                <w:szCs w:val="22"/>
              </w:rPr>
            </w:pPr>
            <w:r w:rsidRPr="00B66629">
              <w:rPr>
                <w:rFonts w:cs="Arial"/>
                <w:szCs w:val="22"/>
              </w:rPr>
              <w:t>ANM1</w:t>
            </w:r>
            <w:r w:rsidR="00EA3126">
              <w:rPr>
                <w:rFonts w:cs="Arial"/>
                <w:szCs w:val="22"/>
              </w:rPr>
              <w:t>7</w:t>
            </w:r>
            <w:r>
              <w:rPr>
                <w:rFonts w:cs="Arial"/>
                <w:szCs w:val="22"/>
              </w:rPr>
              <w:t>/o</w:t>
            </w:r>
            <w:r w:rsidRPr="00B66629">
              <w:rPr>
                <w:rFonts w:cs="Arial"/>
                <w:szCs w:val="22"/>
              </w:rPr>
              <w:t>utput/4</w:t>
            </w:r>
          </w:p>
        </w:tc>
        <w:tc>
          <w:tcPr>
            <w:tcW w:w="4819" w:type="dxa"/>
            <w:tcBorders>
              <w:bottom w:val="single" w:sz="4" w:space="0" w:color="auto"/>
            </w:tcBorders>
            <w:vAlign w:val="center"/>
          </w:tcPr>
          <w:p w14:paraId="554FEE68" w14:textId="77777777" w:rsidR="004C1C6A" w:rsidRPr="00CA525E" w:rsidRDefault="003C108E" w:rsidP="0003214F">
            <w:pPr>
              <w:spacing w:before="60" w:after="60"/>
            </w:pPr>
            <w:r w:rsidRPr="003C108E">
              <w:t>Liaison Note to EEP on Simulation in the Design of AtoN</w:t>
            </w:r>
          </w:p>
        </w:tc>
        <w:tc>
          <w:tcPr>
            <w:tcW w:w="2709" w:type="dxa"/>
            <w:tcBorders>
              <w:bottom w:val="single" w:sz="4" w:space="0" w:color="auto"/>
            </w:tcBorders>
            <w:vAlign w:val="center"/>
          </w:tcPr>
          <w:p w14:paraId="7679F44E" w14:textId="77777777" w:rsidR="004C1C6A" w:rsidRPr="00CA525E" w:rsidRDefault="003C108E" w:rsidP="0003214F">
            <w:pPr>
              <w:spacing w:before="60" w:after="60"/>
            </w:pPr>
            <w:r>
              <w:t>To EEP18</w:t>
            </w:r>
          </w:p>
        </w:tc>
      </w:tr>
      <w:tr w:rsidR="00604C09" w:rsidRPr="00B66629" w14:paraId="76CC2745" w14:textId="77777777" w:rsidTr="0003214F">
        <w:trPr>
          <w:trHeight w:val="397"/>
          <w:jc w:val="center"/>
        </w:trPr>
        <w:tc>
          <w:tcPr>
            <w:tcW w:w="2145" w:type="dxa"/>
            <w:tcBorders>
              <w:bottom w:val="single" w:sz="4" w:space="0" w:color="auto"/>
            </w:tcBorders>
            <w:vAlign w:val="center"/>
          </w:tcPr>
          <w:p w14:paraId="349A4C6F" w14:textId="77777777" w:rsidR="00604C09" w:rsidRPr="00B66629" w:rsidRDefault="00E5718B" w:rsidP="00EA3126">
            <w:pPr>
              <w:spacing w:before="60" w:after="60"/>
              <w:rPr>
                <w:rFonts w:cs="Arial"/>
                <w:szCs w:val="22"/>
              </w:rPr>
            </w:pPr>
            <w:r w:rsidRPr="00B66629">
              <w:rPr>
                <w:rFonts w:cs="Arial"/>
                <w:szCs w:val="22"/>
              </w:rPr>
              <w:t>ANM1</w:t>
            </w:r>
            <w:r w:rsidR="00EA3126">
              <w:rPr>
                <w:rFonts w:cs="Arial"/>
                <w:szCs w:val="22"/>
              </w:rPr>
              <w:t>7</w:t>
            </w:r>
            <w:r w:rsidR="00187916">
              <w:rPr>
                <w:rFonts w:cs="Arial"/>
                <w:szCs w:val="22"/>
              </w:rPr>
              <w:t>/o</w:t>
            </w:r>
            <w:r w:rsidRPr="00B66629">
              <w:rPr>
                <w:rFonts w:cs="Arial"/>
                <w:szCs w:val="22"/>
              </w:rPr>
              <w:t>utput/</w:t>
            </w:r>
            <w:r w:rsidR="00604C09" w:rsidRPr="00B66629">
              <w:rPr>
                <w:rFonts w:cs="Arial"/>
                <w:szCs w:val="22"/>
              </w:rPr>
              <w:t>5</w:t>
            </w:r>
          </w:p>
        </w:tc>
        <w:tc>
          <w:tcPr>
            <w:tcW w:w="4819" w:type="dxa"/>
            <w:tcBorders>
              <w:bottom w:val="single" w:sz="4" w:space="0" w:color="auto"/>
            </w:tcBorders>
            <w:vAlign w:val="center"/>
          </w:tcPr>
          <w:p w14:paraId="1E731731" w14:textId="77777777" w:rsidR="00604C09" w:rsidRPr="00CA525E" w:rsidRDefault="003C108E" w:rsidP="003C108E">
            <w:pPr>
              <w:spacing w:before="60" w:after="60"/>
            </w:pPr>
            <w:r w:rsidRPr="003C108E">
              <w:t xml:space="preserve">Draft Guideline on </w:t>
            </w:r>
            <w:r>
              <w:t>T</w:t>
            </w:r>
            <w:r w:rsidRPr="003C108E">
              <w:t xml:space="preserve">echnical Features and Technology </w:t>
            </w:r>
            <w:r>
              <w:t>Relevant for Simulation of AtoN</w:t>
            </w:r>
          </w:p>
        </w:tc>
        <w:tc>
          <w:tcPr>
            <w:tcW w:w="2709" w:type="dxa"/>
            <w:tcBorders>
              <w:bottom w:val="single" w:sz="4" w:space="0" w:color="auto"/>
            </w:tcBorders>
            <w:vAlign w:val="center"/>
          </w:tcPr>
          <w:p w14:paraId="404D769C" w14:textId="77777777" w:rsidR="00AF019A" w:rsidRPr="0003214F" w:rsidRDefault="003C108E" w:rsidP="0003214F">
            <w:pPr>
              <w:spacing w:before="60" w:after="60"/>
            </w:pPr>
            <w:r>
              <w:t>To EEP18</w:t>
            </w:r>
          </w:p>
        </w:tc>
      </w:tr>
      <w:tr w:rsidR="00BF0DF7" w:rsidRPr="00B66629" w14:paraId="5CBD2C61" w14:textId="77777777" w:rsidTr="0003214F">
        <w:trPr>
          <w:trHeight w:val="397"/>
          <w:jc w:val="center"/>
        </w:trPr>
        <w:tc>
          <w:tcPr>
            <w:tcW w:w="2145" w:type="dxa"/>
            <w:tcBorders>
              <w:bottom w:val="single" w:sz="4" w:space="0" w:color="auto"/>
            </w:tcBorders>
            <w:vAlign w:val="center"/>
          </w:tcPr>
          <w:p w14:paraId="110B71CA" w14:textId="77777777" w:rsidR="00BF0DF7" w:rsidRPr="00B66629" w:rsidRDefault="00BF0DF7" w:rsidP="00EA3126">
            <w:pPr>
              <w:spacing w:before="60" w:after="60"/>
              <w:rPr>
                <w:rFonts w:cs="Arial"/>
                <w:szCs w:val="22"/>
              </w:rPr>
            </w:pPr>
            <w:r w:rsidRPr="00B66629">
              <w:rPr>
                <w:rFonts w:cs="Arial"/>
                <w:szCs w:val="22"/>
              </w:rPr>
              <w:t>ANM1</w:t>
            </w:r>
            <w:r>
              <w:rPr>
                <w:rFonts w:cs="Arial"/>
                <w:szCs w:val="22"/>
              </w:rPr>
              <w:t>7/o</w:t>
            </w:r>
            <w:r w:rsidRPr="00B66629">
              <w:rPr>
                <w:rFonts w:cs="Arial"/>
                <w:szCs w:val="22"/>
              </w:rPr>
              <w:t>utput/6</w:t>
            </w:r>
          </w:p>
        </w:tc>
        <w:tc>
          <w:tcPr>
            <w:tcW w:w="4819" w:type="dxa"/>
            <w:tcBorders>
              <w:bottom w:val="single" w:sz="4" w:space="0" w:color="auto"/>
            </w:tcBorders>
            <w:vAlign w:val="center"/>
          </w:tcPr>
          <w:p w14:paraId="7F18FF43" w14:textId="77777777" w:rsidR="00BF0DF7" w:rsidRPr="00D66B66" w:rsidRDefault="00BF0DF7" w:rsidP="00740602">
            <w:pPr>
              <w:spacing w:before="60" w:after="60"/>
            </w:pPr>
            <w:r>
              <w:t>Liaison note to Secretariat – PIANC WG165</w:t>
            </w:r>
          </w:p>
        </w:tc>
        <w:tc>
          <w:tcPr>
            <w:tcW w:w="2709" w:type="dxa"/>
            <w:tcBorders>
              <w:bottom w:val="single" w:sz="4" w:space="0" w:color="auto"/>
            </w:tcBorders>
            <w:vAlign w:val="center"/>
          </w:tcPr>
          <w:p w14:paraId="7D05A5F9" w14:textId="77777777" w:rsidR="00BF0DF7" w:rsidRPr="008665B6" w:rsidRDefault="00BF0DF7" w:rsidP="00740602">
            <w:pPr>
              <w:spacing w:before="60" w:after="60"/>
            </w:pPr>
            <w:r>
              <w:t>To Secretary-General for consideration</w:t>
            </w:r>
          </w:p>
        </w:tc>
      </w:tr>
      <w:tr w:rsidR="00BF0DF7" w:rsidRPr="00B66629" w14:paraId="06BF4C15" w14:textId="77777777" w:rsidTr="0003214F">
        <w:trPr>
          <w:trHeight w:val="397"/>
          <w:jc w:val="center"/>
        </w:trPr>
        <w:tc>
          <w:tcPr>
            <w:tcW w:w="2145" w:type="dxa"/>
            <w:tcBorders>
              <w:bottom w:val="single" w:sz="4" w:space="0" w:color="auto"/>
            </w:tcBorders>
            <w:vAlign w:val="center"/>
          </w:tcPr>
          <w:p w14:paraId="605C66DE" w14:textId="77777777" w:rsidR="00BF0DF7" w:rsidRPr="00B66629" w:rsidRDefault="00BF0DF7" w:rsidP="00EA3126">
            <w:pPr>
              <w:spacing w:before="60" w:after="60"/>
              <w:rPr>
                <w:rFonts w:cs="Arial"/>
                <w:szCs w:val="22"/>
              </w:rPr>
            </w:pPr>
            <w:r>
              <w:rPr>
                <w:rFonts w:cs="Arial"/>
                <w:szCs w:val="22"/>
              </w:rPr>
              <w:t>ANM17/o</w:t>
            </w:r>
            <w:r w:rsidRPr="00B66629">
              <w:rPr>
                <w:rFonts w:cs="Arial"/>
                <w:szCs w:val="22"/>
              </w:rPr>
              <w:t>utput/7</w:t>
            </w:r>
          </w:p>
        </w:tc>
        <w:tc>
          <w:tcPr>
            <w:tcW w:w="4819" w:type="dxa"/>
            <w:tcBorders>
              <w:bottom w:val="single" w:sz="4" w:space="0" w:color="auto"/>
            </w:tcBorders>
            <w:vAlign w:val="center"/>
          </w:tcPr>
          <w:p w14:paraId="53E3467D" w14:textId="77777777" w:rsidR="00BF0DF7" w:rsidRPr="00CA525E" w:rsidRDefault="00BF0DF7" w:rsidP="003C108E">
            <w:pPr>
              <w:spacing w:before="60" w:after="60"/>
            </w:pPr>
            <w:r w:rsidRPr="003C108E">
              <w:t xml:space="preserve">Liaison note to all </w:t>
            </w:r>
            <w:r>
              <w:t>C</w:t>
            </w:r>
            <w:r w:rsidRPr="003C108E">
              <w:t>ommittees on the NAVGUIDE</w:t>
            </w:r>
          </w:p>
        </w:tc>
        <w:tc>
          <w:tcPr>
            <w:tcW w:w="2709" w:type="dxa"/>
            <w:tcBorders>
              <w:bottom w:val="single" w:sz="4" w:space="0" w:color="auto"/>
            </w:tcBorders>
            <w:vAlign w:val="center"/>
          </w:tcPr>
          <w:p w14:paraId="5113FC35" w14:textId="77777777" w:rsidR="00BF0DF7" w:rsidRPr="0003214F" w:rsidRDefault="00BF0DF7" w:rsidP="0003214F">
            <w:pPr>
              <w:spacing w:before="60" w:after="60"/>
            </w:pPr>
            <w:r>
              <w:t>To VTS34, e-NAV11, EEP18 &amp; Secretariat</w:t>
            </w:r>
          </w:p>
        </w:tc>
      </w:tr>
      <w:tr w:rsidR="00BF0DF7" w:rsidRPr="00B66629" w14:paraId="7F3F25C9" w14:textId="77777777" w:rsidTr="00752689">
        <w:trPr>
          <w:trHeight w:val="397"/>
          <w:jc w:val="center"/>
        </w:trPr>
        <w:tc>
          <w:tcPr>
            <w:tcW w:w="2145" w:type="dxa"/>
            <w:tcBorders>
              <w:bottom w:val="single" w:sz="4" w:space="0" w:color="auto"/>
            </w:tcBorders>
            <w:vAlign w:val="center"/>
          </w:tcPr>
          <w:p w14:paraId="73D67866" w14:textId="77777777" w:rsidR="00BF0DF7" w:rsidRPr="00B66629" w:rsidRDefault="00BF0DF7" w:rsidP="00EA3126">
            <w:pPr>
              <w:spacing w:before="60" w:after="60"/>
              <w:rPr>
                <w:rFonts w:cs="Arial"/>
                <w:szCs w:val="22"/>
              </w:rPr>
            </w:pPr>
            <w:r>
              <w:rPr>
                <w:rFonts w:cs="Arial"/>
                <w:szCs w:val="22"/>
              </w:rPr>
              <w:t>ANM17/o</w:t>
            </w:r>
            <w:r w:rsidRPr="00B66629">
              <w:rPr>
                <w:rFonts w:cs="Arial"/>
                <w:szCs w:val="22"/>
              </w:rPr>
              <w:t>utput/8</w:t>
            </w:r>
          </w:p>
        </w:tc>
        <w:tc>
          <w:tcPr>
            <w:tcW w:w="4819" w:type="dxa"/>
            <w:tcBorders>
              <w:bottom w:val="single" w:sz="4" w:space="0" w:color="auto"/>
            </w:tcBorders>
            <w:vAlign w:val="center"/>
          </w:tcPr>
          <w:p w14:paraId="05D5D8CB" w14:textId="77777777" w:rsidR="00BF0DF7" w:rsidRPr="00CA525E" w:rsidRDefault="00BF0DF7" w:rsidP="0003214F">
            <w:pPr>
              <w:spacing w:before="60" w:after="60"/>
            </w:pPr>
            <w:r w:rsidRPr="003C108E">
              <w:t>NAVGUIDE 2014 Timetable</w:t>
            </w:r>
          </w:p>
        </w:tc>
        <w:tc>
          <w:tcPr>
            <w:tcW w:w="2709" w:type="dxa"/>
            <w:tcBorders>
              <w:bottom w:val="single" w:sz="4" w:space="0" w:color="auto"/>
            </w:tcBorders>
          </w:tcPr>
          <w:p w14:paraId="77EAA169" w14:textId="77777777" w:rsidR="00BF0DF7" w:rsidRDefault="00BF0DF7">
            <w:r w:rsidRPr="00A05AF6">
              <w:t>To VTS34, e-NAV11, EEP18 &amp; Secretariat</w:t>
            </w:r>
          </w:p>
        </w:tc>
      </w:tr>
      <w:tr w:rsidR="00BF0DF7" w:rsidRPr="00B66629" w14:paraId="55886658" w14:textId="77777777" w:rsidTr="00752689">
        <w:trPr>
          <w:trHeight w:val="397"/>
          <w:jc w:val="center"/>
        </w:trPr>
        <w:tc>
          <w:tcPr>
            <w:tcW w:w="2145" w:type="dxa"/>
            <w:tcBorders>
              <w:bottom w:val="single" w:sz="4" w:space="0" w:color="auto"/>
            </w:tcBorders>
            <w:vAlign w:val="center"/>
          </w:tcPr>
          <w:p w14:paraId="34999EE9" w14:textId="77777777" w:rsidR="00BF0DF7" w:rsidRPr="00B66629" w:rsidRDefault="00BF0DF7" w:rsidP="00EA3126">
            <w:pPr>
              <w:spacing w:before="60" w:after="60"/>
              <w:rPr>
                <w:rFonts w:cs="Arial"/>
                <w:szCs w:val="22"/>
              </w:rPr>
            </w:pPr>
            <w:r>
              <w:rPr>
                <w:rFonts w:cs="Arial"/>
                <w:szCs w:val="22"/>
              </w:rPr>
              <w:t>ANM17/o</w:t>
            </w:r>
            <w:r w:rsidRPr="00B66629">
              <w:rPr>
                <w:rFonts w:cs="Arial"/>
                <w:szCs w:val="22"/>
              </w:rPr>
              <w:t>utput/9</w:t>
            </w:r>
          </w:p>
        </w:tc>
        <w:tc>
          <w:tcPr>
            <w:tcW w:w="4819" w:type="dxa"/>
            <w:tcBorders>
              <w:bottom w:val="single" w:sz="4" w:space="0" w:color="auto"/>
            </w:tcBorders>
            <w:vAlign w:val="center"/>
          </w:tcPr>
          <w:p w14:paraId="0472131C" w14:textId="77777777" w:rsidR="00BF0DF7" w:rsidRPr="00CA525E" w:rsidRDefault="00BF0DF7" w:rsidP="0003214F">
            <w:pPr>
              <w:spacing w:before="60" w:after="60"/>
            </w:pPr>
            <w:r w:rsidRPr="003C108E">
              <w:t>NAVGUIDE 2014 Action Plan</w:t>
            </w:r>
          </w:p>
        </w:tc>
        <w:tc>
          <w:tcPr>
            <w:tcW w:w="2709" w:type="dxa"/>
            <w:tcBorders>
              <w:bottom w:val="single" w:sz="4" w:space="0" w:color="auto"/>
            </w:tcBorders>
          </w:tcPr>
          <w:p w14:paraId="2753D112" w14:textId="77777777" w:rsidR="00BF0DF7" w:rsidRDefault="00BF0DF7">
            <w:r w:rsidRPr="00A05AF6">
              <w:t>To VTS34, e-NAV11, EEP18 &amp; Secretariat</w:t>
            </w:r>
          </w:p>
        </w:tc>
      </w:tr>
      <w:tr w:rsidR="00BF0DF7" w:rsidRPr="00973B50" w14:paraId="3EA29E09" w14:textId="77777777" w:rsidTr="0003214F">
        <w:trPr>
          <w:trHeight w:val="397"/>
          <w:jc w:val="center"/>
        </w:trPr>
        <w:tc>
          <w:tcPr>
            <w:tcW w:w="2145" w:type="dxa"/>
            <w:vAlign w:val="center"/>
          </w:tcPr>
          <w:p w14:paraId="6CCB30C2" w14:textId="77777777" w:rsidR="00BF0DF7" w:rsidRPr="00973B50" w:rsidRDefault="00BF0DF7" w:rsidP="00EA3126">
            <w:pPr>
              <w:spacing w:before="60" w:after="60"/>
              <w:rPr>
                <w:rFonts w:cs="Arial"/>
                <w:szCs w:val="22"/>
              </w:rPr>
            </w:pPr>
            <w:r w:rsidRPr="00973B50">
              <w:rPr>
                <w:rFonts w:cs="Arial"/>
                <w:szCs w:val="22"/>
              </w:rPr>
              <w:t>ANM1</w:t>
            </w:r>
            <w:r>
              <w:rPr>
                <w:rFonts w:cs="Arial"/>
                <w:szCs w:val="22"/>
              </w:rPr>
              <w:t>7</w:t>
            </w:r>
            <w:r w:rsidRPr="00973B50">
              <w:rPr>
                <w:rFonts w:cs="Arial"/>
                <w:szCs w:val="22"/>
              </w:rPr>
              <w:t>/output/10</w:t>
            </w:r>
          </w:p>
        </w:tc>
        <w:tc>
          <w:tcPr>
            <w:tcW w:w="4819" w:type="dxa"/>
            <w:vAlign w:val="center"/>
          </w:tcPr>
          <w:p w14:paraId="4A1A66CE" w14:textId="77777777" w:rsidR="00BF0DF7" w:rsidRPr="00CA525E" w:rsidRDefault="00BF0DF7" w:rsidP="0003214F">
            <w:pPr>
              <w:spacing w:before="60" w:after="60"/>
            </w:pPr>
            <w:r w:rsidRPr="003C108E">
              <w:t>Liaison note to e-Nav on e-Navigation Architecture 'PictureBook' Information Paper e-NAV-140</w:t>
            </w:r>
          </w:p>
        </w:tc>
        <w:tc>
          <w:tcPr>
            <w:tcW w:w="2709" w:type="dxa"/>
            <w:vAlign w:val="center"/>
          </w:tcPr>
          <w:p w14:paraId="71E6CF10" w14:textId="77777777" w:rsidR="00BF0DF7" w:rsidRPr="0003214F" w:rsidRDefault="00BF0DF7" w:rsidP="0003214F">
            <w:pPr>
              <w:spacing w:before="60" w:after="60"/>
            </w:pPr>
            <w:r>
              <w:t>To e-NAV11</w:t>
            </w:r>
          </w:p>
        </w:tc>
      </w:tr>
      <w:tr w:rsidR="00BF0DF7" w:rsidRPr="00973B50" w14:paraId="73DA94D5" w14:textId="77777777" w:rsidTr="0003214F">
        <w:trPr>
          <w:trHeight w:val="397"/>
          <w:jc w:val="center"/>
        </w:trPr>
        <w:tc>
          <w:tcPr>
            <w:tcW w:w="2145" w:type="dxa"/>
            <w:vAlign w:val="center"/>
          </w:tcPr>
          <w:p w14:paraId="7F95979B" w14:textId="77777777" w:rsidR="00BF0DF7" w:rsidRPr="00973B50" w:rsidRDefault="00BF0DF7" w:rsidP="00EA3126">
            <w:pPr>
              <w:spacing w:before="60" w:after="60"/>
              <w:rPr>
                <w:rFonts w:cs="Arial"/>
                <w:szCs w:val="22"/>
              </w:rPr>
            </w:pPr>
            <w:r w:rsidRPr="00973B50">
              <w:rPr>
                <w:rFonts w:cs="Arial"/>
                <w:szCs w:val="22"/>
              </w:rPr>
              <w:t>ANM1</w:t>
            </w:r>
            <w:r>
              <w:rPr>
                <w:rFonts w:cs="Arial"/>
                <w:szCs w:val="22"/>
              </w:rPr>
              <w:t>7</w:t>
            </w:r>
            <w:r w:rsidRPr="00973B50">
              <w:rPr>
                <w:rFonts w:cs="Arial"/>
                <w:szCs w:val="22"/>
              </w:rPr>
              <w:t>/output/1</w:t>
            </w:r>
            <w:r>
              <w:rPr>
                <w:rFonts w:cs="Arial"/>
                <w:szCs w:val="22"/>
              </w:rPr>
              <w:t>1</w:t>
            </w:r>
          </w:p>
        </w:tc>
        <w:tc>
          <w:tcPr>
            <w:tcW w:w="4819" w:type="dxa"/>
            <w:vAlign w:val="center"/>
          </w:tcPr>
          <w:p w14:paraId="28E61B6F" w14:textId="77777777" w:rsidR="00BF0DF7" w:rsidRPr="00CA525E" w:rsidRDefault="00BF0DF7" w:rsidP="0003214F">
            <w:pPr>
              <w:spacing w:before="60" w:after="60"/>
            </w:pPr>
            <w:r w:rsidRPr="003C108E">
              <w:t>Navigation Architecture 'PictureBook' Information Paper e-NAV-140_MB edits and comments.</w:t>
            </w:r>
          </w:p>
        </w:tc>
        <w:tc>
          <w:tcPr>
            <w:tcW w:w="2709" w:type="dxa"/>
            <w:vAlign w:val="center"/>
          </w:tcPr>
          <w:p w14:paraId="1EB72A32" w14:textId="77777777" w:rsidR="00BF0DF7" w:rsidRPr="0003214F" w:rsidRDefault="00BF0DF7" w:rsidP="0003214F">
            <w:pPr>
              <w:spacing w:before="60" w:after="60"/>
            </w:pPr>
            <w:r>
              <w:t>To e-NAV11</w:t>
            </w:r>
          </w:p>
        </w:tc>
      </w:tr>
      <w:tr w:rsidR="00BF0DF7" w:rsidRPr="00973B50" w14:paraId="274ECDF2" w14:textId="77777777" w:rsidTr="00F00AA8">
        <w:trPr>
          <w:trHeight w:val="397"/>
          <w:jc w:val="center"/>
        </w:trPr>
        <w:tc>
          <w:tcPr>
            <w:tcW w:w="2145" w:type="dxa"/>
            <w:vAlign w:val="center"/>
          </w:tcPr>
          <w:p w14:paraId="238C92F6" w14:textId="77777777" w:rsidR="00BF0DF7" w:rsidRPr="00973B50" w:rsidRDefault="00BF0DF7" w:rsidP="00EA3126">
            <w:pPr>
              <w:spacing w:before="60" w:after="60"/>
              <w:rPr>
                <w:rFonts w:cs="Arial"/>
                <w:szCs w:val="22"/>
              </w:rPr>
            </w:pPr>
            <w:r w:rsidRPr="00973B50">
              <w:rPr>
                <w:rFonts w:cs="Arial"/>
                <w:szCs w:val="22"/>
              </w:rPr>
              <w:t>ANM1</w:t>
            </w:r>
            <w:r>
              <w:rPr>
                <w:rFonts w:cs="Arial"/>
                <w:szCs w:val="22"/>
              </w:rPr>
              <w:t>7</w:t>
            </w:r>
            <w:r w:rsidRPr="00973B50">
              <w:rPr>
                <w:rFonts w:cs="Arial"/>
                <w:szCs w:val="22"/>
              </w:rPr>
              <w:t>/output/1</w:t>
            </w:r>
            <w:r>
              <w:rPr>
                <w:rFonts w:cs="Arial"/>
                <w:szCs w:val="22"/>
              </w:rPr>
              <w:t>2</w:t>
            </w:r>
          </w:p>
        </w:tc>
        <w:tc>
          <w:tcPr>
            <w:tcW w:w="4819" w:type="dxa"/>
            <w:vAlign w:val="center"/>
          </w:tcPr>
          <w:p w14:paraId="62EEAA47" w14:textId="77777777" w:rsidR="00BF0DF7" w:rsidRPr="00CA525E" w:rsidRDefault="00BF0DF7" w:rsidP="00AC7D99">
            <w:pPr>
              <w:spacing w:before="60" w:after="60"/>
            </w:pPr>
            <w:r w:rsidRPr="003C108E">
              <w:t>Liaison note to EEP &amp; Dean of IALA WWA on Senior Management course</w:t>
            </w:r>
          </w:p>
        </w:tc>
        <w:tc>
          <w:tcPr>
            <w:tcW w:w="2709" w:type="dxa"/>
            <w:vAlign w:val="center"/>
          </w:tcPr>
          <w:p w14:paraId="7907477F" w14:textId="77777777" w:rsidR="00BF0DF7" w:rsidRPr="0003214F" w:rsidRDefault="00BF0DF7" w:rsidP="00C80495">
            <w:pPr>
              <w:spacing w:before="60" w:after="60"/>
            </w:pPr>
            <w:r>
              <w:t>To EEP18 &amp; Jean-Charles Leclair</w:t>
            </w:r>
          </w:p>
        </w:tc>
      </w:tr>
      <w:tr w:rsidR="00BF0DF7" w:rsidRPr="00973B50" w14:paraId="5326975C" w14:textId="77777777" w:rsidTr="00F00AA8">
        <w:trPr>
          <w:trHeight w:val="397"/>
          <w:jc w:val="center"/>
        </w:trPr>
        <w:tc>
          <w:tcPr>
            <w:tcW w:w="2145" w:type="dxa"/>
            <w:vAlign w:val="center"/>
          </w:tcPr>
          <w:p w14:paraId="153F8BAB" w14:textId="77777777" w:rsidR="00BF0DF7" w:rsidRPr="000D26B0" w:rsidRDefault="00BF0DF7" w:rsidP="00EA3126">
            <w:pPr>
              <w:spacing w:before="60" w:after="60"/>
              <w:rPr>
                <w:rFonts w:cs="Arial"/>
                <w:szCs w:val="22"/>
              </w:rPr>
            </w:pPr>
            <w:r w:rsidRPr="000D26B0">
              <w:rPr>
                <w:rFonts w:cs="Arial"/>
                <w:szCs w:val="22"/>
              </w:rPr>
              <w:t>ANM1</w:t>
            </w:r>
            <w:r>
              <w:rPr>
                <w:rFonts w:cs="Arial"/>
                <w:szCs w:val="22"/>
              </w:rPr>
              <w:t>7</w:t>
            </w:r>
            <w:r w:rsidRPr="000D26B0">
              <w:rPr>
                <w:rFonts w:cs="Arial"/>
                <w:szCs w:val="22"/>
              </w:rPr>
              <w:t>/output/13</w:t>
            </w:r>
          </w:p>
        </w:tc>
        <w:tc>
          <w:tcPr>
            <w:tcW w:w="4819" w:type="dxa"/>
            <w:vAlign w:val="center"/>
          </w:tcPr>
          <w:p w14:paraId="41DDCEED" w14:textId="77777777" w:rsidR="00BF0DF7" w:rsidRPr="000D26B0" w:rsidRDefault="00BF0DF7" w:rsidP="00AC7D99">
            <w:pPr>
              <w:spacing w:before="60" w:after="60"/>
            </w:pPr>
            <w:r>
              <w:t>Virtual AtoN</w:t>
            </w:r>
            <w:r w:rsidRPr="003C108E">
              <w:t xml:space="preserve"> workshop proposal.</w:t>
            </w:r>
          </w:p>
        </w:tc>
        <w:tc>
          <w:tcPr>
            <w:tcW w:w="2709" w:type="dxa"/>
            <w:vAlign w:val="center"/>
          </w:tcPr>
          <w:p w14:paraId="75582F97" w14:textId="77777777" w:rsidR="00BF0DF7" w:rsidRPr="000D26B0" w:rsidRDefault="00BF0DF7" w:rsidP="0003214F">
            <w:pPr>
              <w:spacing w:before="60" w:after="60"/>
            </w:pPr>
            <w:r>
              <w:t>To Council for approval</w:t>
            </w:r>
          </w:p>
        </w:tc>
      </w:tr>
      <w:tr w:rsidR="00BF0DF7" w:rsidRPr="00973B50" w14:paraId="1C1D219F" w14:textId="77777777" w:rsidTr="00F00AA8">
        <w:trPr>
          <w:trHeight w:val="397"/>
          <w:jc w:val="center"/>
        </w:trPr>
        <w:tc>
          <w:tcPr>
            <w:tcW w:w="2145" w:type="dxa"/>
            <w:vAlign w:val="center"/>
          </w:tcPr>
          <w:p w14:paraId="0A8986A8" w14:textId="77777777" w:rsidR="00BF0DF7" w:rsidRPr="0080612F" w:rsidRDefault="00BF0DF7" w:rsidP="00EA3126">
            <w:pPr>
              <w:spacing w:before="60" w:after="60"/>
              <w:rPr>
                <w:rFonts w:cs="Arial"/>
                <w:szCs w:val="22"/>
              </w:rPr>
            </w:pPr>
            <w:r w:rsidRPr="0080612F">
              <w:rPr>
                <w:rFonts w:cs="Arial"/>
                <w:szCs w:val="22"/>
              </w:rPr>
              <w:t>ANM1</w:t>
            </w:r>
            <w:r>
              <w:rPr>
                <w:rFonts w:cs="Arial"/>
                <w:szCs w:val="22"/>
              </w:rPr>
              <w:t>7</w:t>
            </w:r>
            <w:r w:rsidRPr="0080612F">
              <w:rPr>
                <w:rFonts w:cs="Arial"/>
                <w:szCs w:val="22"/>
              </w:rPr>
              <w:t>/output/14</w:t>
            </w:r>
          </w:p>
        </w:tc>
        <w:tc>
          <w:tcPr>
            <w:tcW w:w="4819" w:type="dxa"/>
            <w:vAlign w:val="center"/>
          </w:tcPr>
          <w:p w14:paraId="58FF9387" w14:textId="77777777" w:rsidR="00BF0DF7" w:rsidRPr="0080612F" w:rsidRDefault="00BF0DF7" w:rsidP="00D66B66">
            <w:pPr>
              <w:spacing w:before="60" w:after="60"/>
            </w:pPr>
            <w:r>
              <w:t>Liaison note on the conflict between aviation and marine marking of offshore wind turbines</w:t>
            </w:r>
          </w:p>
        </w:tc>
        <w:tc>
          <w:tcPr>
            <w:tcW w:w="2709" w:type="dxa"/>
            <w:vAlign w:val="center"/>
          </w:tcPr>
          <w:p w14:paraId="5FCB7A3B" w14:textId="77777777" w:rsidR="00BF0DF7" w:rsidRPr="0080612F" w:rsidRDefault="00BF0DF7" w:rsidP="0003214F">
            <w:pPr>
              <w:spacing w:before="60" w:after="60"/>
            </w:pPr>
            <w:r>
              <w:t>To Secretary-General</w:t>
            </w:r>
          </w:p>
        </w:tc>
      </w:tr>
      <w:tr w:rsidR="00BF0DF7" w:rsidRPr="00973B50" w14:paraId="5889DD4A" w14:textId="77777777" w:rsidTr="00F00AA8">
        <w:trPr>
          <w:trHeight w:val="397"/>
          <w:jc w:val="center"/>
        </w:trPr>
        <w:tc>
          <w:tcPr>
            <w:tcW w:w="2145" w:type="dxa"/>
            <w:vAlign w:val="center"/>
          </w:tcPr>
          <w:p w14:paraId="249F91BA" w14:textId="77777777" w:rsidR="00BF0DF7" w:rsidRPr="0080612F" w:rsidRDefault="00BF0DF7" w:rsidP="00EA3126">
            <w:pPr>
              <w:spacing w:before="60" w:after="60"/>
              <w:rPr>
                <w:rFonts w:cs="Arial"/>
                <w:szCs w:val="22"/>
              </w:rPr>
            </w:pPr>
            <w:r w:rsidRPr="008665B6">
              <w:rPr>
                <w:rFonts w:cs="Arial"/>
                <w:szCs w:val="22"/>
              </w:rPr>
              <w:t>ANM1</w:t>
            </w:r>
            <w:r>
              <w:rPr>
                <w:rFonts w:cs="Arial"/>
                <w:szCs w:val="22"/>
              </w:rPr>
              <w:t>7</w:t>
            </w:r>
            <w:r w:rsidRPr="008665B6">
              <w:rPr>
                <w:rFonts w:cs="Arial"/>
                <w:szCs w:val="22"/>
              </w:rPr>
              <w:t>/output/15</w:t>
            </w:r>
          </w:p>
        </w:tc>
        <w:tc>
          <w:tcPr>
            <w:tcW w:w="4819" w:type="dxa"/>
            <w:vAlign w:val="center"/>
          </w:tcPr>
          <w:p w14:paraId="18A6528E" w14:textId="77777777" w:rsidR="00BF0DF7" w:rsidRDefault="00BF0DF7" w:rsidP="00D66B66">
            <w:pPr>
              <w:spacing w:before="60" w:after="60"/>
            </w:pPr>
            <w:r>
              <w:t>Liaison note to EEP</w:t>
            </w:r>
            <w:r>
              <w:rPr>
                <w:rFonts w:cs="Arial"/>
                <w:bCs/>
                <w:color w:val="000000"/>
                <w:szCs w:val="22"/>
              </w:rPr>
              <w:t xml:space="preserve"> on t</w:t>
            </w:r>
            <w:r w:rsidRPr="00D66B66">
              <w:rPr>
                <w:rFonts w:cs="Arial"/>
                <w:bCs/>
                <w:color w:val="000000"/>
                <w:szCs w:val="22"/>
              </w:rPr>
              <w:t>he Use of Audible Signals as Aids to Navigation</w:t>
            </w:r>
          </w:p>
        </w:tc>
        <w:tc>
          <w:tcPr>
            <w:tcW w:w="2709" w:type="dxa"/>
            <w:vAlign w:val="center"/>
          </w:tcPr>
          <w:p w14:paraId="3FB9DE17" w14:textId="77777777" w:rsidR="00BF0DF7" w:rsidRDefault="00BF0DF7" w:rsidP="0003214F">
            <w:pPr>
              <w:spacing w:before="60" w:after="60"/>
            </w:pPr>
            <w:r>
              <w:t>To EEP18</w:t>
            </w:r>
          </w:p>
        </w:tc>
      </w:tr>
      <w:tr w:rsidR="00BF0DF7" w:rsidRPr="008665B6" w14:paraId="3F5A6F92" w14:textId="77777777" w:rsidTr="00F00AA8">
        <w:trPr>
          <w:trHeight w:val="397"/>
          <w:jc w:val="center"/>
        </w:trPr>
        <w:tc>
          <w:tcPr>
            <w:tcW w:w="2145" w:type="dxa"/>
            <w:vAlign w:val="center"/>
          </w:tcPr>
          <w:p w14:paraId="3BFB3DEB" w14:textId="77777777" w:rsidR="00BF0DF7" w:rsidRPr="008665B6" w:rsidRDefault="00BF0DF7" w:rsidP="00EA3126">
            <w:pPr>
              <w:spacing w:before="60" w:after="60"/>
              <w:rPr>
                <w:rFonts w:cs="Arial"/>
                <w:szCs w:val="22"/>
              </w:rPr>
            </w:pPr>
            <w:r w:rsidRPr="008665B6">
              <w:rPr>
                <w:rFonts w:cs="Arial"/>
                <w:szCs w:val="22"/>
              </w:rPr>
              <w:t>ANM1</w:t>
            </w:r>
            <w:r>
              <w:rPr>
                <w:rFonts w:cs="Arial"/>
                <w:szCs w:val="22"/>
              </w:rPr>
              <w:t>7</w:t>
            </w:r>
            <w:r w:rsidRPr="008665B6">
              <w:rPr>
                <w:rFonts w:cs="Arial"/>
                <w:szCs w:val="22"/>
              </w:rPr>
              <w:t>/output/16</w:t>
            </w:r>
          </w:p>
        </w:tc>
        <w:tc>
          <w:tcPr>
            <w:tcW w:w="4819" w:type="dxa"/>
            <w:vAlign w:val="center"/>
          </w:tcPr>
          <w:p w14:paraId="308338A3" w14:textId="77777777" w:rsidR="00BF0DF7" w:rsidRPr="00D66B66" w:rsidRDefault="00BF0DF7" w:rsidP="00D66B66">
            <w:pPr>
              <w:autoSpaceDE w:val="0"/>
              <w:autoSpaceDN w:val="0"/>
              <w:adjustRightInd w:val="0"/>
              <w:rPr>
                <w:szCs w:val="22"/>
              </w:rPr>
            </w:pPr>
            <w:r>
              <w:rPr>
                <w:rFonts w:cs="Arial"/>
                <w:bCs/>
                <w:color w:val="000000"/>
                <w:szCs w:val="22"/>
              </w:rPr>
              <w:t>Draft Guideline on t</w:t>
            </w:r>
            <w:r w:rsidRPr="00D66B66">
              <w:rPr>
                <w:rFonts w:cs="Arial"/>
                <w:bCs/>
                <w:color w:val="000000"/>
                <w:szCs w:val="22"/>
              </w:rPr>
              <w:t>he Use of Audible Signals as Aids to Navigation</w:t>
            </w:r>
          </w:p>
        </w:tc>
        <w:tc>
          <w:tcPr>
            <w:tcW w:w="2709" w:type="dxa"/>
            <w:vAlign w:val="center"/>
          </w:tcPr>
          <w:p w14:paraId="35209E01" w14:textId="77777777" w:rsidR="00BF0DF7" w:rsidRPr="008665B6" w:rsidRDefault="00BF0DF7" w:rsidP="00C80495">
            <w:pPr>
              <w:spacing w:before="60" w:after="60"/>
            </w:pPr>
            <w:r>
              <w:t>To EEP18</w:t>
            </w:r>
          </w:p>
        </w:tc>
      </w:tr>
      <w:tr w:rsidR="00BF0DF7" w:rsidRPr="008665B6" w14:paraId="3549D45A" w14:textId="77777777" w:rsidTr="00F00AA8">
        <w:trPr>
          <w:trHeight w:val="397"/>
          <w:jc w:val="center"/>
        </w:trPr>
        <w:tc>
          <w:tcPr>
            <w:tcW w:w="2145" w:type="dxa"/>
            <w:vAlign w:val="center"/>
          </w:tcPr>
          <w:p w14:paraId="0B76FA66" w14:textId="77777777" w:rsidR="00BF0DF7" w:rsidRPr="008665B6" w:rsidRDefault="00BF0DF7" w:rsidP="00EA3126">
            <w:pPr>
              <w:spacing w:before="60" w:after="60"/>
              <w:rPr>
                <w:rFonts w:cs="Arial"/>
                <w:szCs w:val="22"/>
              </w:rPr>
            </w:pPr>
            <w:r w:rsidRPr="008665B6">
              <w:rPr>
                <w:rFonts w:cs="Arial"/>
                <w:szCs w:val="22"/>
              </w:rPr>
              <w:t>ANM1</w:t>
            </w:r>
            <w:r>
              <w:rPr>
                <w:rFonts w:cs="Arial"/>
                <w:szCs w:val="22"/>
              </w:rPr>
              <w:t>7</w:t>
            </w:r>
            <w:r w:rsidRPr="008665B6">
              <w:rPr>
                <w:rFonts w:cs="Arial"/>
                <w:szCs w:val="22"/>
              </w:rPr>
              <w:t>/output/17</w:t>
            </w:r>
          </w:p>
        </w:tc>
        <w:tc>
          <w:tcPr>
            <w:tcW w:w="4819" w:type="dxa"/>
            <w:vAlign w:val="center"/>
          </w:tcPr>
          <w:p w14:paraId="6E70E408" w14:textId="77777777" w:rsidR="00BF0DF7" w:rsidRDefault="00BF0DF7" w:rsidP="00C80495">
            <w:pPr>
              <w:autoSpaceDE w:val="0"/>
              <w:autoSpaceDN w:val="0"/>
              <w:adjustRightInd w:val="0"/>
              <w:rPr>
                <w:rFonts w:cs="Arial"/>
                <w:bCs/>
                <w:color w:val="000000"/>
                <w:szCs w:val="22"/>
              </w:rPr>
            </w:pPr>
            <w:r>
              <w:t>Liaison note to EEP</w:t>
            </w:r>
            <w:r>
              <w:rPr>
                <w:rFonts w:cs="Arial"/>
                <w:bCs/>
                <w:color w:val="000000"/>
                <w:szCs w:val="22"/>
              </w:rPr>
              <w:t xml:space="preserve"> on </w:t>
            </w:r>
            <w:r>
              <w:t>‘</w:t>
            </w:r>
            <w:r w:rsidRPr="00D66B66">
              <w:rPr>
                <w:szCs w:val="22"/>
              </w:rPr>
              <w:t>Off Station</w:t>
            </w:r>
            <w:r>
              <w:rPr>
                <w:szCs w:val="22"/>
              </w:rPr>
              <w:t>’</w:t>
            </w:r>
            <w:r w:rsidRPr="00D66B66">
              <w:rPr>
                <w:szCs w:val="22"/>
              </w:rPr>
              <w:t xml:space="preserve"> Signals for Major Floating Aids</w:t>
            </w:r>
          </w:p>
        </w:tc>
        <w:tc>
          <w:tcPr>
            <w:tcW w:w="2709" w:type="dxa"/>
            <w:vAlign w:val="center"/>
          </w:tcPr>
          <w:p w14:paraId="7BE903F5" w14:textId="77777777" w:rsidR="00BF0DF7" w:rsidRDefault="00BF0DF7" w:rsidP="00CD74D1">
            <w:pPr>
              <w:spacing w:before="60" w:after="60"/>
            </w:pPr>
            <w:r>
              <w:t>To EEP18</w:t>
            </w:r>
          </w:p>
        </w:tc>
      </w:tr>
      <w:tr w:rsidR="00BF0DF7" w:rsidRPr="00973B50" w14:paraId="4F7E476D" w14:textId="77777777" w:rsidTr="00F00AA8">
        <w:trPr>
          <w:trHeight w:val="397"/>
          <w:jc w:val="center"/>
        </w:trPr>
        <w:tc>
          <w:tcPr>
            <w:tcW w:w="2145" w:type="dxa"/>
            <w:vAlign w:val="center"/>
          </w:tcPr>
          <w:p w14:paraId="6C644E65" w14:textId="77777777" w:rsidR="00BF0DF7" w:rsidRPr="008665B6" w:rsidRDefault="00BF0DF7" w:rsidP="00EA3126">
            <w:pPr>
              <w:spacing w:before="60" w:after="60"/>
              <w:rPr>
                <w:rFonts w:cs="Arial"/>
                <w:szCs w:val="22"/>
              </w:rPr>
            </w:pPr>
            <w:r w:rsidRPr="008665B6">
              <w:rPr>
                <w:rFonts w:cs="Arial"/>
                <w:szCs w:val="22"/>
              </w:rPr>
              <w:t>ANM1</w:t>
            </w:r>
            <w:r>
              <w:rPr>
                <w:rFonts w:cs="Arial"/>
                <w:szCs w:val="22"/>
              </w:rPr>
              <w:t>7</w:t>
            </w:r>
            <w:r w:rsidRPr="008665B6">
              <w:rPr>
                <w:rFonts w:cs="Arial"/>
                <w:szCs w:val="22"/>
              </w:rPr>
              <w:t>/output/1</w:t>
            </w:r>
            <w:r>
              <w:rPr>
                <w:rFonts w:cs="Arial"/>
                <w:szCs w:val="22"/>
              </w:rPr>
              <w:t>8</w:t>
            </w:r>
          </w:p>
        </w:tc>
        <w:tc>
          <w:tcPr>
            <w:tcW w:w="4819" w:type="dxa"/>
            <w:vAlign w:val="center"/>
          </w:tcPr>
          <w:p w14:paraId="5F206064" w14:textId="77777777" w:rsidR="00BF0DF7" w:rsidRPr="008665B6" w:rsidRDefault="00BF0DF7" w:rsidP="00AC7D99">
            <w:pPr>
              <w:spacing w:before="60" w:after="60"/>
            </w:pPr>
            <w:r w:rsidRPr="00D66B66">
              <w:t>Draft revised Recomme</w:t>
            </w:r>
            <w:r>
              <w:t>n</w:t>
            </w:r>
            <w:r w:rsidRPr="00D66B66">
              <w:t>dation O-104</w:t>
            </w:r>
            <w:r>
              <w:t xml:space="preserve"> on ‘</w:t>
            </w:r>
            <w:r w:rsidRPr="00D66B66">
              <w:rPr>
                <w:szCs w:val="22"/>
              </w:rPr>
              <w:t>Off Station</w:t>
            </w:r>
            <w:r>
              <w:rPr>
                <w:szCs w:val="22"/>
              </w:rPr>
              <w:t>’</w:t>
            </w:r>
            <w:r w:rsidRPr="00D66B66">
              <w:rPr>
                <w:szCs w:val="22"/>
              </w:rPr>
              <w:t xml:space="preserve"> Signals for Major Floating Aids</w:t>
            </w:r>
          </w:p>
        </w:tc>
        <w:tc>
          <w:tcPr>
            <w:tcW w:w="2709" w:type="dxa"/>
            <w:vAlign w:val="center"/>
          </w:tcPr>
          <w:p w14:paraId="781EC526" w14:textId="77777777" w:rsidR="00BF0DF7" w:rsidRPr="008665B6" w:rsidRDefault="00BF0DF7" w:rsidP="00CD74D1">
            <w:pPr>
              <w:spacing w:before="60" w:after="60"/>
            </w:pPr>
            <w:r>
              <w:t>To EEP18</w:t>
            </w:r>
          </w:p>
        </w:tc>
      </w:tr>
      <w:tr w:rsidR="00BF0DF7" w:rsidRPr="00973B50" w14:paraId="72491481" w14:textId="77777777" w:rsidTr="00BE1FB0">
        <w:trPr>
          <w:trHeight w:val="397"/>
          <w:jc w:val="center"/>
        </w:trPr>
        <w:tc>
          <w:tcPr>
            <w:tcW w:w="2145" w:type="dxa"/>
            <w:vAlign w:val="center"/>
          </w:tcPr>
          <w:p w14:paraId="3A870DEB" w14:textId="77777777" w:rsidR="00BF0DF7" w:rsidRPr="008665B6" w:rsidRDefault="00BF0DF7" w:rsidP="00EA3126">
            <w:pPr>
              <w:spacing w:before="60" w:after="60"/>
              <w:rPr>
                <w:rFonts w:cs="Arial"/>
                <w:szCs w:val="22"/>
              </w:rPr>
            </w:pPr>
            <w:r w:rsidRPr="008665B6">
              <w:rPr>
                <w:rFonts w:cs="Arial"/>
                <w:szCs w:val="22"/>
              </w:rPr>
              <w:t>ANM1</w:t>
            </w:r>
            <w:r>
              <w:rPr>
                <w:rFonts w:cs="Arial"/>
                <w:szCs w:val="22"/>
              </w:rPr>
              <w:t>7</w:t>
            </w:r>
            <w:r w:rsidRPr="008665B6">
              <w:rPr>
                <w:rFonts w:cs="Arial"/>
                <w:szCs w:val="22"/>
              </w:rPr>
              <w:t>/output/1</w:t>
            </w:r>
            <w:r>
              <w:rPr>
                <w:rFonts w:cs="Arial"/>
                <w:szCs w:val="22"/>
              </w:rPr>
              <w:t>9</w:t>
            </w:r>
          </w:p>
        </w:tc>
        <w:tc>
          <w:tcPr>
            <w:tcW w:w="4819" w:type="dxa"/>
            <w:vAlign w:val="center"/>
          </w:tcPr>
          <w:p w14:paraId="6A2DCABB" w14:textId="77777777" w:rsidR="00BF0DF7" w:rsidRPr="008665B6" w:rsidRDefault="00BF0DF7" w:rsidP="008C1948">
            <w:pPr>
              <w:spacing w:before="60" w:after="60"/>
            </w:pPr>
            <w:r w:rsidRPr="00D66B66">
              <w:t>Draft Model Course E141-2 Senior Management Trainin</w:t>
            </w:r>
            <w:r>
              <w:t>g</w:t>
            </w:r>
          </w:p>
        </w:tc>
        <w:tc>
          <w:tcPr>
            <w:tcW w:w="2709" w:type="dxa"/>
            <w:vAlign w:val="center"/>
          </w:tcPr>
          <w:p w14:paraId="79C76A61" w14:textId="77777777" w:rsidR="00BF0DF7" w:rsidRPr="008665B6" w:rsidRDefault="00BF0DF7" w:rsidP="008665B6">
            <w:pPr>
              <w:spacing w:before="60" w:after="60"/>
            </w:pPr>
            <w:r>
              <w:t>To EEP18 &amp; Jean-Charles Leclair</w:t>
            </w:r>
          </w:p>
        </w:tc>
      </w:tr>
      <w:tr w:rsidR="005E4480" w:rsidRPr="00973B50" w14:paraId="2080325D" w14:textId="77777777" w:rsidTr="00BE1FB0">
        <w:trPr>
          <w:trHeight w:val="397"/>
          <w:jc w:val="center"/>
        </w:trPr>
        <w:tc>
          <w:tcPr>
            <w:tcW w:w="2145" w:type="dxa"/>
            <w:vAlign w:val="center"/>
          </w:tcPr>
          <w:p w14:paraId="78A49012" w14:textId="77777777" w:rsidR="005E4480" w:rsidRPr="008665B6" w:rsidRDefault="005E4480" w:rsidP="00EA3126">
            <w:pPr>
              <w:spacing w:before="60" w:after="60"/>
              <w:rPr>
                <w:rFonts w:cs="Arial"/>
                <w:szCs w:val="22"/>
              </w:rPr>
            </w:pPr>
            <w:r>
              <w:rPr>
                <w:rFonts w:cs="Arial"/>
                <w:szCs w:val="22"/>
              </w:rPr>
              <w:t>ANM17/output/20</w:t>
            </w:r>
          </w:p>
        </w:tc>
        <w:tc>
          <w:tcPr>
            <w:tcW w:w="4819" w:type="dxa"/>
            <w:vAlign w:val="center"/>
          </w:tcPr>
          <w:p w14:paraId="5C380271" w14:textId="77777777" w:rsidR="005E4480" w:rsidRPr="00D66B66" w:rsidRDefault="005E4480" w:rsidP="008C1948">
            <w:pPr>
              <w:spacing w:before="60" w:after="60"/>
            </w:pPr>
            <w:r>
              <w:t>Liaison note to EEP - Daymarks</w:t>
            </w:r>
          </w:p>
        </w:tc>
        <w:tc>
          <w:tcPr>
            <w:tcW w:w="2709" w:type="dxa"/>
            <w:vAlign w:val="center"/>
          </w:tcPr>
          <w:p w14:paraId="6BC28549" w14:textId="77777777" w:rsidR="005E4480" w:rsidRDefault="005E4480" w:rsidP="008665B6">
            <w:pPr>
              <w:spacing w:before="60" w:after="60"/>
            </w:pPr>
            <w:r>
              <w:t>To EEP18</w:t>
            </w:r>
          </w:p>
        </w:tc>
      </w:tr>
    </w:tbl>
    <w:p w14:paraId="7118E28A" w14:textId="77777777" w:rsidR="003C0ACF" w:rsidRPr="00B66629" w:rsidRDefault="003C0ACF" w:rsidP="00612A51">
      <w:pPr>
        <w:pStyle w:val="BodyText"/>
      </w:pPr>
    </w:p>
    <w:p w14:paraId="62B7B048" w14:textId="77777777" w:rsidR="00AC7D99" w:rsidRDefault="00AC7D99">
      <w:pPr>
        <w:rPr>
          <w:rFonts w:eastAsia="Calibri" w:cs="Calibri"/>
          <w:szCs w:val="22"/>
          <w:lang w:eastAsia="en-GB"/>
        </w:rPr>
      </w:pPr>
      <w:r>
        <w:br w:type="page"/>
      </w:r>
    </w:p>
    <w:p w14:paraId="3BF2A694" w14:textId="77777777" w:rsidR="00A167B9" w:rsidRPr="00B66629" w:rsidRDefault="003C0ACF" w:rsidP="004F7F9E">
      <w:pPr>
        <w:pStyle w:val="BodyText"/>
      </w:pPr>
      <w:r w:rsidRPr="00B66629">
        <w:lastRenderedPageBreak/>
        <w:t>Working papers are documents that will remain within the Committee for further review.</w:t>
      </w:r>
    </w:p>
    <w:tbl>
      <w:tblPr>
        <w:tblW w:w="9638" w:type="dxa"/>
        <w:jc w:val="center"/>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5954"/>
        <w:gridCol w:w="1415"/>
      </w:tblGrid>
      <w:tr w:rsidR="003C0ACF" w:rsidRPr="00B66629" w14:paraId="7E1B5E64" w14:textId="77777777" w:rsidTr="00C476A5">
        <w:trPr>
          <w:trHeight w:val="663"/>
          <w:jc w:val="center"/>
        </w:trPr>
        <w:tc>
          <w:tcPr>
            <w:tcW w:w="2269" w:type="dxa"/>
            <w:tcBorders>
              <w:bottom w:val="thickThinSmallGap" w:sz="24" w:space="0" w:color="auto"/>
            </w:tcBorders>
            <w:vAlign w:val="center"/>
          </w:tcPr>
          <w:p w14:paraId="66ED4F3C" w14:textId="77777777" w:rsidR="003C0ACF" w:rsidRPr="00B66629" w:rsidRDefault="003C0ACF" w:rsidP="00C273AF">
            <w:pPr>
              <w:jc w:val="center"/>
              <w:rPr>
                <w:rFonts w:cs="Arial"/>
                <w:szCs w:val="22"/>
              </w:rPr>
            </w:pPr>
            <w:r w:rsidRPr="00B66629">
              <w:rPr>
                <w:rFonts w:cs="Arial"/>
                <w:szCs w:val="22"/>
              </w:rPr>
              <w:t>Number</w:t>
            </w:r>
          </w:p>
        </w:tc>
        <w:tc>
          <w:tcPr>
            <w:tcW w:w="5954" w:type="dxa"/>
            <w:tcBorders>
              <w:bottom w:val="thickThinSmallGap" w:sz="24" w:space="0" w:color="auto"/>
            </w:tcBorders>
            <w:vAlign w:val="center"/>
          </w:tcPr>
          <w:p w14:paraId="390597F9" w14:textId="77777777" w:rsidR="003C0ACF" w:rsidRPr="00B66629" w:rsidRDefault="003C0ACF" w:rsidP="00C273AF">
            <w:pPr>
              <w:jc w:val="center"/>
              <w:rPr>
                <w:rFonts w:cs="Arial"/>
                <w:szCs w:val="22"/>
              </w:rPr>
            </w:pPr>
            <w:r w:rsidRPr="00B66629">
              <w:rPr>
                <w:rFonts w:cs="Arial"/>
                <w:szCs w:val="22"/>
              </w:rPr>
              <w:t xml:space="preserve">Title </w:t>
            </w:r>
          </w:p>
        </w:tc>
        <w:tc>
          <w:tcPr>
            <w:tcW w:w="1415" w:type="dxa"/>
            <w:tcBorders>
              <w:bottom w:val="thickThinSmallGap" w:sz="24" w:space="0" w:color="auto"/>
            </w:tcBorders>
            <w:vAlign w:val="center"/>
          </w:tcPr>
          <w:p w14:paraId="26A409DE" w14:textId="77777777" w:rsidR="003C0ACF" w:rsidRPr="00B66629" w:rsidRDefault="003C0ACF" w:rsidP="00C273AF">
            <w:pPr>
              <w:jc w:val="center"/>
              <w:rPr>
                <w:rFonts w:cs="Arial"/>
                <w:szCs w:val="22"/>
              </w:rPr>
            </w:pPr>
            <w:r w:rsidRPr="00B66629">
              <w:rPr>
                <w:rFonts w:cs="Arial"/>
                <w:szCs w:val="22"/>
              </w:rPr>
              <w:t>Status</w:t>
            </w:r>
          </w:p>
        </w:tc>
      </w:tr>
      <w:tr w:rsidR="00797D50" w:rsidRPr="00B66629" w14:paraId="19AE5163" w14:textId="77777777" w:rsidTr="007130F3">
        <w:trPr>
          <w:trHeight w:val="397"/>
          <w:jc w:val="center"/>
        </w:trPr>
        <w:tc>
          <w:tcPr>
            <w:tcW w:w="2269" w:type="dxa"/>
            <w:vAlign w:val="center"/>
          </w:tcPr>
          <w:p w14:paraId="7B010CDF" w14:textId="77777777" w:rsidR="00797D50" w:rsidRPr="00B66629" w:rsidRDefault="00473B8F" w:rsidP="007130F3">
            <w:pPr>
              <w:rPr>
                <w:rFonts w:cs="Arial"/>
                <w:szCs w:val="22"/>
              </w:rPr>
            </w:pPr>
            <w:r w:rsidRPr="00B66629">
              <w:rPr>
                <w:rFonts w:cs="Arial"/>
                <w:szCs w:val="22"/>
              </w:rPr>
              <w:t>ANM1</w:t>
            </w:r>
            <w:r w:rsidR="007130F3">
              <w:rPr>
                <w:rFonts w:cs="Arial"/>
                <w:szCs w:val="22"/>
              </w:rPr>
              <w:t>7</w:t>
            </w:r>
            <w:r w:rsidRPr="00B66629">
              <w:rPr>
                <w:rFonts w:cs="Arial"/>
                <w:szCs w:val="22"/>
              </w:rPr>
              <w:t>/WG1/</w:t>
            </w:r>
            <w:r w:rsidR="00797D50" w:rsidRPr="00B66629">
              <w:rPr>
                <w:rFonts w:cs="Arial"/>
                <w:szCs w:val="22"/>
              </w:rPr>
              <w:t>WP1</w:t>
            </w:r>
          </w:p>
        </w:tc>
        <w:tc>
          <w:tcPr>
            <w:tcW w:w="5954" w:type="dxa"/>
            <w:vAlign w:val="center"/>
          </w:tcPr>
          <w:p w14:paraId="7257D29A" w14:textId="77777777" w:rsidR="00797D50" w:rsidRPr="00B66629" w:rsidRDefault="008C1948" w:rsidP="00650BB8">
            <w:r w:rsidRPr="008C1948">
              <w:t>Task 1 Draft Guideline on User Requirements and Practical Applications of e-Navigation from Berth to Berth</w:t>
            </w:r>
          </w:p>
        </w:tc>
        <w:tc>
          <w:tcPr>
            <w:tcW w:w="1415" w:type="dxa"/>
            <w:vAlign w:val="center"/>
          </w:tcPr>
          <w:p w14:paraId="2E374712" w14:textId="77777777" w:rsidR="00797D50" w:rsidRPr="00B66629" w:rsidRDefault="000D737D" w:rsidP="007130F3">
            <w:pPr>
              <w:rPr>
                <w:rFonts w:cs="Arial"/>
                <w:szCs w:val="22"/>
              </w:rPr>
            </w:pPr>
            <w:r w:rsidRPr="00B66629">
              <w:rPr>
                <w:rFonts w:cs="Arial"/>
                <w:szCs w:val="22"/>
              </w:rPr>
              <w:t>To ANM1</w:t>
            </w:r>
            <w:r w:rsidR="007130F3">
              <w:rPr>
                <w:rFonts w:cs="Arial"/>
                <w:szCs w:val="22"/>
              </w:rPr>
              <w:t>8</w:t>
            </w:r>
          </w:p>
        </w:tc>
      </w:tr>
      <w:tr w:rsidR="007130F3" w:rsidRPr="00B66629" w14:paraId="5F2E5E5E" w14:textId="77777777" w:rsidTr="007130F3">
        <w:trPr>
          <w:trHeight w:val="397"/>
          <w:jc w:val="center"/>
        </w:trPr>
        <w:tc>
          <w:tcPr>
            <w:tcW w:w="2269" w:type="dxa"/>
            <w:vAlign w:val="center"/>
          </w:tcPr>
          <w:p w14:paraId="4F750041" w14:textId="77777777" w:rsidR="007130F3" w:rsidRPr="00B66629" w:rsidRDefault="007130F3" w:rsidP="007130F3">
            <w:pPr>
              <w:rPr>
                <w:rFonts w:cs="Arial"/>
                <w:szCs w:val="22"/>
              </w:rPr>
            </w:pPr>
            <w:r w:rsidRPr="00B66629">
              <w:rPr>
                <w:rFonts w:cs="Arial"/>
                <w:szCs w:val="22"/>
              </w:rPr>
              <w:t>ANM1</w:t>
            </w:r>
            <w:r>
              <w:rPr>
                <w:rFonts w:cs="Arial"/>
                <w:szCs w:val="22"/>
              </w:rPr>
              <w:t>7</w:t>
            </w:r>
            <w:r w:rsidRPr="00B66629">
              <w:rPr>
                <w:rFonts w:cs="Arial"/>
                <w:szCs w:val="22"/>
              </w:rPr>
              <w:t>/WG1/WP</w:t>
            </w:r>
            <w:r>
              <w:rPr>
                <w:rFonts w:cs="Arial"/>
                <w:szCs w:val="22"/>
              </w:rPr>
              <w:t>2</w:t>
            </w:r>
          </w:p>
        </w:tc>
        <w:tc>
          <w:tcPr>
            <w:tcW w:w="5954" w:type="dxa"/>
            <w:vAlign w:val="center"/>
          </w:tcPr>
          <w:p w14:paraId="5697ADC8" w14:textId="77777777" w:rsidR="007130F3" w:rsidRPr="00B66629" w:rsidRDefault="008C1948" w:rsidP="00BE1E0D">
            <w:r w:rsidRPr="008C1948">
              <w:t>Task 2 Risk Management</w:t>
            </w:r>
          </w:p>
        </w:tc>
        <w:tc>
          <w:tcPr>
            <w:tcW w:w="1415" w:type="dxa"/>
            <w:vAlign w:val="center"/>
          </w:tcPr>
          <w:p w14:paraId="13F2A847" w14:textId="77777777" w:rsidR="007130F3" w:rsidRPr="007130F3" w:rsidRDefault="007130F3" w:rsidP="007130F3">
            <w:pPr>
              <w:rPr>
                <w:rFonts w:cs="Arial"/>
                <w:szCs w:val="22"/>
              </w:rPr>
            </w:pPr>
            <w:r w:rsidRPr="00397774">
              <w:rPr>
                <w:rFonts w:cs="Arial"/>
                <w:szCs w:val="22"/>
              </w:rPr>
              <w:t>To ANM18</w:t>
            </w:r>
          </w:p>
        </w:tc>
      </w:tr>
      <w:tr w:rsidR="007130F3" w:rsidRPr="00B66629" w14:paraId="311AC09A" w14:textId="77777777" w:rsidTr="007130F3">
        <w:trPr>
          <w:trHeight w:val="397"/>
          <w:jc w:val="center"/>
        </w:trPr>
        <w:tc>
          <w:tcPr>
            <w:tcW w:w="2269" w:type="dxa"/>
            <w:vAlign w:val="center"/>
          </w:tcPr>
          <w:p w14:paraId="10E72D4B" w14:textId="77777777" w:rsidR="007130F3" w:rsidRPr="00B66629" w:rsidRDefault="007130F3" w:rsidP="007130F3">
            <w:pPr>
              <w:rPr>
                <w:rFonts w:cs="Arial"/>
                <w:szCs w:val="22"/>
              </w:rPr>
            </w:pPr>
            <w:r w:rsidRPr="00B66629">
              <w:rPr>
                <w:rFonts w:cs="Arial"/>
                <w:szCs w:val="22"/>
              </w:rPr>
              <w:t>ANM1</w:t>
            </w:r>
            <w:r>
              <w:rPr>
                <w:rFonts w:cs="Arial"/>
                <w:szCs w:val="22"/>
              </w:rPr>
              <w:t>7</w:t>
            </w:r>
            <w:r w:rsidRPr="00B66629">
              <w:rPr>
                <w:rFonts w:cs="Arial"/>
                <w:szCs w:val="22"/>
              </w:rPr>
              <w:t>/WG1/WP</w:t>
            </w:r>
            <w:r>
              <w:rPr>
                <w:rFonts w:cs="Arial"/>
                <w:szCs w:val="22"/>
              </w:rPr>
              <w:t>3</w:t>
            </w:r>
          </w:p>
        </w:tc>
        <w:tc>
          <w:tcPr>
            <w:tcW w:w="5954" w:type="dxa"/>
            <w:vAlign w:val="center"/>
          </w:tcPr>
          <w:p w14:paraId="0FC1545D" w14:textId="77777777" w:rsidR="007130F3" w:rsidRPr="00B66629" w:rsidRDefault="008C1948" w:rsidP="008C1948">
            <w:r w:rsidRPr="008C1948">
              <w:t xml:space="preserve">Task 2 </w:t>
            </w:r>
            <w:r>
              <w:t>Draft revised Guideline</w:t>
            </w:r>
            <w:r w:rsidRPr="008C1948">
              <w:t xml:space="preserve">1018 </w:t>
            </w:r>
            <w:r>
              <w:t>on</w:t>
            </w:r>
            <w:r w:rsidRPr="008C1948">
              <w:t xml:space="preserve"> Risk Management</w:t>
            </w:r>
          </w:p>
        </w:tc>
        <w:tc>
          <w:tcPr>
            <w:tcW w:w="1415" w:type="dxa"/>
            <w:vAlign w:val="center"/>
          </w:tcPr>
          <w:p w14:paraId="06CE3D85" w14:textId="77777777" w:rsidR="007130F3" w:rsidRPr="007130F3" w:rsidRDefault="007130F3" w:rsidP="007130F3">
            <w:pPr>
              <w:rPr>
                <w:rFonts w:cs="Arial"/>
                <w:szCs w:val="22"/>
              </w:rPr>
            </w:pPr>
            <w:r w:rsidRPr="00397774">
              <w:rPr>
                <w:rFonts w:cs="Arial"/>
                <w:szCs w:val="22"/>
              </w:rPr>
              <w:t>To ANM18</w:t>
            </w:r>
          </w:p>
        </w:tc>
      </w:tr>
      <w:tr w:rsidR="007130F3" w:rsidRPr="00B66629" w14:paraId="4039213F" w14:textId="77777777" w:rsidTr="007130F3">
        <w:trPr>
          <w:trHeight w:val="397"/>
          <w:jc w:val="center"/>
        </w:trPr>
        <w:tc>
          <w:tcPr>
            <w:tcW w:w="2269" w:type="dxa"/>
            <w:vAlign w:val="center"/>
          </w:tcPr>
          <w:p w14:paraId="6A5BB101" w14:textId="77777777" w:rsidR="007130F3" w:rsidRPr="00B66629" w:rsidRDefault="007130F3" w:rsidP="007130F3">
            <w:pPr>
              <w:rPr>
                <w:rFonts w:cs="Arial"/>
                <w:szCs w:val="22"/>
              </w:rPr>
            </w:pPr>
            <w:r w:rsidRPr="00B66629">
              <w:rPr>
                <w:rFonts w:cs="Arial"/>
                <w:szCs w:val="22"/>
              </w:rPr>
              <w:t>ANM1</w:t>
            </w:r>
            <w:r>
              <w:rPr>
                <w:rFonts w:cs="Arial"/>
                <w:szCs w:val="22"/>
              </w:rPr>
              <w:t>7</w:t>
            </w:r>
            <w:r w:rsidRPr="00B66629">
              <w:rPr>
                <w:rFonts w:cs="Arial"/>
                <w:szCs w:val="22"/>
              </w:rPr>
              <w:t>/WG1/WP</w:t>
            </w:r>
            <w:r>
              <w:rPr>
                <w:rFonts w:cs="Arial"/>
                <w:szCs w:val="22"/>
              </w:rPr>
              <w:t>4</w:t>
            </w:r>
          </w:p>
        </w:tc>
        <w:tc>
          <w:tcPr>
            <w:tcW w:w="5954" w:type="dxa"/>
            <w:vAlign w:val="center"/>
          </w:tcPr>
          <w:p w14:paraId="5AA26421" w14:textId="77777777" w:rsidR="007130F3" w:rsidRPr="00B66629" w:rsidRDefault="008C1948" w:rsidP="00195C14">
            <w:r w:rsidRPr="008C1948">
              <w:t>Task 3 Draft Guideline on AIS Analysis</w:t>
            </w:r>
          </w:p>
        </w:tc>
        <w:tc>
          <w:tcPr>
            <w:tcW w:w="1415" w:type="dxa"/>
            <w:vAlign w:val="center"/>
          </w:tcPr>
          <w:p w14:paraId="22E82DFE" w14:textId="77777777" w:rsidR="007130F3" w:rsidRPr="007130F3" w:rsidRDefault="007130F3" w:rsidP="007130F3">
            <w:pPr>
              <w:rPr>
                <w:rFonts w:cs="Arial"/>
                <w:szCs w:val="22"/>
              </w:rPr>
            </w:pPr>
            <w:r w:rsidRPr="00397774">
              <w:rPr>
                <w:rFonts w:cs="Arial"/>
                <w:szCs w:val="22"/>
              </w:rPr>
              <w:t>To ANM18</w:t>
            </w:r>
          </w:p>
        </w:tc>
      </w:tr>
      <w:tr w:rsidR="007130F3" w:rsidRPr="00B66629" w14:paraId="0F388197" w14:textId="77777777" w:rsidTr="007130F3">
        <w:trPr>
          <w:trHeight w:val="397"/>
          <w:jc w:val="center"/>
        </w:trPr>
        <w:tc>
          <w:tcPr>
            <w:tcW w:w="2269" w:type="dxa"/>
            <w:vAlign w:val="center"/>
          </w:tcPr>
          <w:p w14:paraId="6ABD3BA9" w14:textId="77777777" w:rsidR="007130F3" w:rsidRPr="00B66629" w:rsidRDefault="007130F3" w:rsidP="007130F3">
            <w:pPr>
              <w:rPr>
                <w:rFonts w:cs="Arial"/>
                <w:szCs w:val="22"/>
              </w:rPr>
            </w:pPr>
            <w:r w:rsidRPr="00B66629">
              <w:rPr>
                <w:rFonts w:cs="Arial"/>
                <w:szCs w:val="22"/>
              </w:rPr>
              <w:t>ANM1</w:t>
            </w:r>
            <w:r>
              <w:rPr>
                <w:rFonts w:cs="Arial"/>
                <w:szCs w:val="22"/>
              </w:rPr>
              <w:t>7</w:t>
            </w:r>
            <w:r w:rsidRPr="00B66629">
              <w:rPr>
                <w:rFonts w:cs="Arial"/>
                <w:szCs w:val="22"/>
              </w:rPr>
              <w:t>/WG1/WP</w:t>
            </w:r>
            <w:r>
              <w:rPr>
                <w:rFonts w:cs="Arial"/>
                <w:szCs w:val="22"/>
              </w:rPr>
              <w:t>5</w:t>
            </w:r>
          </w:p>
        </w:tc>
        <w:tc>
          <w:tcPr>
            <w:tcW w:w="5954" w:type="dxa"/>
            <w:vAlign w:val="center"/>
          </w:tcPr>
          <w:p w14:paraId="78A6B10F" w14:textId="77777777" w:rsidR="007130F3" w:rsidRPr="00B66629" w:rsidRDefault="008C1948" w:rsidP="001516D1">
            <w:r w:rsidRPr="008C1948">
              <w:t xml:space="preserve">Task 3 </w:t>
            </w:r>
            <w:r>
              <w:t>Maximizing the Potential of AIS</w:t>
            </w:r>
          </w:p>
        </w:tc>
        <w:tc>
          <w:tcPr>
            <w:tcW w:w="1415" w:type="dxa"/>
            <w:vAlign w:val="center"/>
          </w:tcPr>
          <w:p w14:paraId="2DE39784" w14:textId="77777777" w:rsidR="007130F3" w:rsidRPr="007130F3" w:rsidRDefault="007130F3" w:rsidP="007130F3">
            <w:pPr>
              <w:rPr>
                <w:rFonts w:cs="Arial"/>
                <w:szCs w:val="22"/>
              </w:rPr>
            </w:pPr>
            <w:r w:rsidRPr="00397774">
              <w:rPr>
                <w:rFonts w:cs="Arial"/>
                <w:szCs w:val="22"/>
              </w:rPr>
              <w:t>To ANM18</w:t>
            </w:r>
          </w:p>
        </w:tc>
      </w:tr>
      <w:tr w:rsidR="007130F3" w:rsidRPr="00B66629" w14:paraId="76BDB50A" w14:textId="77777777" w:rsidTr="007130F3">
        <w:trPr>
          <w:trHeight w:val="397"/>
          <w:jc w:val="center"/>
        </w:trPr>
        <w:tc>
          <w:tcPr>
            <w:tcW w:w="2269" w:type="dxa"/>
            <w:vAlign w:val="center"/>
          </w:tcPr>
          <w:p w14:paraId="05D04125" w14:textId="77777777" w:rsidR="007130F3" w:rsidRPr="00432460" w:rsidRDefault="007130F3" w:rsidP="007130F3">
            <w:pPr>
              <w:rPr>
                <w:rFonts w:cs="Arial"/>
                <w:szCs w:val="22"/>
              </w:rPr>
            </w:pPr>
            <w:r w:rsidRPr="00432460">
              <w:rPr>
                <w:rFonts w:cs="Arial"/>
                <w:szCs w:val="22"/>
              </w:rPr>
              <w:t>ANM1</w:t>
            </w:r>
            <w:r>
              <w:rPr>
                <w:rFonts w:cs="Arial"/>
                <w:szCs w:val="22"/>
              </w:rPr>
              <w:t>7</w:t>
            </w:r>
            <w:r w:rsidRPr="00432460">
              <w:rPr>
                <w:rFonts w:cs="Arial"/>
                <w:szCs w:val="22"/>
              </w:rPr>
              <w:t>/WG1/WP6</w:t>
            </w:r>
          </w:p>
        </w:tc>
        <w:tc>
          <w:tcPr>
            <w:tcW w:w="5954" w:type="dxa"/>
            <w:vAlign w:val="center"/>
          </w:tcPr>
          <w:p w14:paraId="215FE044" w14:textId="77777777" w:rsidR="007130F3" w:rsidRPr="00432460" w:rsidRDefault="008C1948" w:rsidP="001516D1">
            <w:r w:rsidRPr="008C1948">
              <w:t xml:space="preserve">Task 4 Guideline 1062 </w:t>
            </w:r>
            <w:r w:rsidR="00986234">
              <w:t xml:space="preserve">on </w:t>
            </w:r>
            <w:r w:rsidR="00986234" w:rsidRPr="00986234">
              <w:t xml:space="preserve">the Establishment of AIS as an AtoN </w:t>
            </w:r>
            <w:r w:rsidRPr="008C1948">
              <w:t>Annex 1</w:t>
            </w:r>
          </w:p>
        </w:tc>
        <w:tc>
          <w:tcPr>
            <w:tcW w:w="1415" w:type="dxa"/>
            <w:vAlign w:val="center"/>
          </w:tcPr>
          <w:p w14:paraId="762B508A" w14:textId="77777777" w:rsidR="007130F3" w:rsidRPr="007130F3" w:rsidRDefault="007130F3" w:rsidP="007130F3">
            <w:pPr>
              <w:rPr>
                <w:rFonts w:cs="Arial"/>
                <w:szCs w:val="22"/>
              </w:rPr>
            </w:pPr>
            <w:r w:rsidRPr="00397774">
              <w:rPr>
                <w:rFonts w:cs="Arial"/>
                <w:szCs w:val="22"/>
              </w:rPr>
              <w:t>To ANM18</w:t>
            </w:r>
          </w:p>
        </w:tc>
      </w:tr>
      <w:tr w:rsidR="00986234" w:rsidRPr="00B66629" w14:paraId="2A3BB566" w14:textId="77777777" w:rsidTr="007130F3">
        <w:trPr>
          <w:trHeight w:val="397"/>
          <w:jc w:val="center"/>
        </w:trPr>
        <w:tc>
          <w:tcPr>
            <w:tcW w:w="2269" w:type="dxa"/>
            <w:vAlign w:val="center"/>
          </w:tcPr>
          <w:p w14:paraId="66D74B06" w14:textId="77777777" w:rsidR="00986234" w:rsidRPr="00432460" w:rsidRDefault="00986234" w:rsidP="007130F3">
            <w:pPr>
              <w:rPr>
                <w:rFonts w:cs="Arial"/>
                <w:szCs w:val="22"/>
              </w:rPr>
            </w:pPr>
            <w:r w:rsidRPr="00432460">
              <w:rPr>
                <w:rFonts w:cs="Arial"/>
                <w:szCs w:val="22"/>
              </w:rPr>
              <w:t>ANM1</w:t>
            </w:r>
            <w:r>
              <w:rPr>
                <w:rFonts w:cs="Arial"/>
                <w:szCs w:val="22"/>
              </w:rPr>
              <w:t>7</w:t>
            </w:r>
            <w:r w:rsidRPr="00432460">
              <w:rPr>
                <w:rFonts w:cs="Arial"/>
                <w:szCs w:val="22"/>
              </w:rPr>
              <w:t>/WG1/WP</w:t>
            </w:r>
            <w:r>
              <w:rPr>
                <w:rFonts w:cs="Arial"/>
                <w:szCs w:val="22"/>
              </w:rPr>
              <w:t>7</w:t>
            </w:r>
          </w:p>
        </w:tc>
        <w:tc>
          <w:tcPr>
            <w:tcW w:w="5954" w:type="dxa"/>
            <w:vAlign w:val="center"/>
          </w:tcPr>
          <w:p w14:paraId="6C6611E6" w14:textId="77777777" w:rsidR="00986234" w:rsidRPr="008C1948" w:rsidRDefault="00986234" w:rsidP="001516D1">
            <w:r>
              <w:t>Task 4 Draft revised Recommendation O-143 on VAtoN</w:t>
            </w:r>
          </w:p>
        </w:tc>
        <w:tc>
          <w:tcPr>
            <w:tcW w:w="1415" w:type="dxa"/>
            <w:vAlign w:val="center"/>
          </w:tcPr>
          <w:p w14:paraId="22C993E6" w14:textId="77777777" w:rsidR="00986234" w:rsidRPr="007130F3" w:rsidRDefault="00986234" w:rsidP="00752689">
            <w:pPr>
              <w:rPr>
                <w:rFonts w:cs="Arial"/>
                <w:szCs w:val="22"/>
              </w:rPr>
            </w:pPr>
            <w:r w:rsidRPr="00397774">
              <w:rPr>
                <w:rFonts w:cs="Arial"/>
                <w:szCs w:val="22"/>
              </w:rPr>
              <w:t>To ANM18</w:t>
            </w:r>
          </w:p>
        </w:tc>
      </w:tr>
      <w:tr w:rsidR="00986234" w:rsidRPr="00B66629" w14:paraId="5044D565" w14:textId="77777777" w:rsidTr="007130F3">
        <w:trPr>
          <w:trHeight w:val="397"/>
          <w:jc w:val="center"/>
        </w:trPr>
        <w:tc>
          <w:tcPr>
            <w:tcW w:w="2269" w:type="dxa"/>
            <w:vAlign w:val="center"/>
          </w:tcPr>
          <w:p w14:paraId="4FAAD189" w14:textId="77777777" w:rsidR="00986234" w:rsidRPr="00432460" w:rsidRDefault="00986234" w:rsidP="007130F3">
            <w:pPr>
              <w:rPr>
                <w:rFonts w:cs="Arial"/>
                <w:szCs w:val="22"/>
              </w:rPr>
            </w:pPr>
            <w:r w:rsidRPr="00432460">
              <w:rPr>
                <w:rFonts w:cs="Arial"/>
                <w:szCs w:val="22"/>
              </w:rPr>
              <w:t>ANM1</w:t>
            </w:r>
            <w:r>
              <w:rPr>
                <w:rFonts w:cs="Arial"/>
                <w:szCs w:val="22"/>
              </w:rPr>
              <w:t>7</w:t>
            </w:r>
            <w:r w:rsidRPr="00432460">
              <w:rPr>
                <w:rFonts w:cs="Arial"/>
                <w:szCs w:val="22"/>
              </w:rPr>
              <w:t>/WG1/WP</w:t>
            </w:r>
            <w:r>
              <w:rPr>
                <w:rFonts w:cs="Arial"/>
                <w:szCs w:val="22"/>
              </w:rPr>
              <w:t>8</w:t>
            </w:r>
          </w:p>
        </w:tc>
        <w:tc>
          <w:tcPr>
            <w:tcW w:w="5954" w:type="dxa"/>
            <w:vAlign w:val="center"/>
          </w:tcPr>
          <w:p w14:paraId="6735598C" w14:textId="77777777" w:rsidR="00986234" w:rsidRPr="008C1948" w:rsidRDefault="00986234" w:rsidP="001516D1">
            <w:r w:rsidRPr="00986234">
              <w:t xml:space="preserve">Task 5 </w:t>
            </w:r>
            <w:r>
              <w:t xml:space="preserve">Draft </w:t>
            </w:r>
            <w:r w:rsidRPr="00986234">
              <w:t xml:space="preserve">Recommendation </w:t>
            </w:r>
            <w:r>
              <w:t xml:space="preserve">on the </w:t>
            </w:r>
            <w:r w:rsidRPr="00986234">
              <w:t>marking of wreck</w:t>
            </w:r>
            <w:r>
              <w:t>s</w:t>
            </w:r>
          </w:p>
        </w:tc>
        <w:tc>
          <w:tcPr>
            <w:tcW w:w="1415" w:type="dxa"/>
            <w:vAlign w:val="center"/>
          </w:tcPr>
          <w:p w14:paraId="04B93577" w14:textId="77777777" w:rsidR="00986234" w:rsidRPr="007130F3" w:rsidRDefault="00986234" w:rsidP="00752689">
            <w:pPr>
              <w:rPr>
                <w:rFonts w:cs="Arial"/>
                <w:szCs w:val="22"/>
              </w:rPr>
            </w:pPr>
            <w:r w:rsidRPr="00397774">
              <w:rPr>
                <w:rFonts w:cs="Arial"/>
                <w:szCs w:val="22"/>
              </w:rPr>
              <w:t>To ANM18</w:t>
            </w:r>
          </w:p>
        </w:tc>
      </w:tr>
      <w:tr w:rsidR="00986234" w:rsidRPr="00B66629" w14:paraId="68CAEBE6" w14:textId="77777777" w:rsidTr="007130F3">
        <w:trPr>
          <w:trHeight w:val="397"/>
          <w:jc w:val="center"/>
        </w:trPr>
        <w:tc>
          <w:tcPr>
            <w:tcW w:w="2269" w:type="dxa"/>
            <w:vAlign w:val="center"/>
          </w:tcPr>
          <w:p w14:paraId="7BBB623F" w14:textId="77777777" w:rsidR="00986234" w:rsidRPr="00432460" w:rsidRDefault="00986234" w:rsidP="007130F3">
            <w:pPr>
              <w:rPr>
                <w:rFonts w:cs="Arial"/>
                <w:szCs w:val="22"/>
              </w:rPr>
            </w:pPr>
            <w:r w:rsidRPr="00432460">
              <w:rPr>
                <w:rFonts w:cs="Arial"/>
                <w:szCs w:val="22"/>
              </w:rPr>
              <w:t>ANM1</w:t>
            </w:r>
            <w:r>
              <w:rPr>
                <w:rFonts w:cs="Arial"/>
                <w:szCs w:val="22"/>
              </w:rPr>
              <w:t>7</w:t>
            </w:r>
            <w:r w:rsidRPr="00432460">
              <w:rPr>
                <w:rFonts w:cs="Arial"/>
                <w:szCs w:val="22"/>
              </w:rPr>
              <w:t>/WG1/WP</w:t>
            </w:r>
            <w:r>
              <w:rPr>
                <w:rFonts w:cs="Arial"/>
                <w:szCs w:val="22"/>
              </w:rPr>
              <w:t>9</w:t>
            </w:r>
          </w:p>
        </w:tc>
        <w:tc>
          <w:tcPr>
            <w:tcW w:w="5954" w:type="dxa"/>
            <w:vAlign w:val="center"/>
          </w:tcPr>
          <w:p w14:paraId="5EB513EE" w14:textId="77777777" w:rsidR="00986234" w:rsidRPr="00986234" w:rsidRDefault="00986234" w:rsidP="00986234">
            <w:r w:rsidRPr="00986234">
              <w:t xml:space="preserve">Task 6 Review </w:t>
            </w:r>
            <w:r>
              <w:t xml:space="preserve">of Recommendation </w:t>
            </w:r>
            <w:r w:rsidRPr="00986234">
              <w:t xml:space="preserve">O-139 </w:t>
            </w:r>
            <w:r w:rsidRPr="00986234">
              <w:rPr>
                <w:rFonts w:cs="Arial"/>
              </w:rPr>
              <w:t>on the marking of man-made offshore structures</w:t>
            </w:r>
          </w:p>
        </w:tc>
        <w:tc>
          <w:tcPr>
            <w:tcW w:w="1415" w:type="dxa"/>
            <w:vAlign w:val="center"/>
          </w:tcPr>
          <w:p w14:paraId="63CA73D7" w14:textId="77777777" w:rsidR="00986234" w:rsidRPr="007130F3" w:rsidRDefault="00986234" w:rsidP="00752689">
            <w:pPr>
              <w:rPr>
                <w:rFonts w:cs="Arial"/>
                <w:szCs w:val="22"/>
              </w:rPr>
            </w:pPr>
            <w:r w:rsidRPr="00397774">
              <w:rPr>
                <w:rFonts w:cs="Arial"/>
                <w:szCs w:val="22"/>
              </w:rPr>
              <w:t>To ANM18</w:t>
            </w:r>
          </w:p>
        </w:tc>
      </w:tr>
      <w:tr w:rsidR="00986234" w:rsidRPr="00B66629" w14:paraId="1F6DA2B4" w14:textId="77777777" w:rsidTr="007130F3">
        <w:trPr>
          <w:trHeight w:val="397"/>
          <w:jc w:val="center"/>
        </w:trPr>
        <w:tc>
          <w:tcPr>
            <w:tcW w:w="2269" w:type="dxa"/>
            <w:vAlign w:val="center"/>
          </w:tcPr>
          <w:p w14:paraId="4BC8CCDE" w14:textId="77777777" w:rsidR="00986234" w:rsidRPr="00432460" w:rsidRDefault="00986234" w:rsidP="007130F3">
            <w:pPr>
              <w:rPr>
                <w:rFonts w:cs="Arial"/>
                <w:szCs w:val="22"/>
              </w:rPr>
            </w:pPr>
            <w:r w:rsidRPr="00432460">
              <w:rPr>
                <w:rFonts w:cs="Arial"/>
                <w:szCs w:val="22"/>
              </w:rPr>
              <w:t>ANM1</w:t>
            </w:r>
            <w:r>
              <w:rPr>
                <w:rFonts w:cs="Arial"/>
                <w:szCs w:val="22"/>
              </w:rPr>
              <w:t>7</w:t>
            </w:r>
            <w:r w:rsidRPr="00432460">
              <w:rPr>
                <w:rFonts w:cs="Arial"/>
                <w:szCs w:val="22"/>
              </w:rPr>
              <w:t>/WG1/WP</w:t>
            </w:r>
            <w:r>
              <w:rPr>
                <w:rFonts w:cs="Arial"/>
                <w:szCs w:val="22"/>
              </w:rPr>
              <w:t>10</w:t>
            </w:r>
          </w:p>
        </w:tc>
        <w:tc>
          <w:tcPr>
            <w:tcW w:w="5954" w:type="dxa"/>
            <w:vAlign w:val="center"/>
          </w:tcPr>
          <w:p w14:paraId="71683337" w14:textId="77777777" w:rsidR="00986234" w:rsidRPr="00986234" w:rsidRDefault="00986234" w:rsidP="001516D1">
            <w:r w:rsidRPr="00986234">
              <w:t>Comments about PIANC documents</w:t>
            </w:r>
          </w:p>
        </w:tc>
        <w:tc>
          <w:tcPr>
            <w:tcW w:w="1415" w:type="dxa"/>
            <w:vAlign w:val="center"/>
          </w:tcPr>
          <w:p w14:paraId="4581CBA0" w14:textId="77777777" w:rsidR="00986234" w:rsidRPr="007130F3" w:rsidRDefault="00986234" w:rsidP="00752689">
            <w:pPr>
              <w:rPr>
                <w:rFonts w:cs="Arial"/>
                <w:szCs w:val="22"/>
              </w:rPr>
            </w:pPr>
            <w:r w:rsidRPr="00397774">
              <w:rPr>
                <w:rFonts w:cs="Arial"/>
                <w:szCs w:val="22"/>
              </w:rPr>
              <w:t>To ANM18</w:t>
            </w:r>
          </w:p>
        </w:tc>
      </w:tr>
      <w:tr w:rsidR="00AF17A1" w:rsidRPr="00B66629" w14:paraId="513B56D7" w14:textId="77777777" w:rsidTr="007130F3">
        <w:trPr>
          <w:trHeight w:val="397"/>
          <w:jc w:val="center"/>
        </w:trPr>
        <w:tc>
          <w:tcPr>
            <w:tcW w:w="2269" w:type="dxa"/>
            <w:vAlign w:val="center"/>
          </w:tcPr>
          <w:p w14:paraId="4C07843E" w14:textId="77777777" w:rsidR="00AF17A1" w:rsidRPr="00432460" w:rsidRDefault="00AF17A1" w:rsidP="007130F3">
            <w:pPr>
              <w:rPr>
                <w:rFonts w:cs="Arial"/>
                <w:szCs w:val="22"/>
              </w:rPr>
            </w:pPr>
            <w:r w:rsidRPr="00432460">
              <w:rPr>
                <w:rFonts w:cs="Arial"/>
                <w:szCs w:val="22"/>
              </w:rPr>
              <w:t>ANM1</w:t>
            </w:r>
            <w:r>
              <w:rPr>
                <w:rFonts w:cs="Arial"/>
                <w:szCs w:val="22"/>
              </w:rPr>
              <w:t>7</w:t>
            </w:r>
            <w:r w:rsidRPr="00432460">
              <w:rPr>
                <w:rFonts w:cs="Arial"/>
                <w:szCs w:val="22"/>
              </w:rPr>
              <w:t>/WG1/WP</w:t>
            </w:r>
            <w:r>
              <w:rPr>
                <w:rFonts w:cs="Arial"/>
                <w:szCs w:val="22"/>
              </w:rPr>
              <w:t>11</w:t>
            </w:r>
          </w:p>
        </w:tc>
        <w:tc>
          <w:tcPr>
            <w:tcW w:w="5954" w:type="dxa"/>
            <w:vAlign w:val="center"/>
          </w:tcPr>
          <w:p w14:paraId="576928D8" w14:textId="77777777" w:rsidR="00AF17A1" w:rsidRPr="00986234" w:rsidRDefault="00AF17A1" w:rsidP="00AF17A1">
            <w:r w:rsidRPr="00AF17A1">
              <w:t>Request for revision t</w:t>
            </w:r>
            <w:r>
              <w:t>o</w:t>
            </w:r>
            <w:r w:rsidRPr="00AF17A1">
              <w:t xml:space="preserve"> IALA Guidelines from Korea</w:t>
            </w:r>
            <w:r>
              <w:t xml:space="preserve"> - WIG</w:t>
            </w:r>
          </w:p>
        </w:tc>
        <w:tc>
          <w:tcPr>
            <w:tcW w:w="1415" w:type="dxa"/>
            <w:vAlign w:val="center"/>
          </w:tcPr>
          <w:p w14:paraId="7850DD01" w14:textId="77777777" w:rsidR="00AF17A1" w:rsidRPr="00397774" w:rsidRDefault="00AF17A1" w:rsidP="00752689">
            <w:pPr>
              <w:rPr>
                <w:rFonts w:cs="Arial"/>
                <w:szCs w:val="22"/>
              </w:rPr>
            </w:pPr>
            <w:r w:rsidRPr="00397774">
              <w:rPr>
                <w:rFonts w:cs="Arial"/>
                <w:szCs w:val="22"/>
              </w:rPr>
              <w:t>To ANM18</w:t>
            </w:r>
          </w:p>
        </w:tc>
      </w:tr>
      <w:tr w:rsidR="00986234" w:rsidRPr="00B66629" w14:paraId="26546B83" w14:textId="77777777" w:rsidTr="007130F3">
        <w:trPr>
          <w:trHeight w:val="397"/>
          <w:jc w:val="center"/>
        </w:trPr>
        <w:tc>
          <w:tcPr>
            <w:tcW w:w="2269" w:type="dxa"/>
            <w:shd w:val="clear" w:color="auto" w:fill="D9D9D9"/>
            <w:vAlign w:val="center"/>
          </w:tcPr>
          <w:p w14:paraId="6C7F4A19" w14:textId="77777777" w:rsidR="00986234" w:rsidRPr="00B66629" w:rsidRDefault="00986234" w:rsidP="004C1C6A">
            <w:pPr>
              <w:rPr>
                <w:rFonts w:cs="Arial"/>
                <w:szCs w:val="22"/>
              </w:rPr>
            </w:pPr>
          </w:p>
        </w:tc>
        <w:tc>
          <w:tcPr>
            <w:tcW w:w="5954" w:type="dxa"/>
            <w:shd w:val="clear" w:color="auto" w:fill="D9D9D9"/>
            <w:vAlign w:val="center"/>
          </w:tcPr>
          <w:p w14:paraId="6A4A92AC" w14:textId="77777777" w:rsidR="00986234" w:rsidRPr="00B66629" w:rsidRDefault="00986234" w:rsidP="00650BB8"/>
        </w:tc>
        <w:tc>
          <w:tcPr>
            <w:tcW w:w="1415" w:type="dxa"/>
            <w:shd w:val="clear" w:color="auto" w:fill="D9D9D9"/>
            <w:vAlign w:val="center"/>
          </w:tcPr>
          <w:p w14:paraId="49E9B869" w14:textId="77777777" w:rsidR="00986234" w:rsidRPr="00B66629" w:rsidRDefault="00986234" w:rsidP="007130F3">
            <w:pPr>
              <w:rPr>
                <w:rFonts w:cs="Arial"/>
                <w:szCs w:val="22"/>
              </w:rPr>
            </w:pPr>
          </w:p>
        </w:tc>
      </w:tr>
      <w:tr w:rsidR="00986234" w:rsidRPr="00C86C13" w14:paraId="6646BA41" w14:textId="77777777" w:rsidTr="007130F3">
        <w:trPr>
          <w:trHeight w:val="397"/>
          <w:jc w:val="center"/>
        </w:trPr>
        <w:tc>
          <w:tcPr>
            <w:tcW w:w="2269" w:type="dxa"/>
            <w:vAlign w:val="center"/>
          </w:tcPr>
          <w:p w14:paraId="0FAD527D" w14:textId="77777777" w:rsidR="00986234" w:rsidRPr="00366D70" w:rsidRDefault="00986234" w:rsidP="007130F3">
            <w:pPr>
              <w:rPr>
                <w:rFonts w:cs="Arial"/>
                <w:szCs w:val="22"/>
              </w:rPr>
            </w:pPr>
            <w:r w:rsidRPr="00366D70">
              <w:rPr>
                <w:rFonts w:cs="Arial"/>
                <w:szCs w:val="22"/>
              </w:rPr>
              <w:t>ANM1</w:t>
            </w:r>
            <w:r>
              <w:rPr>
                <w:rFonts w:cs="Arial"/>
                <w:szCs w:val="22"/>
              </w:rPr>
              <w:t>7</w:t>
            </w:r>
            <w:r w:rsidRPr="00366D70">
              <w:rPr>
                <w:rFonts w:cs="Arial"/>
                <w:szCs w:val="22"/>
              </w:rPr>
              <w:t>/WG2/WP1</w:t>
            </w:r>
          </w:p>
        </w:tc>
        <w:tc>
          <w:tcPr>
            <w:tcW w:w="5954" w:type="dxa"/>
            <w:vAlign w:val="center"/>
          </w:tcPr>
          <w:p w14:paraId="07424D58" w14:textId="77777777" w:rsidR="00986234" w:rsidRPr="00366D70" w:rsidRDefault="00AF17A1" w:rsidP="004D49B3">
            <w:r w:rsidRPr="00AF17A1">
              <w:t>Level of Service Review plan</w:t>
            </w:r>
          </w:p>
        </w:tc>
        <w:tc>
          <w:tcPr>
            <w:tcW w:w="1415" w:type="dxa"/>
            <w:vAlign w:val="center"/>
          </w:tcPr>
          <w:p w14:paraId="159DEAD5" w14:textId="77777777" w:rsidR="00986234" w:rsidRPr="007130F3" w:rsidRDefault="00986234" w:rsidP="007130F3">
            <w:pPr>
              <w:rPr>
                <w:rFonts w:cs="Arial"/>
                <w:szCs w:val="22"/>
              </w:rPr>
            </w:pPr>
            <w:r w:rsidRPr="008C0448">
              <w:rPr>
                <w:rFonts w:cs="Arial"/>
                <w:szCs w:val="22"/>
              </w:rPr>
              <w:t>To ANM18</w:t>
            </w:r>
          </w:p>
        </w:tc>
      </w:tr>
      <w:tr w:rsidR="00986234" w:rsidRPr="00D70543" w14:paraId="6292F094" w14:textId="77777777" w:rsidTr="007130F3">
        <w:trPr>
          <w:trHeight w:val="397"/>
          <w:jc w:val="center"/>
        </w:trPr>
        <w:tc>
          <w:tcPr>
            <w:tcW w:w="2269" w:type="dxa"/>
            <w:vAlign w:val="center"/>
          </w:tcPr>
          <w:p w14:paraId="42643764" w14:textId="77777777" w:rsidR="00986234" w:rsidRPr="00D70543" w:rsidRDefault="00986234" w:rsidP="007130F3">
            <w:pPr>
              <w:rPr>
                <w:rFonts w:cs="Arial"/>
                <w:szCs w:val="22"/>
              </w:rPr>
            </w:pPr>
            <w:r w:rsidRPr="00D70543">
              <w:rPr>
                <w:rFonts w:cs="Arial"/>
                <w:szCs w:val="22"/>
              </w:rPr>
              <w:t>ANM1</w:t>
            </w:r>
            <w:r>
              <w:rPr>
                <w:rFonts w:cs="Arial"/>
                <w:szCs w:val="22"/>
              </w:rPr>
              <w:t>7</w:t>
            </w:r>
            <w:r w:rsidRPr="00D70543">
              <w:rPr>
                <w:rFonts w:cs="Arial"/>
                <w:szCs w:val="22"/>
              </w:rPr>
              <w:t>/WG2/WP2</w:t>
            </w:r>
          </w:p>
        </w:tc>
        <w:tc>
          <w:tcPr>
            <w:tcW w:w="5954" w:type="dxa"/>
            <w:vAlign w:val="center"/>
          </w:tcPr>
          <w:p w14:paraId="19ADC0C3" w14:textId="77777777" w:rsidR="00986234" w:rsidRPr="00D70543" w:rsidRDefault="00AF17A1" w:rsidP="004D49B3">
            <w:r>
              <w:t>Draft revised</w:t>
            </w:r>
            <w:r w:rsidRPr="00AF17A1">
              <w:t xml:space="preserve"> Guideline on level of service</w:t>
            </w:r>
          </w:p>
        </w:tc>
        <w:tc>
          <w:tcPr>
            <w:tcW w:w="1415" w:type="dxa"/>
            <w:vAlign w:val="center"/>
          </w:tcPr>
          <w:p w14:paraId="39C8AC9E" w14:textId="77777777" w:rsidR="00986234" w:rsidRPr="007130F3" w:rsidRDefault="00986234" w:rsidP="007130F3">
            <w:pPr>
              <w:rPr>
                <w:rFonts w:cs="Arial"/>
                <w:szCs w:val="22"/>
              </w:rPr>
            </w:pPr>
            <w:r w:rsidRPr="008C0448">
              <w:rPr>
                <w:rFonts w:cs="Arial"/>
                <w:szCs w:val="22"/>
              </w:rPr>
              <w:t>To ANM18</w:t>
            </w:r>
          </w:p>
        </w:tc>
      </w:tr>
      <w:tr w:rsidR="00986234" w:rsidRPr="00D70543" w14:paraId="0C56039F" w14:textId="77777777" w:rsidTr="007130F3">
        <w:trPr>
          <w:trHeight w:val="397"/>
          <w:jc w:val="center"/>
        </w:trPr>
        <w:tc>
          <w:tcPr>
            <w:tcW w:w="2269" w:type="dxa"/>
            <w:vAlign w:val="center"/>
          </w:tcPr>
          <w:p w14:paraId="3A244D09" w14:textId="77777777" w:rsidR="00986234" w:rsidRPr="00D70543" w:rsidRDefault="00986234" w:rsidP="007130F3">
            <w:pPr>
              <w:rPr>
                <w:rFonts w:cs="Arial"/>
                <w:szCs w:val="22"/>
              </w:rPr>
            </w:pPr>
            <w:r w:rsidRPr="00D70543">
              <w:rPr>
                <w:rFonts w:cs="Arial"/>
                <w:szCs w:val="22"/>
              </w:rPr>
              <w:t>ANM1</w:t>
            </w:r>
            <w:r>
              <w:rPr>
                <w:rFonts w:cs="Arial"/>
                <w:szCs w:val="22"/>
              </w:rPr>
              <w:t>7</w:t>
            </w:r>
            <w:r w:rsidRPr="00D70543">
              <w:rPr>
                <w:rFonts w:cs="Arial"/>
                <w:szCs w:val="22"/>
              </w:rPr>
              <w:t>/WG2/WP3</w:t>
            </w:r>
          </w:p>
        </w:tc>
        <w:tc>
          <w:tcPr>
            <w:tcW w:w="5954" w:type="dxa"/>
            <w:vAlign w:val="center"/>
          </w:tcPr>
          <w:p w14:paraId="1DAC21FF" w14:textId="77777777" w:rsidR="00986234" w:rsidRPr="00D70543" w:rsidRDefault="00AF17A1" w:rsidP="004D49B3">
            <w:r w:rsidRPr="00AF17A1">
              <w:t>Documents Managed by ANM</w:t>
            </w:r>
          </w:p>
        </w:tc>
        <w:tc>
          <w:tcPr>
            <w:tcW w:w="1415" w:type="dxa"/>
            <w:vAlign w:val="center"/>
          </w:tcPr>
          <w:p w14:paraId="6FA0F14D" w14:textId="77777777" w:rsidR="00986234" w:rsidRPr="007130F3" w:rsidRDefault="00986234" w:rsidP="007130F3">
            <w:pPr>
              <w:rPr>
                <w:rFonts w:cs="Arial"/>
                <w:szCs w:val="22"/>
              </w:rPr>
            </w:pPr>
            <w:r w:rsidRPr="008C0448">
              <w:rPr>
                <w:rFonts w:cs="Arial"/>
                <w:szCs w:val="22"/>
              </w:rPr>
              <w:t>To ANM18</w:t>
            </w:r>
          </w:p>
        </w:tc>
      </w:tr>
      <w:tr w:rsidR="001F4A43" w:rsidRPr="00D70543" w14:paraId="4EAD6288" w14:textId="77777777" w:rsidTr="007130F3">
        <w:trPr>
          <w:trHeight w:val="397"/>
          <w:jc w:val="center"/>
        </w:trPr>
        <w:tc>
          <w:tcPr>
            <w:tcW w:w="2269" w:type="dxa"/>
            <w:vAlign w:val="center"/>
          </w:tcPr>
          <w:p w14:paraId="5AD5ACEC" w14:textId="77777777" w:rsidR="001F4A43" w:rsidRPr="00D70543" w:rsidRDefault="001F4A43" w:rsidP="007130F3">
            <w:pPr>
              <w:rPr>
                <w:rFonts w:cs="Arial"/>
                <w:szCs w:val="22"/>
              </w:rPr>
            </w:pPr>
            <w:r w:rsidRPr="00D70543">
              <w:rPr>
                <w:rFonts w:cs="Arial"/>
                <w:szCs w:val="22"/>
              </w:rPr>
              <w:t>ANM1</w:t>
            </w:r>
            <w:r>
              <w:rPr>
                <w:rFonts w:cs="Arial"/>
                <w:szCs w:val="22"/>
              </w:rPr>
              <w:t>7</w:t>
            </w:r>
            <w:r w:rsidRPr="00D70543">
              <w:rPr>
                <w:rFonts w:cs="Arial"/>
                <w:szCs w:val="22"/>
              </w:rPr>
              <w:t>/WG2/WP</w:t>
            </w:r>
            <w:r>
              <w:rPr>
                <w:rFonts w:cs="Arial"/>
                <w:szCs w:val="22"/>
              </w:rPr>
              <w:t>4</w:t>
            </w:r>
          </w:p>
        </w:tc>
        <w:tc>
          <w:tcPr>
            <w:tcW w:w="5954" w:type="dxa"/>
            <w:vAlign w:val="center"/>
          </w:tcPr>
          <w:p w14:paraId="5257C27C" w14:textId="77777777" w:rsidR="001F4A43" w:rsidRPr="00CA525E" w:rsidRDefault="001F4A43" w:rsidP="00740602">
            <w:pPr>
              <w:spacing w:before="60" w:after="60"/>
            </w:pPr>
            <w:r>
              <w:t xml:space="preserve">Liaison Note </w:t>
            </w:r>
            <w:r w:rsidRPr="003C108E">
              <w:t xml:space="preserve">to EEP on </w:t>
            </w:r>
            <w:r>
              <w:t xml:space="preserve">the Design of </w:t>
            </w:r>
            <w:r w:rsidRPr="003C108E">
              <w:t>Daymarks</w:t>
            </w:r>
          </w:p>
        </w:tc>
        <w:tc>
          <w:tcPr>
            <w:tcW w:w="1415" w:type="dxa"/>
            <w:vAlign w:val="center"/>
          </w:tcPr>
          <w:p w14:paraId="0BCCE658" w14:textId="77777777" w:rsidR="001F4A43" w:rsidRPr="0003214F" w:rsidRDefault="001F4A43" w:rsidP="001F4A43">
            <w:pPr>
              <w:spacing w:before="60" w:after="60"/>
            </w:pPr>
            <w:r>
              <w:t>To ANM18</w:t>
            </w:r>
          </w:p>
        </w:tc>
      </w:tr>
      <w:tr w:rsidR="001F4A43" w:rsidRPr="00B66629" w14:paraId="14D12015" w14:textId="77777777" w:rsidTr="00C476A5">
        <w:trPr>
          <w:trHeight w:val="397"/>
          <w:jc w:val="center"/>
        </w:trPr>
        <w:tc>
          <w:tcPr>
            <w:tcW w:w="2269" w:type="dxa"/>
            <w:shd w:val="clear" w:color="auto" w:fill="D9D9D9"/>
            <w:vAlign w:val="center"/>
          </w:tcPr>
          <w:p w14:paraId="6CA9EDD2" w14:textId="77777777" w:rsidR="001F4A43" w:rsidRPr="00B66629" w:rsidRDefault="001F4A43" w:rsidP="008815D5">
            <w:pPr>
              <w:rPr>
                <w:rFonts w:cs="Arial"/>
                <w:szCs w:val="22"/>
              </w:rPr>
            </w:pPr>
          </w:p>
        </w:tc>
        <w:tc>
          <w:tcPr>
            <w:tcW w:w="5954" w:type="dxa"/>
            <w:shd w:val="clear" w:color="auto" w:fill="D9D9D9"/>
            <w:vAlign w:val="center"/>
          </w:tcPr>
          <w:p w14:paraId="4E157924" w14:textId="77777777" w:rsidR="001F4A43" w:rsidRPr="00B66629" w:rsidRDefault="001F4A43" w:rsidP="008815D5"/>
        </w:tc>
        <w:tc>
          <w:tcPr>
            <w:tcW w:w="1415" w:type="dxa"/>
            <w:shd w:val="clear" w:color="auto" w:fill="D9D9D9"/>
            <w:vAlign w:val="center"/>
          </w:tcPr>
          <w:p w14:paraId="28D52AA1" w14:textId="77777777" w:rsidR="001F4A43" w:rsidRPr="00B66629" w:rsidRDefault="001F4A43" w:rsidP="008815D5">
            <w:pPr>
              <w:rPr>
                <w:rFonts w:cs="Arial"/>
                <w:szCs w:val="22"/>
              </w:rPr>
            </w:pPr>
          </w:p>
        </w:tc>
      </w:tr>
    </w:tbl>
    <w:p w14:paraId="35C884F2" w14:textId="77777777" w:rsidR="00812855" w:rsidRPr="00812855" w:rsidRDefault="00812855" w:rsidP="00812855"/>
    <w:p w14:paraId="68A0FE0B" w14:textId="77777777" w:rsidR="00812855" w:rsidRDefault="00812855" w:rsidP="00812855"/>
    <w:p w14:paraId="033EECCD" w14:textId="77777777" w:rsidR="00812855" w:rsidRPr="00812855" w:rsidRDefault="00812855" w:rsidP="00812855">
      <w:pPr>
        <w:sectPr w:rsidR="00812855" w:rsidRPr="00812855" w:rsidSect="00AE2BFC">
          <w:headerReference w:type="default" r:id="rId65"/>
          <w:footerReference w:type="default" r:id="rId66"/>
          <w:headerReference w:type="first" r:id="rId67"/>
          <w:footerReference w:type="first" r:id="rId68"/>
          <w:type w:val="continuous"/>
          <w:pgSz w:w="11905" w:h="16837"/>
          <w:pgMar w:top="851" w:right="1134" w:bottom="567" w:left="1134" w:header="720" w:footer="720" w:gutter="0"/>
          <w:cols w:space="720"/>
          <w:noEndnote/>
          <w:titlePg/>
          <w:docGrid w:linePitch="299"/>
        </w:sectPr>
      </w:pPr>
    </w:p>
    <w:p w14:paraId="200F312B" w14:textId="77777777" w:rsidR="00A77646" w:rsidRPr="00B66629" w:rsidRDefault="00A77646" w:rsidP="00920108">
      <w:pPr>
        <w:pStyle w:val="Annex"/>
      </w:pPr>
      <w:bookmarkStart w:id="185" w:name="_Toc226444176"/>
      <w:bookmarkStart w:id="186" w:name="_Toc181848063"/>
      <w:r w:rsidRPr="00B66629">
        <w:lastRenderedPageBreak/>
        <w:t>Action Items</w:t>
      </w:r>
      <w:bookmarkEnd w:id="185"/>
      <w:bookmarkEnd w:id="186"/>
    </w:p>
    <w:p w14:paraId="01DDF70C" w14:textId="77777777" w:rsidR="00A77646" w:rsidRPr="00B66629" w:rsidRDefault="00BD08D8" w:rsidP="00443553">
      <w:pPr>
        <w:pStyle w:val="ActionItem"/>
      </w:pPr>
      <w:r w:rsidRPr="00B66629">
        <w:t>Action Items for Secretariat</w:t>
      </w:r>
    </w:p>
    <w:p w14:paraId="00566E07" w14:textId="77777777" w:rsidR="00416196" w:rsidRDefault="005866C8">
      <w:pPr>
        <w:pStyle w:val="TableofFigures"/>
        <w:rPr>
          <w:rFonts w:asciiTheme="minorHAnsi" w:eastAsiaTheme="minorEastAsia" w:hAnsiTheme="minorHAnsi" w:cstheme="minorBidi"/>
          <w:noProof/>
          <w:sz w:val="24"/>
          <w:lang w:val="en-US"/>
        </w:rPr>
      </w:pPr>
      <w:r w:rsidRPr="00B66629">
        <w:rPr>
          <w:szCs w:val="22"/>
          <w:highlight w:val="yellow"/>
        </w:rPr>
        <w:fldChar w:fldCharType="begin"/>
      </w:r>
      <w:r w:rsidR="00473B8F" w:rsidRPr="00B66629">
        <w:rPr>
          <w:highlight w:val="yellow"/>
        </w:rPr>
        <w:instrText xml:space="preserve"> TOC \h \z \t "Action IALA" \c </w:instrText>
      </w:r>
      <w:r w:rsidRPr="00B66629">
        <w:rPr>
          <w:szCs w:val="22"/>
          <w:highlight w:val="yellow"/>
        </w:rPr>
        <w:fldChar w:fldCharType="separate"/>
      </w:r>
      <w:r w:rsidR="00416196">
        <w:rPr>
          <w:noProof/>
        </w:rPr>
        <w:t>The Secretariat is requested to consider the provision of previous results of Annual Questionnaires on the IALA Committee website.</w:t>
      </w:r>
      <w:r w:rsidR="00416196">
        <w:rPr>
          <w:noProof/>
        </w:rPr>
        <w:tab/>
      </w:r>
      <w:r w:rsidR="00416196">
        <w:rPr>
          <w:noProof/>
        </w:rPr>
        <w:fldChar w:fldCharType="begin"/>
      </w:r>
      <w:r w:rsidR="00416196">
        <w:rPr>
          <w:noProof/>
        </w:rPr>
        <w:instrText xml:space="preserve"> PAGEREF _Toc181405423 \h </w:instrText>
      </w:r>
      <w:r w:rsidR="00416196">
        <w:rPr>
          <w:noProof/>
        </w:rPr>
      </w:r>
      <w:r w:rsidR="00416196">
        <w:rPr>
          <w:noProof/>
        </w:rPr>
        <w:fldChar w:fldCharType="separate"/>
      </w:r>
      <w:r w:rsidR="00416196">
        <w:rPr>
          <w:noProof/>
        </w:rPr>
        <w:t>6</w:t>
      </w:r>
      <w:r w:rsidR="00416196">
        <w:rPr>
          <w:noProof/>
        </w:rPr>
        <w:fldChar w:fldCharType="end"/>
      </w:r>
    </w:p>
    <w:p w14:paraId="0EC7AA09" w14:textId="77777777" w:rsidR="00416196" w:rsidRDefault="00416196">
      <w:pPr>
        <w:pStyle w:val="TableofFigures"/>
        <w:rPr>
          <w:rFonts w:asciiTheme="minorHAnsi" w:eastAsiaTheme="minorEastAsia" w:hAnsiTheme="minorHAnsi" w:cstheme="minorBidi"/>
          <w:noProof/>
          <w:sz w:val="24"/>
          <w:lang w:val="en-US"/>
        </w:rPr>
      </w:pPr>
      <w:r>
        <w:rPr>
          <w:noProof/>
        </w:rPr>
        <w:t xml:space="preserve">The IALA Secretariat is requested to </w:t>
      </w:r>
      <w:r w:rsidRPr="005B5A60">
        <w:rPr>
          <w:noProof/>
          <w:lang w:val="en-US"/>
        </w:rPr>
        <w:t xml:space="preserve">forward </w:t>
      </w:r>
      <w:r>
        <w:rPr>
          <w:noProof/>
        </w:rPr>
        <w:t>ANM17/WG1/WP1 to ANM18.</w:t>
      </w:r>
      <w:r>
        <w:rPr>
          <w:noProof/>
        </w:rPr>
        <w:tab/>
      </w:r>
      <w:r>
        <w:rPr>
          <w:noProof/>
        </w:rPr>
        <w:fldChar w:fldCharType="begin"/>
      </w:r>
      <w:r>
        <w:rPr>
          <w:noProof/>
        </w:rPr>
        <w:instrText xml:space="preserve"> PAGEREF _Toc181405424 \h </w:instrText>
      </w:r>
      <w:r>
        <w:rPr>
          <w:noProof/>
        </w:rPr>
      </w:r>
      <w:r>
        <w:rPr>
          <w:noProof/>
        </w:rPr>
        <w:fldChar w:fldCharType="separate"/>
      </w:r>
      <w:r>
        <w:rPr>
          <w:noProof/>
        </w:rPr>
        <w:t>12</w:t>
      </w:r>
      <w:r>
        <w:rPr>
          <w:noProof/>
        </w:rPr>
        <w:fldChar w:fldCharType="end"/>
      </w:r>
    </w:p>
    <w:p w14:paraId="1CD2C42F" w14:textId="77777777" w:rsidR="00416196" w:rsidRDefault="00416196">
      <w:pPr>
        <w:pStyle w:val="TableofFigures"/>
        <w:rPr>
          <w:rFonts w:asciiTheme="minorHAnsi" w:eastAsiaTheme="minorEastAsia" w:hAnsiTheme="minorHAnsi" w:cstheme="minorBidi"/>
          <w:noProof/>
          <w:sz w:val="24"/>
          <w:lang w:val="en-US"/>
        </w:rPr>
      </w:pPr>
      <w:r w:rsidRPr="005B5A60">
        <w:rPr>
          <w:noProof/>
          <w:lang w:val="en-US"/>
        </w:rPr>
        <w:t xml:space="preserve">The Secretariat is requested to forward </w:t>
      </w:r>
      <w:r>
        <w:rPr>
          <w:noProof/>
        </w:rPr>
        <w:t>ANM17/WG1/WP2 to ANM18.</w:t>
      </w:r>
      <w:r>
        <w:rPr>
          <w:noProof/>
        </w:rPr>
        <w:tab/>
      </w:r>
      <w:r>
        <w:rPr>
          <w:noProof/>
        </w:rPr>
        <w:fldChar w:fldCharType="begin"/>
      </w:r>
      <w:r>
        <w:rPr>
          <w:noProof/>
        </w:rPr>
        <w:instrText xml:space="preserve"> PAGEREF _Toc181405425 \h </w:instrText>
      </w:r>
      <w:r>
        <w:rPr>
          <w:noProof/>
        </w:rPr>
      </w:r>
      <w:r>
        <w:rPr>
          <w:noProof/>
        </w:rPr>
        <w:fldChar w:fldCharType="separate"/>
      </w:r>
      <w:r>
        <w:rPr>
          <w:noProof/>
        </w:rPr>
        <w:t>12</w:t>
      </w:r>
      <w:r>
        <w:rPr>
          <w:noProof/>
        </w:rPr>
        <w:fldChar w:fldCharType="end"/>
      </w:r>
    </w:p>
    <w:p w14:paraId="5CBD07A9" w14:textId="77777777" w:rsidR="00416196" w:rsidRDefault="00416196">
      <w:pPr>
        <w:pStyle w:val="TableofFigures"/>
        <w:rPr>
          <w:rFonts w:asciiTheme="minorHAnsi" w:eastAsiaTheme="minorEastAsia" w:hAnsiTheme="minorHAnsi" w:cstheme="minorBidi"/>
          <w:noProof/>
          <w:sz w:val="24"/>
          <w:lang w:val="en-US"/>
        </w:rPr>
      </w:pPr>
      <w:r w:rsidRPr="005B5A60">
        <w:rPr>
          <w:noProof/>
          <w:lang w:val="en-US"/>
        </w:rPr>
        <w:t xml:space="preserve">The Secretariat is requested to forward </w:t>
      </w:r>
      <w:r>
        <w:rPr>
          <w:noProof/>
        </w:rPr>
        <w:t>ANM17/WG1/WP3 to ANM18.</w:t>
      </w:r>
      <w:r>
        <w:rPr>
          <w:noProof/>
        </w:rPr>
        <w:tab/>
      </w:r>
      <w:r>
        <w:rPr>
          <w:noProof/>
        </w:rPr>
        <w:fldChar w:fldCharType="begin"/>
      </w:r>
      <w:r>
        <w:rPr>
          <w:noProof/>
        </w:rPr>
        <w:instrText xml:space="preserve"> PAGEREF _Toc181405426 \h </w:instrText>
      </w:r>
      <w:r>
        <w:rPr>
          <w:noProof/>
        </w:rPr>
      </w:r>
      <w:r>
        <w:rPr>
          <w:noProof/>
        </w:rPr>
        <w:fldChar w:fldCharType="separate"/>
      </w:r>
      <w:r>
        <w:rPr>
          <w:noProof/>
        </w:rPr>
        <w:t>12</w:t>
      </w:r>
      <w:r>
        <w:rPr>
          <w:noProof/>
        </w:rPr>
        <w:fldChar w:fldCharType="end"/>
      </w:r>
    </w:p>
    <w:p w14:paraId="5ADBC079" w14:textId="77777777" w:rsidR="00416196" w:rsidRDefault="00416196">
      <w:pPr>
        <w:pStyle w:val="TableofFigures"/>
        <w:rPr>
          <w:rFonts w:asciiTheme="minorHAnsi" w:eastAsiaTheme="minorEastAsia" w:hAnsiTheme="minorHAnsi" w:cstheme="minorBidi"/>
          <w:noProof/>
          <w:sz w:val="24"/>
          <w:lang w:val="en-US"/>
        </w:rPr>
      </w:pPr>
      <w:r w:rsidRPr="005B5A60">
        <w:rPr>
          <w:noProof/>
          <w:lang w:val="en-US"/>
        </w:rPr>
        <w:t xml:space="preserve">The Secretariat is requested to forward </w:t>
      </w:r>
      <w:r>
        <w:rPr>
          <w:noProof/>
        </w:rPr>
        <w:t>ANM17/WG1/WP4 to ANM18.</w:t>
      </w:r>
      <w:r>
        <w:rPr>
          <w:noProof/>
        </w:rPr>
        <w:tab/>
      </w:r>
      <w:r>
        <w:rPr>
          <w:noProof/>
        </w:rPr>
        <w:fldChar w:fldCharType="begin"/>
      </w:r>
      <w:r>
        <w:rPr>
          <w:noProof/>
        </w:rPr>
        <w:instrText xml:space="preserve"> PAGEREF _Toc181405427 \h </w:instrText>
      </w:r>
      <w:r>
        <w:rPr>
          <w:noProof/>
        </w:rPr>
      </w:r>
      <w:r>
        <w:rPr>
          <w:noProof/>
        </w:rPr>
        <w:fldChar w:fldCharType="separate"/>
      </w:r>
      <w:r>
        <w:rPr>
          <w:noProof/>
        </w:rPr>
        <w:t>13</w:t>
      </w:r>
      <w:r>
        <w:rPr>
          <w:noProof/>
        </w:rPr>
        <w:fldChar w:fldCharType="end"/>
      </w:r>
    </w:p>
    <w:p w14:paraId="3B73D93E" w14:textId="77777777" w:rsidR="00416196" w:rsidRDefault="00416196">
      <w:pPr>
        <w:pStyle w:val="TableofFigures"/>
        <w:rPr>
          <w:rFonts w:asciiTheme="minorHAnsi" w:eastAsiaTheme="minorEastAsia" w:hAnsiTheme="minorHAnsi" w:cstheme="minorBidi"/>
          <w:noProof/>
          <w:sz w:val="24"/>
          <w:lang w:val="en-US"/>
        </w:rPr>
      </w:pPr>
      <w:r w:rsidRPr="005B5A60">
        <w:rPr>
          <w:noProof/>
          <w:lang w:val="en-US"/>
        </w:rPr>
        <w:t xml:space="preserve">The Secretariat is requested to forward </w:t>
      </w:r>
      <w:r>
        <w:rPr>
          <w:noProof/>
        </w:rPr>
        <w:t>ANM17/WG1/WP5 to ANM18.</w:t>
      </w:r>
      <w:r>
        <w:rPr>
          <w:noProof/>
        </w:rPr>
        <w:tab/>
      </w:r>
      <w:r>
        <w:rPr>
          <w:noProof/>
        </w:rPr>
        <w:fldChar w:fldCharType="begin"/>
      </w:r>
      <w:r>
        <w:rPr>
          <w:noProof/>
        </w:rPr>
        <w:instrText xml:space="preserve"> PAGEREF _Toc181405428 \h </w:instrText>
      </w:r>
      <w:r>
        <w:rPr>
          <w:noProof/>
        </w:rPr>
      </w:r>
      <w:r>
        <w:rPr>
          <w:noProof/>
        </w:rPr>
        <w:fldChar w:fldCharType="separate"/>
      </w:r>
      <w:r>
        <w:rPr>
          <w:noProof/>
        </w:rPr>
        <w:t>13</w:t>
      </w:r>
      <w:r>
        <w:rPr>
          <w:noProof/>
        </w:rPr>
        <w:fldChar w:fldCharType="end"/>
      </w:r>
    </w:p>
    <w:p w14:paraId="6661FFF4" w14:textId="77777777" w:rsidR="00416196" w:rsidRDefault="00416196">
      <w:pPr>
        <w:pStyle w:val="TableofFigures"/>
        <w:rPr>
          <w:rFonts w:asciiTheme="minorHAnsi" w:eastAsiaTheme="minorEastAsia" w:hAnsiTheme="minorHAnsi" w:cstheme="minorBidi"/>
          <w:noProof/>
          <w:sz w:val="24"/>
          <w:lang w:val="en-US"/>
        </w:rPr>
      </w:pPr>
      <w:r>
        <w:rPr>
          <w:noProof/>
        </w:rPr>
        <w:t xml:space="preserve">The IALA Secretariat is requested to </w:t>
      </w:r>
      <w:r w:rsidRPr="005B5A60">
        <w:rPr>
          <w:noProof/>
          <w:lang w:val="en-US"/>
        </w:rPr>
        <w:t xml:space="preserve">forward </w:t>
      </w:r>
      <w:r>
        <w:rPr>
          <w:noProof/>
        </w:rPr>
        <w:t>ANM17/WG1/WP6 to ANM18.</w:t>
      </w:r>
      <w:r>
        <w:rPr>
          <w:noProof/>
        </w:rPr>
        <w:tab/>
      </w:r>
      <w:r>
        <w:rPr>
          <w:noProof/>
        </w:rPr>
        <w:fldChar w:fldCharType="begin"/>
      </w:r>
      <w:r>
        <w:rPr>
          <w:noProof/>
        </w:rPr>
        <w:instrText xml:space="preserve"> PAGEREF _Toc181405429 \h </w:instrText>
      </w:r>
      <w:r>
        <w:rPr>
          <w:noProof/>
        </w:rPr>
      </w:r>
      <w:r>
        <w:rPr>
          <w:noProof/>
        </w:rPr>
        <w:fldChar w:fldCharType="separate"/>
      </w:r>
      <w:r>
        <w:rPr>
          <w:noProof/>
        </w:rPr>
        <w:t>13</w:t>
      </w:r>
      <w:r>
        <w:rPr>
          <w:noProof/>
        </w:rPr>
        <w:fldChar w:fldCharType="end"/>
      </w:r>
    </w:p>
    <w:p w14:paraId="58A52B13" w14:textId="77777777" w:rsidR="00416196" w:rsidRDefault="00416196">
      <w:pPr>
        <w:pStyle w:val="TableofFigures"/>
        <w:rPr>
          <w:rFonts w:asciiTheme="minorHAnsi" w:eastAsiaTheme="minorEastAsia" w:hAnsiTheme="minorHAnsi" w:cstheme="minorBidi"/>
          <w:noProof/>
          <w:sz w:val="24"/>
          <w:lang w:val="en-US"/>
        </w:rPr>
      </w:pPr>
      <w:r>
        <w:rPr>
          <w:noProof/>
        </w:rPr>
        <w:t xml:space="preserve">The IALA Secretariat is requested to </w:t>
      </w:r>
      <w:r w:rsidRPr="005B5A60">
        <w:rPr>
          <w:noProof/>
          <w:lang w:val="en-US"/>
        </w:rPr>
        <w:t>forward</w:t>
      </w:r>
      <w:r>
        <w:rPr>
          <w:noProof/>
        </w:rPr>
        <w:t xml:space="preserve"> ANM17/WG1/WP7 to ANM18</w:t>
      </w:r>
      <w:r>
        <w:rPr>
          <w:noProof/>
        </w:rPr>
        <w:tab/>
      </w:r>
      <w:r>
        <w:rPr>
          <w:noProof/>
        </w:rPr>
        <w:fldChar w:fldCharType="begin"/>
      </w:r>
      <w:r>
        <w:rPr>
          <w:noProof/>
        </w:rPr>
        <w:instrText xml:space="preserve"> PAGEREF _Toc181405430 \h </w:instrText>
      </w:r>
      <w:r>
        <w:rPr>
          <w:noProof/>
        </w:rPr>
      </w:r>
      <w:r>
        <w:rPr>
          <w:noProof/>
        </w:rPr>
        <w:fldChar w:fldCharType="separate"/>
      </w:r>
      <w:r>
        <w:rPr>
          <w:noProof/>
        </w:rPr>
        <w:t>13</w:t>
      </w:r>
      <w:r>
        <w:rPr>
          <w:noProof/>
        </w:rPr>
        <w:fldChar w:fldCharType="end"/>
      </w:r>
    </w:p>
    <w:p w14:paraId="53726645" w14:textId="77777777" w:rsidR="00416196" w:rsidRDefault="00416196">
      <w:pPr>
        <w:pStyle w:val="TableofFigures"/>
        <w:rPr>
          <w:rFonts w:asciiTheme="minorHAnsi" w:eastAsiaTheme="minorEastAsia" w:hAnsiTheme="minorHAnsi" w:cstheme="minorBidi"/>
          <w:noProof/>
          <w:sz w:val="24"/>
          <w:lang w:val="en-US"/>
        </w:rPr>
      </w:pPr>
      <w:r w:rsidRPr="005B5A60">
        <w:rPr>
          <w:noProof/>
          <w:lang w:val="en-US"/>
        </w:rPr>
        <w:t xml:space="preserve">The Secretariat is requested to forward </w:t>
      </w:r>
      <w:r>
        <w:rPr>
          <w:noProof/>
        </w:rPr>
        <w:t>ANM17/WG1/WP8 to ANM18.</w:t>
      </w:r>
      <w:r>
        <w:rPr>
          <w:noProof/>
        </w:rPr>
        <w:tab/>
      </w:r>
      <w:r>
        <w:rPr>
          <w:noProof/>
        </w:rPr>
        <w:fldChar w:fldCharType="begin"/>
      </w:r>
      <w:r>
        <w:rPr>
          <w:noProof/>
        </w:rPr>
        <w:instrText xml:space="preserve"> PAGEREF _Toc181405431 \h </w:instrText>
      </w:r>
      <w:r>
        <w:rPr>
          <w:noProof/>
        </w:rPr>
      </w:r>
      <w:r>
        <w:rPr>
          <w:noProof/>
        </w:rPr>
        <w:fldChar w:fldCharType="separate"/>
      </w:r>
      <w:r>
        <w:rPr>
          <w:noProof/>
        </w:rPr>
        <w:t>13</w:t>
      </w:r>
      <w:r>
        <w:rPr>
          <w:noProof/>
        </w:rPr>
        <w:fldChar w:fldCharType="end"/>
      </w:r>
    </w:p>
    <w:p w14:paraId="66CA5442" w14:textId="77777777" w:rsidR="00416196" w:rsidRDefault="00416196">
      <w:pPr>
        <w:pStyle w:val="TableofFigures"/>
        <w:rPr>
          <w:rFonts w:asciiTheme="minorHAnsi" w:eastAsiaTheme="minorEastAsia" w:hAnsiTheme="minorHAnsi" w:cstheme="minorBidi"/>
          <w:noProof/>
          <w:sz w:val="24"/>
          <w:lang w:val="en-US"/>
        </w:rPr>
      </w:pPr>
      <w:r>
        <w:rPr>
          <w:noProof/>
        </w:rPr>
        <w:t xml:space="preserve">The IALA Secretariat is requested to </w:t>
      </w:r>
      <w:r w:rsidRPr="005B5A60">
        <w:rPr>
          <w:noProof/>
          <w:lang w:val="en-US"/>
        </w:rPr>
        <w:t xml:space="preserve">forward </w:t>
      </w:r>
      <w:r>
        <w:rPr>
          <w:noProof/>
        </w:rPr>
        <w:t>ANM17/WG1/WP9 to ANM18.</w:t>
      </w:r>
      <w:r>
        <w:rPr>
          <w:noProof/>
        </w:rPr>
        <w:tab/>
      </w:r>
      <w:r>
        <w:rPr>
          <w:noProof/>
        </w:rPr>
        <w:fldChar w:fldCharType="begin"/>
      </w:r>
      <w:r>
        <w:rPr>
          <w:noProof/>
        </w:rPr>
        <w:instrText xml:space="preserve"> PAGEREF _Toc181405432 \h </w:instrText>
      </w:r>
      <w:r>
        <w:rPr>
          <w:noProof/>
        </w:rPr>
      </w:r>
      <w:r>
        <w:rPr>
          <w:noProof/>
        </w:rPr>
        <w:fldChar w:fldCharType="separate"/>
      </w:r>
      <w:r>
        <w:rPr>
          <w:noProof/>
        </w:rPr>
        <w:t>14</w:t>
      </w:r>
      <w:r>
        <w:rPr>
          <w:noProof/>
        </w:rPr>
        <w:fldChar w:fldCharType="end"/>
      </w:r>
    </w:p>
    <w:p w14:paraId="7B0F5718" w14:textId="77777777" w:rsidR="00416196" w:rsidRDefault="00416196">
      <w:pPr>
        <w:pStyle w:val="TableofFigures"/>
        <w:rPr>
          <w:rFonts w:asciiTheme="minorHAnsi" w:eastAsiaTheme="minorEastAsia" w:hAnsiTheme="minorHAnsi" w:cstheme="minorBidi"/>
          <w:noProof/>
          <w:sz w:val="24"/>
          <w:lang w:val="en-US"/>
        </w:rPr>
      </w:pPr>
      <w:r>
        <w:rPr>
          <w:noProof/>
        </w:rPr>
        <w:t xml:space="preserve">The IALA Secretariat is requested to </w:t>
      </w:r>
      <w:r w:rsidRPr="005B5A60">
        <w:rPr>
          <w:noProof/>
          <w:lang w:val="en-US"/>
        </w:rPr>
        <w:t xml:space="preserve">forward </w:t>
      </w:r>
      <w:r>
        <w:rPr>
          <w:noProof/>
        </w:rPr>
        <w:t>SN/Circ.62 to ANM18.</w:t>
      </w:r>
      <w:r>
        <w:rPr>
          <w:noProof/>
        </w:rPr>
        <w:tab/>
      </w:r>
      <w:r>
        <w:rPr>
          <w:noProof/>
        </w:rPr>
        <w:fldChar w:fldCharType="begin"/>
      </w:r>
      <w:r>
        <w:rPr>
          <w:noProof/>
        </w:rPr>
        <w:instrText xml:space="preserve"> PAGEREF _Toc181405433 \h </w:instrText>
      </w:r>
      <w:r>
        <w:rPr>
          <w:noProof/>
        </w:rPr>
      </w:r>
      <w:r>
        <w:rPr>
          <w:noProof/>
        </w:rPr>
        <w:fldChar w:fldCharType="separate"/>
      </w:r>
      <w:r>
        <w:rPr>
          <w:noProof/>
        </w:rPr>
        <w:t>14</w:t>
      </w:r>
      <w:r>
        <w:rPr>
          <w:noProof/>
        </w:rPr>
        <w:fldChar w:fldCharType="end"/>
      </w:r>
    </w:p>
    <w:p w14:paraId="168D1BDF" w14:textId="77777777" w:rsidR="00416196" w:rsidRDefault="00416196">
      <w:pPr>
        <w:pStyle w:val="TableofFigures"/>
        <w:rPr>
          <w:rFonts w:asciiTheme="minorHAnsi" w:eastAsiaTheme="minorEastAsia" w:hAnsiTheme="minorHAnsi" w:cstheme="minorBidi"/>
          <w:noProof/>
          <w:sz w:val="24"/>
          <w:lang w:val="en-US"/>
        </w:rPr>
      </w:pPr>
      <w:r>
        <w:rPr>
          <w:noProof/>
        </w:rPr>
        <w:t xml:space="preserve">The IALA Secretariat is requested to respond to PIANC, based on the Liaison Note </w:t>
      </w:r>
      <w:r>
        <w:rPr>
          <w:noProof/>
          <w:lang w:eastAsia="de-DE"/>
        </w:rPr>
        <w:t>(ANM17/output/6)</w:t>
      </w:r>
      <w:r>
        <w:rPr>
          <w:noProof/>
        </w:rPr>
        <w:t>.</w:t>
      </w:r>
      <w:r>
        <w:rPr>
          <w:noProof/>
        </w:rPr>
        <w:tab/>
      </w:r>
      <w:r>
        <w:rPr>
          <w:noProof/>
        </w:rPr>
        <w:fldChar w:fldCharType="begin"/>
      </w:r>
      <w:r>
        <w:rPr>
          <w:noProof/>
        </w:rPr>
        <w:instrText xml:space="preserve"> PAGEREF _Toc181405434 \h </w:instrText>
      </w:r>
      <w:r>
        <w:rPr>
          <w:noProof/>
        </w:rPr>
      </w:r>
      <w:r>
        <w:rPr>
          <w:noProof/>
        </w:rPr>
        <w:fldChar w:fldCharType="separate"/>
      </w:r>
      <w:r>
        <w:rPr>
          <w:noProof/>
        </w:rPr>
        <w:t>14</w:t>
      </w:r>
      <w:r>
        <w:rPr>
          <w:noProof/>
        </w:rPr>
        <w:fldChar w:fldCharType="end"/>
      </w:r>
    </w:p>
    <w:p w14:paraId="3E730012" w14:textId="77777777" w:rsidR="00416196" w:rsidRDefault="00416196">
      <w:pPr>
        <w:pStyle w:val="TableofFigures"/>
        <w:rPr>
          <w:rFonts w:asciiTheme="minorHAnsi" w:eastAsiaTheme="minorEastAsia" w:hAnsiTheme="minorHAnsi" w:cstheme="minorBidi"/>
          <w:noProof/>
          <w:sz w:val="24"/>
          <w:lang w:val="en-US"/>
        </w:rPr>
      </w:pPr>
      <w:r>
        <w:rPr>
          <w:noProof/>
        </w:rPr>
        <w:t>The IALA Secretariat is request to forward ANM17/WG1/WP10 to ANM18</w:t>
      </w:r>
      <w:r>
        <w:rPr>
          <w:noProof/>
        </w:rPr>
        <w:tab/>
      </w:r>
      <w:r>
        <w:rPr>
          <w:noProof/>
        </w:rPr>
        <w:fldChar w:fldCharType="begin"/>
      </w:r>
      <w:r>
        <w:rPr>
          <w:noProof/>
        </w:rPr>
        <w:instrText xml:space="preserve"> PAGEREF _Toc181405435 \h </w:instrText>
      </w:r>
      <w:r>
        <w:rPr>
          <w:noProof/>
        </w:rPr>
      </w:r>
      <w:r>
        <w:rPr>
          <w:noProof/>
        </w:rPr>
        <w:fldChar w:fldCharType="separate"/>
      </w:r>
      <w:r>
        <w:rPr>
          <w:noProof/>
        </w:rPr>
        <w:t>14</w:t>
      </w:r>
      <w:r>
        <w:rPr>
          <w:noProof/>
        </w:rPr>
        <w:fldChar w:fldCharType="end"/>
      </w:r>
    </w:p>
    <w:p w14:paraId="5CD68602" w14:textId="77777777" w:rsidR="00416196" w:rsidRDefault="00416196">
      <w:pPr>
        <w:pStyle w:val="TableofFigures"/>
        <w:rPr>
          <w:rFonts w:asciiTheme="minorHAnsi" w:eastAsiaTheme="minorEastAsia" w:hAnsiTheme="minorHAnsi" w:cstheme="minorBidi"/>
          <w:noProof/>
          <w:sz w:val="24"/>
          <w:lang w:val="en-US"/>
        </w:rPr>
      </w:pPr>
      <w:r>
        <w:rPr>
          <w:noProof/>
        </w:rPr>
        <w:t>The IALA Secretariat is requested to forward ANM17/WG1/WP11 to ANM18.</w:t>
      </w:r>
      <w:r>
        <w:rPr>
          <w:noProof/>
        </w:rPr>
        <w:tab/>
      </w:r>
      <w:r>
        <w:rPr>
          <w:noProof/>
        </w:rPr>
        <w:fldChar w:fldCharType="begin"/>
      </w:r>
      <w:r>
        <w:rPr>
          <w:noProof/>
        </w:rPr>
        <w:instrText xml:space="preserve"> PAGEREF _Toc181405436 \h </w:instrText>
      </w:r>
      <w:r>
        <w:rPr>
          <w:noProof/>
        </w:rPr>
      </w:r>
      <w:r>
        <w:rPr>
          <w:noProof/>
        </w:rPr>
        <w:fldChar w:fldCharType="separate"/>
      </w:r>
      <w:r>
        <w:rPr>
          <w:noProof/>
        </w:rPr>
        <w:t>14</w:t>
      </w:r>
      <w:r>
        <w:rPr>
          <w:noProof/>
        </w:rPr>
        <w:fldChar w:fldCharType="end"/>
      </w:r>
    </w:p>
    <w:p w14:paraId="2CDFE1E8"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ANM17/output/7 (the liaison note on the NAVGUIDE, to all other Committees and the Secretariat for their information/action.</w:t>
      </w:r>
      <w:r>
        <w:rPr>
          <w:noProof/>
        </w:rPr>
        <w:tab/>
      </w:r>
      <w:r>
        <w:rPr>
          <w:noProof/>
        </w:rPr>
        <w:fldChar w:fldCharType="begin"/>
      </w:r>
      <w:r>
        <w:rPr>
          <w:noProof/>
        </w:rPr>
        <w:instrText xml:space="preserve"> PAGEREF _Toc181405437 \h </w:instrText>
      </w:r>
      <w:r>
        <w:rPr>
          <w:noProof/>
        </w:rPr>
      </w:r>
      <w:r>
        <w:rPr>
          <w:noProof/>
        </w:rPr>
        <w:fldChar w:fldCharType="separate"/>
      </w:r>
      <w:r>
        <w:rPr>
          <w:noProof/>
        </w:rPr>
        <w:t>15</w:t>
      </w:r>
      <w:r>
        <w:rPr>
          <w:noProof/>
        </w:rPr>
        <w:fldChar w:fldCharType="end"/>
      </w:r>
    </w:p>
    <w:p w14:paraId="23EA3954"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ANM17/output/8 (the timetable for the NAVGUIDE), to all other Committees and the Secretariat for their information/action.</w:t>
      </w:r>
      <w:r>
        <w:rPr>
          <w:noProof/>
        </w:rPr>
        <w:tab/>
      </w:r>
      <w:r>
        <w:rPr>
          <w:noProof/>
        </w:rPr>
        <w:fldChar w:fldCharType="begin"/>
      </w:r>
      <w:r>
        <w:rPr>
          <w:noProof/>
        </w:rPr>
        <w:instrText xml:space="preserve"> PAGEREF _Toc181405438 \h </w:instrText>
      </w:r>
      <w:r>
        <w:rPr>
          <w:noProof/>
        </w:rPr>
      </w:r>
      <w:r>
        <w:rPr>
          <w:noProof/>
        </w:rPr>
        <w:fldChar w:fldCharType="separate"/>
      </w:r>
      <w:r>
        <w:rPr>
          <w:noProof/>
        </w:rPr>
        <w:t>15</w:t>
      </w:r>
      <w:r>
        <w:rPr>
          <w:noProof/>
        </w:rPr>
        <w:fldChar w:fldCharType="end"/>
      </w:r>
    </w:p>
    <w:p w14:paraId="6BA62042"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ANM17/output/9 (the action plan for the NAVGUIDE), to all other Committees and the Secretariat for their information/action.</w:t>
      </w:r>
      <w:r>
        <w:rPr>
          <w:noProof/>
        </w:rPr>
        <w:tab/>
      </w:r>
      <w:r>
        <w:rPr>
          <w:noProof/>
        </w:rPr>
        <w:fldChar w:fldCharType="begin"/>
      </w:r>
      <w:r>
        <w:rPr>
          <w:noProof/>
        </w:rPr>
        <w:instrText xml:space="preserve"> PAGEREF _Toc181405439 \h </w:instrText>
      </w:r>
      <w:r>
        <w:rPr>
          <w:noProof/>
        </w:rPr>
      </w:r>
      <w:r>
        <w:rPr>
          <w:noProof/>
        </w:rPr>
        <w:fldChar w:fldCharType="separate"/>
      </w:r>
      <w:r>
        <w:rPr>
          <w:noProof/>
        </w:rPr>
        <w:t>16</w:t>
      </w:r>
      <w:r>
        <w:rPr>
          <w:noProof/>
        </w:rPr>
        <w:fldChar w:fldCharType="end"/>
      </w:r>
    </w:p>
    <w:p w14:paraId="5F306E86"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provide an electronic copy of the MBS Guidelines as an input paper to ANM18.</w:t>
      </w:r>
      <w:r>
        <w:rPr>
          <w:noProof/>
        </w:rPr>
        <w:tab/>
      </w:r>
      <w:r>
        <w:rPr>
          <w:noProof/>
        </w:rPr>
        <w:fldChar w:fldCharType="begin"/>
      </w:r>
      <w:r>
        <w:rPr>
          <w:noProof/>
        </w:rPr>
        <w:instrText xml:space="preserve"> PAGEREF _Toc181405440 \h </w:instrText>
      </w:r>
      <w:r>
        <w:rPr>
          <w:noProof/>
        </w:rPr>
      </w:r>
      <w:r>
        <w:rPr>
          <w:noProof/>
        </w:rPr>
        <w:fldChar w:fldCharType="separate"/>
      </w:r>
      <w:r>
        <w:rPr>
          <w:noProof/>
        </w:rPr>
        <w:t>16</w:t>
      </w:r>
      <w:r>
        <w:rPr>
          <w:noProof/>
        </w:rPr>
        <w:fldChar w:fldCharType="end"/>
      </w:r>
    </w:p>
    <w:p w14:paraId="600CEFE8"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ANM17/output/12 (Liaison note on Model course E-141-2 Senior Management training to the EEP Committee and Jean-Charles Leclair.</w:t>
      </w:r>
      <w:r>
        <w:rPr>
          <w:noProof/>
        </w:rPr>
        <w:tab/>
      </w:r>
      <w:r>
        <w:rPr>
          <w:noProof/>
        </w:rPr>
        <w:fldChar w:fldCharType="begin"/>
      </w:r>
      <w:r>
        <w:rPr>
          <w:noProof/>
        </w:rPr>
        <w:instrText xml:space="preserve"> PAGEREF _Toc181405441 \h </w:instrText>
      </w:r>
      <w:r>
        <w:rPr>
          <w:noProof/>
        </w:rPr>
      </w:r>
      <w:r>
        <w:rPr>
          <w:noProof/>
        </w:rPr>
        <w:fldChar w:fldCharType="separate"/>
      </w:r>
      <w:r>
        <w:rPr>
          <w:noProof/>
        </w:rPr>
        <w:t>16</w:t>
      </w:r>
      <w:r>
        <w:rPr>
          <w:noProof/>
        </w:rPr>
        <w:fldChar w:fldCharType="end"/>
      </w:r>
    </w:p>
    <w:p w14:paraId="6B5C8054"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ANM17/output/19 (the amended course document for Model course E-141-2 Senior Management training) to the EEP Committee and Jean-Charles Leclair.</w:t>
      </w:r>
      <w:r>
        <w:rPr>
          <w:noProof/>
        </w:rPr>
        <w:tab/>
      </w:r>
      <w:r>
        <w:rPr>
          <w:noProof/>
        </w:rPr>
        <w:fldChar w:fldCharType="begin"/>
      </w:r>
      <w:r>
        <w:rPr>
          <w:noProof/>
        </w:rPr>
        <w:instrText xml:space="preserve"> PAGEREF _Toc181405442 \h </w:instrText>
      </w:r>
      <w:r>
        <w:rPr>
          <w:noProof/>
        </w:rPr>
      </w:r>
      <w:r>
        <w:rPr>
          <w:noProof/>
        </w:rPr>
        <w:fldChar w:fldCharType="separate"/>
      </w:r>
      <w:r>
        <w:rPr>
          <w:noProof/>
        </w:rPr>
        <w:t>17</w:t>
      </w:r>
      <w:r>
        <w:rPr>
          <w:noProof/>
        </w:rPr>
        <w:fldChar w:fldCharType="end"/>
      </w:r>
    </w:p>
    <w:p w14:paraId="56B409AE"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the scoping paper (ANM17/WG2/WP1) and the draft revised guideline (ANM17/WG2/WP2) to ANM 18.</w:t>
      </w:r>
      <w:r>
        <w:rPr>
          <w:noProof/>
        </w:rPr>
        <w:tab/>
      </w:r>
      <w:r>
        <w:rPr>
          <w:noProof/>
        </w:rPr>
        <w:fldChar w:fldCharType="begin"/>
      </w:r>
      <w:r>
        <w:rPr>
          <w:noProof/>
        </w:rPr>
        <w:instrText xml:space="preserve"> PAGEREF _Toc181405443 \h </w:instrText>
      </w:r>
      <w:r>
        <w:rPr>
          <w:noProof/>
        </w:rPr>
      </w:r>
      <w:r>
        <w:rPr>
          <w:noProof/>
        </w:rPr>
        <w:fldChar w:fldCharType="separate"/>
      </w:r>
      <w:r>
        <w:rPr>
          <w:noProof/>
        </w:rPr>
        <w:t>17</w:t>
      </w:r>
      <w:r>
        <w:rPr>
          <w:noProof/>
        </w:rPr>
        <w:fldChar w:fldCharType="end"/>
      </w:r>
    </w:p>
    <w:p w14:paraId="53E43918"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ANM17/output/3 (Recommendation O-113 on the Marking of fixed bridges over navigable waters) to the IALA Council, to approve.</w:t>
      </w:r>
      <w:r>
        <w:rPr>
          <w:noProof/>
        </w:rPr>
        <w:tab/>
      </w:r>
      <w:r>
        <w:rPr>
          <w:noProof/>
        </w:rPr>
        <w:fldChar w:fldCharType="begin"/>
      </w:r>
      <w:r>
        <w:rPr>
          <w:noProof/>
        </w:rPr>
        <w:instrText xml:space="preserve"> PAGEREF _Toc181405444 \h </w:instrText>
      </w:r>
      <w:r>
        <w:rPr>
          <w:noProof/>
        </w:rPr>
      </w:r>
      <w:r>
        <w:rPr>
          <w:noProof/>
        </w:rPr>
        <w:fldChar w:fldCharType="separate"/>
      </w:r>
      <w:r>
        <w:rPr>
          <w:noProof/>
        </w:rPr>
        <w:t>17</w:t>
      </w:r>
      <w:r>
        <w:rPr>
          <w:noProof/>
        </w:rPr>
        <w:fldChar w:fldCharType="end"/>
      </w:r>
    </w:p>
    <w:p w14:paraId="756F223C"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ANM17/output/17 (liaison note on draft revised Recommendation O-104) to the EEP Committee.</w:t>
      </w:r>
      <w:r>
        <w:rPr>
          <w:noProof/>
        </w:rPr>
        <w:tab/>
      </w:r>
      <w:r>
        <w:rPr>
          <w:noProof/>
        </w:rPr>
        <w:fldChar w:fldCharType="begin"/>
      </w:r>
      <w:r>
        <w:rPr>
          <w:noProof/>
        </w:rPr>
        <w:instrText xml:space="preserve"> PAGEREF _Toc181405445 \h </w:instrText>
      </w:r>
      <w:r>
        <w:rPr>
          <w:noProof/>
        </w:rPr>
      </w:r>
      <w:r>
        <w:rPr>
          <w:noProof/>
        </w:rPr>
        <w:fldChar w:fldCharType="separate"/>
      </w:r>
      <w:r>
        <w:rPr>
          <w:noProof/>
        </w:rPr>
        <w:t>18</w:t>
      </w:r>
      <w:r>
        <w:rPr>
          <w:noProof/>
        </w:rPr>
        <w:fldChar w:fldCharType="end"/>
      </w:r>
    </w:p>
    <w:p w14:paraId="438153CE"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ANM17/output/18 (draft revised Recommendation O-104)) to the EEP Committee.</w:t>
      </w:r>
      <w:r>
        <w:rPr>
          <w:noProof/>
        </w:rPr>
        <w:tab/>
      </w:r>
      <w:r>
        <w:rPr>
          <w:noProof/>
        </w:rPr>
        <w:fldChar w:fldCharType="begin"/>
      </w:r>
      <w:r>
        <w:rPr>
          <w:noProof/>
        </w:rPr>
        <w:instrText xml:space="preserve"> PAGEREF _Toc181405446 \h </w:instrText>
      </w:r>
      <w:r>
        <w:rPr>
          <w:noProof/>
        </w:rPr>
      </w:r>
      <w:r>
        <w:rPr>
          <w:noProof/>
        </w:rPr>
        <w:fldChar w:fldCharType="separate"/>
      </w:r>
      <w:r>
        <w:rPr>
          <w:noProof/>
        </w:rPr>
        <w:t>18</w:t>
      </w:r>
      <w:r>
        <w:rPr>
          <w:noProof/>
        </w:rPr>
        <w:fldChar w:fldCharType="end"/>
      </w:r>
    </w:p>
    <w:p w14:paraId="5378D0FD"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ANM17/output/10 (liaison note on e-navigation Architecture ‘PictureBook’) to the e-NAV Committee.</w:t>
      </w:r>
      <w:r>
        <w:rPr>
          <w:noProof/>
        </w:rPr>
        <w:tab/>
      </w:r>
      <w:r>
        <w:rPr>
          <w:noProof/>
        </w:rPr>
        <w:fldChar w:fldCharType="begin"/>
      </w:r>
      <w:r>
        <w:rPr>
          <w:noProof/>
        </w:rPr>
        <w:instrText xml:space="preserve"> PAGEREF _Toc181405447 \h </w:instrText>
      </w:r>
      <w:r>
        <w:rPr>
          <w:noProof/>
        </w:rPr>
      </w:r>
      <w:r>
        <w:rPr>
          <w:noProof/>
        </w:rPr>
        <w:fldChar w:fldCharType="separate"/>
      </w:r>
      <w:r>
        <w:rPr>
          <w:noProof/>
        </w:rPr>
        <w:t>18</w:t>
      </w:r>
      <w:r>
        <w:rPr>
          <w:noProof/>
        </w:rPr>
        <w:fldChar w:fldCharType="end"/>
      </w:r>
    </w:p>
    <w:p w14:paraId="5CF65ADE"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ANM17/output/11 (the marked-up e-navigation Architecture ‘PictureBook’ information paper) to the e-NAV Committee.</w:t>
      </w:r>
      <w:r>
        <w:rPr>
          <w:noProof/>
        </w:rPr>
        <w:tab/>
      </w:r>
      <w:r>
        <w:rPr>
          <w:noProof/>
        </w:rPr>
        <w:fldChar w:fldCharType="begin"/>
      </w:r>
      <w:r>
        <w:rPr>
          <w:noProof/>
        </w:rPr>
        <w:instrText xml:space="preserve"> PAGEREF _Toc181405448 \h </w:instrText>
      </w:r>
      <w:r>
        <w:rPr>
          <w:noProof/>
        </w:rPr>
      </w:r>
      <w:r>
        <w:rPr>
          <w:noProof/>
        </w:rPr>
        <w:fldChar w:fldCharType="separate"/>
      </w:r>
      <w:r>
        <w:rPr>
          <w:noProof/>
        </w:rPr>
        <w:t>18</w:t>
      </w:r>
      <w:r>
        <w:rPr>
          <w:noProof/>
        </w:rPr>
        <w:fldChar w:fldCharType="end"/>
      </w:r>
    </w:p>
    <w:p w14:paraId="7208D222" w14:textId="77777777" w:rsidR="00416196" w:rsidRDefault="00416196">
      <w:pPr>
        <w:pStyle w:val="TableofFigures"/>
        <w:rPr>
          <w:rFonts w:asciiTheme="minorHAnsi" w:eastAsiaTheme="minorEastAsia" w:hAnsiTheme="minorHAnsi" w:cstheme="minorBidi"/>
          <w:noProof/>
          <w:sz w:val="24"/>
          <w:lang w:val="en-US"/>
        </w:rPr>
      </w:pPr>
      <w:r>
        <w:rPr>
          <w:noProof/>
        </w:rPr>
        <w:lastRenderedPageBreak/>
        <w:t>The Secretariat is requested to forward ANM 17/output/15 (liaison note on Audible Signals as AtoN) to the EEP Committee.</w:t>
      </w:r>
      <w:r>
        <w:rPr>
          <w:noProof/>
        </w:rPr>
        <w:tab/>
      </w:r>
      <w:r>
        <w:rPr>
          <w:noProof/>
        </w:rPr>
        <w:fldChar w:fldCharType="begin"/>
      </w:r>
      <w:r>
        <w:rPr>
          <w:noProof/>
        </w:rPr>
        <w:instrText xml:space="preserve"> PAGEREF _Toc181405449 \h </w:instrText>
      </w:r>
      <w:r>
        <w:rPr>
          <w:noProof/>
        </w:rPr>
      </w:r>
      <w:r>
        <w:rPr>
          <w:noProof/>
        </w:rPr>
        <w:fldChar w:fldCharType="separate"/>
      </w:r>
      <w:r>
        <w:rPr>
          <w:noProof/>
        </w:rPr>
        <w:t>18</w:t>
      </w:r>
      <w:r>
        <w:rPr>
          <w:noProof/>
        </w:rPr>
        <w:fldChar w:fldCharType="end"/>
      </w:r>
    </w:p>
    <w:p w14:paraId="57725A3C"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 17/output/16 (draft guideline on Audible Signals as AtoN) to the EEP Committee.</w:t>
      </w:r>
      <w:r>
        <w:rPr>
          <w:noProof/>
        </w:rPr>
        <w:tab/>
      </w:r>
      <w:r>
        <w:rPr>
          <w:noProof/>
        </w:rPr>
        <w:fldChar w:fldCharType="begin"/>
      </w:r>
      <w:r>
        <w:rPr>
          <w:noProof/>
        </w:rPr>
        <w:instrText xml:space="preserve"> PAGEREF _Toc181405450 \h </w:instrText>
      </w:r>
      <w:r>
        <w:rPr>
          <w:noProof/>
        </w:rPr>
      </w:r>
      <w:r>
        <w:rPr>
          <w:noProof/>
        </w:rPr>
        <w:fldChar w:fldCharType="separate"/>
      </w:r>
      <w:r>
        <w:rPr>
          <w:noProof/>
        </w:rPr>
        <w:t>18</w:t>
      </w:r>
      <w:r>
        <w:rPr>
          <w:noProof/>
        </w:rPr>
        <w:fldChar w:fldCharType="end"/>
      </w:r>
    </w:p>
    <w:p w14:paraId="58FCA19D"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(ANM17/WG2/</w:t>
      </w:r>
      <w:r w:rsidRPr="005B5A60">
        <w:rPr>
          <w:noProof/>
        </w:rPr>
        <w:t>WP3</w:t>
      </w:r>
      <w:r>
        <w:rPr>
          <w:noProof/>
        </w:rPr>
        <w:t>) to ANM 18.</w:t>
      </w:r>
      <w:r>
        <w:rPr>
          <w:noProof/>
        </w:rPr>
        <w:tab/>
      </w:r>
      <w:r>
        <w:rPr>
          <w:noProof/>
        </w:rPr>
        <w:fldChar w:fldCharType="begin"/>
      </w:r>
      <w:r>
        <w:rPr>
          <w:noProof/>
        </w:rPr>
        <w:instrText xml:space="preserve"> PAGEREF _Toc181405451 \h </w:instrText>
      </w:r>
      <w:r>
        <w:rPr>
          <w:noProof/>
        </w:rPr>
      </w:r>
      <w:r>
        <w:rPr>
          <w:noProof/>
        </w:rPr>
        <w:fldChar w:fldCharType="separate"/>
      </w:r>
      <w:r>
        <w:rPr>
          <w:noProof/>
        </w:rPr>
        <w:t>19</w:t>
      </w:r>
      <w:r>
        <w:rPr>
          <w:noProof/>
        </w:rPr>
        <w:fldChar w:fldCharType="end"/>
      </w:r>
    </w:p>
    <w:p w14:paraId="6ED0DA80"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ANM17/output/4 (Liaison Note on Simulation in the Design of AtoN) to EEP 18.</w:t>
      </w:r>
      <w:r>
        <w:rPr>
          <w:noProof/>
        </w:rPr>
        <w:tab/>
      </w:r>
      <w:r>
        <w:rPr>
          <w:noProof/>
        </w:rPr>
        <w:fldChar w:fldCharType="begin"/>
      </w:r>
      <w:r>
        <w:rPr>
          <w:noProof/>
        </w:rPr>
        <w:instrText xml:space="preserve"> PAGEREF _Toc181405452 \h </w:instrText>
      </w:r>
      <w:r>
        <w:rPr>
          <w:noProof/>
        </w:rPr>
      </w:r>
      <w:r>
        <w:rPr>
          <w:noProof/>
        </w:rPr>
        <w:fldChar w:fldCharType="separate"/>
      </w:r>
      <w:r>
        <w:rPr>
          <w:noProof/>
        </w:rPr>
        <w:t>19</w:t>
      </w:r>
      <w:r>
        <w:rPr>
          <w:noProof/>
        </w:rPr>
        <w:fldChar w:fldCharType="end"/>
      </w:r>
    </w:p>
    <w:p w14:paraId="5D5B51DD"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ANM17/output/5 (Updated draft guideline on Simulation in the Design of AtoN) to EEP 18.</w:t>
      </w:r>
      <w:r>
        <w:rPr>
          <w:noProof/>
        </w:rPr>
        <w:tab/>
      </w:r>
      <w:r>
        <w:rPr>
          <w:noProof/>
        </w:rPr>
        <w:fldChar w:fldCharType="begin"/>
      </w:r>
      <w:r>
        <w:rPr>
          <w:noProof/>
        </w:rPr>
        <w:instrText xml:space="preserve"> PAGEREF _Toc181405453 \h </w:instrText>
      </w:r>
      <w:r>
        <w:rPr>
          <w:noProof/>
        </w:rPr>
      </w:r>
      <w:r>
        <w:rPr>
          <w:noProof/>
        </w:rPr>
        <w:fldChar w:fldCharType="separate"/>
      </w:r>
      <w:r>
        <w:rPr>
          <w:noProof/>
        </w:rPr>
        <w:t>19</w:t>
      </w:r>
      <w:r>
        <w:rPr>
          <w:noProof/>
        </w:rPr>
        <w:fldChar w:fldCharType="end"/>
      </w:r>
    </w:p>
    <w:p w14:paraId="136084BF"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ANM17/WG2/WP4 (comments on EEP paper on the design of daymarks) to the ANM18.</w:t>
      </w:r>
      <w:r>
        <w:rPr>
          <w:noProof/>
        </w:rPr>
        <w:tab/>
      </w:r>
      <w:r>
        <w:rPr>
          <w:noProof/>
        </w:rPr>
        <w:fldChar w:fldCharType="begin"/>
      </w:r>
      <w:r>
        <w:rPr>
          <w:noProof/>
        </w:rPr>
        <w:instrText xml:space="preserve"> PAGEREF _Toc181405454 \h </w:instrText>
      </w:r>
      <w:r>
        <w:rPr>
          <w:noProof/>
        </w:rPr>
      </w:r>
      <w:r>
        <w:rPr>
          <w:noProof/>
        </w:rPr>
        <w:fldChar w:fldCharType="separate"/>
      </w:r>
      <w:r>
        <w:rPr>
          <w:noProof/>
        </w:rPr>
        <w:t>19</w:t>
      </w:r>
      <w:r>
        <w:rPr>
          <w:noProof/>
        </w:rPr>
        <w:fldChar w:fldCharType="end"/>
      </w:r>
    </w:p>
    <w:p w14:paraId="78D157B8"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ANM17output/20 (Liaison note to EEP on the design of daymarks) to EEP18.</w:t>
      </w:r>
      <w:r>
        <w:rPr>
          <w:noProof/>
        </w:rPr>
        <w:tab/>
      </w:r>
      <w:r>
        <w:rPr>
          <w:noProof/>
        </w:rPr>
        <w:fldChar w:fldCharType="begin"/>
      </w:r>
      <w:r>
        <w:rPr>
          <w:noProof/>
        </w:rPr>
        <w:instrText xml:space="preserve"> PAGEREF _Toc181405455 \h </w:instrText>
      </w:r>
      <w:r>
        <w:rPr>
          <w:noProof/>
        </w:rPr>
      </w:r>
      <w:r>
        <w:rPr>
          <w:noProof/>
        </w:rPr>
        <w:fldChar w:fldCharType="separate"/>
      </w:r>
      <w:r>
        <w:rPr>
          <w:noProof/>
        </w:rPr>
        <w:t>20</w:t>
      </w:r>
      <w:r>
        <w:rPr>
          <w:noProof/>
        </w:rPr>
        <w:fldChar w:fldCharType="end"/>
      </w:r>
    </w:p>
    <w:p w14:paraId="121F20DD"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ANM17/output/2 (Revised marine spatial planning workshop proposal) to Council for approval.</w:t>
      </w:r>
      <w:r>
        <w:rPr>
          <w:noProof/>
        </w:rPr>
        <w:tab/>
      </w:r>
      <w:r>
        <w:rPr>
          <w:noProof/>
        </w:rPr>
        <w:fldChar w:fldCharType="begin"/>
      </w:r>
      <w:r>
        <w:rPr>
          <w:noProof/>
        </w:rPr>
        <w:instrText xml:space="preserve"> PAGEREF _Toc181405456 \h </w:instrText>
      </w:r>
      <w:r>
        <w:rPr>
          <w:noProof/>
        </w:rPr>
      </w:r>
      <w:r>
        <w:rPr>
          <w:noProof/>
        </w:rPr>
        <w:fldChar w:fldCharType="separate"/>
      </w:r>
      <w:r>
        <w:rPr>
          <w:noProof/>
        </w:rPr>
        <w:t>20</w:t>
      </w:r>
      <w:r>
        <w:rPr>
          <w:noProof/>
        </w:rPr>
        <w:fldChar w:fldCharType="end"/>
      </w:r>
    </w:p>
    <w:p w14:paraId="4F3C6ADE"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ANM17/output/13 (Proposal for a Virtual AtoN workshop) to the Council for approval.</w:t>
      </w:r>
      <w:r>
        <w:rPr>
          <w:noProof/>
        </w:rPr>
        <w:tab/>
      </w:r>
      <w:r>
        <w:rPr>
          <w:noProof/>
        </w:rPr>
        <w:fldChar w:fldCharType="begin"/>
      </w:r>
      <w:r>
        <w:rPr>
          <w:noProof/>
        </w:rPr>
        <w:instrText xml:space="preserve"> PAGEREF _Toc181405457 \h </w:instrText>
      </w:r>
      <w:r>
        <w:rPr>
          <w:noProof/>
        </w:rPr>
      </w:r>
      <w:r>
        <w:rPr>
          <w:noProof/>
        </w:rPr>
        <w:fldChar w:fldCharType="separate"/>
      </w:r>
      <w:r>
        <w:rPr>
          <w:noProof/>
        </w:rPr>
        <w:t>21</w:t>
      </w:r>
      <w:r>
        <w:rPr>
          <w:noProof/>
        </w:rPr>
        <w:fldChar w:fldCharType="end"/>
      </w:r>
    </w:p>
    <w:p w14:paraId="5BDCA369"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ANM17/output/14 (Liaison note – proposed text of letter to ICAO) to the Secretary-General for consideration.</w:t>
      </w:r>
      <w:r>
        <w:rPr>
          <w:noProof/>
        </w:rPr>
        <w:tab/>
      </w:r>
      <w:r>
        <w:rPr>
          <w:noProof/>
        </w:rPr>
        <w:fldChar w:fldCharType="begin"/>
      </w:r>
      <w:r>
        <w:rPr>
          <w:noProof/>
        </w:rPr>
        <w:instrText xml:space="preserve"> PAGEREF _Toc181405458 \h </w:instrText>
      </w:r>
      <w:r>
        <w:rPr>
          <w:noProof/>
        </w:rPr>
      </w:r>
      <w:r>
        <w:rPr>
          <w:noProof/>
        </w:rPr>
        <w:fldChar w:fldCharType="separate"/>
      </w:r>
      <w:r>
        <w:rPr>
          <w:noProof/>
        </w:rPr>
        <w:t>22</w:t>
      </w:r>
      <w:r>
        <w:rPr>
          <w:noProof/>
        </w:rPr>
        <w:fldChar w:fldCharType="end"/>
      </w:r>
    </w:p>
    <w:p w14:paraId="3A75C80A" w14:textId="77777777" w:rsidR="00416196" w:rsidRDefault="00416196">
      <w:pPr>
        <w:pStyle w:val="TableofFigures"/>
        <w:rPr>
          <w:rFonts w:asciiTheme="minorHAnsi" w:eastAsiaTheme="minorEastAsia" w:hAnsiTheme="minorHAnsi" w:cstheme="minorBidi"/>
          <w:noProof/>
          <w:sz w:val="24"/>
          <w:lang w:val="en-US"/>
        </w:rPr>
      </w:pPr>
      <w:r>
        <w:rPr>
          <w:noProof/>
        </w:rPr>
        <w:t>The Secretariat is requested to forward ANM17/output/1 (Report of ANM17) to the Council for approval.</w:t>
      </w:r>
      <w:r>
        <w:rPr>
          <w:noProof/>
        </w:rPr>
        <w:tab/>
      </w:r>
      <w:r>
        <w:rPr>
          <w:noProof/>
        </w:rPr>
        <w:fldChar w:fldCharType="begin"/>
      </w:r>
      <w:r>
        <w:rPr>
          <w:noProof/>
        </w:rPr>
        <w:instrText xml:space="preserve"> PAGEREF _Toc181405459 \h </w:instrText>
      </w:r>
      <w:r>
        <w:rPr>
          <w:noProof/>
        </w:rPr>
      </w:r>
      <w:r>
        <w:rPr>
          <w:noProof/>
        </w:rPr>
        <w:fldChar w:fldCharType="separate"/>
      </w:r>
      <w:r>
        <w:rPr>
          <w:noProof/>
        </w:rPr>
        <w:t>22</w:t>
      </w:r>
      <w:r>
        <w:rPr>
          <w:noProof/>
        </w:rPr>
        <w:fldChar w:fldCharType="end"/>
      </w:r>
    </w:p>
    <w:p w14:paraId="133D02B1" w14:textId="77777777" w:rsidR="00A77646" w:rsidRPr="00B66629" w:rsidRDefault="005866C8" w:rsidP="00C315FE">
      <w:pPr>
        <w:pStyle w:val="ActionItem"/>
        <w:rPr>
          <w:szCs w:val="28"/>
        </w:rPr>
      </w:pPr>
      <w:r w:rsidRPr="00B66629">
        <w:rPr>
          <w:sz w:val="28"/>
          <w:highlight w:val="yellow"/>
        </w:rPr>
        <w:fldChar w:fldCharType="end"/>
      </w:r>
      <w:r w:rsidR="00A77646" w:rsidRPr="00B66629">
        <w:t>Action Items for Members</w:t>
      </w:r>
    </w:p>
    <w:p w14:paraId="4731762F" w14:textId="77777777" w:rsidR="000A1B22" w:rsidRDefault="005866C8">
      <w:pPr>
        <w:pStyle w:val="TableofFigures"/>
        <w:rPr>
          <w:rFonts w:asciiTheme="minorHAnsi" w:eastAsiaTheme="minorEastAsia" w:hAnsiTheme="minorHAnsi" w:cstheme="minorBidi"/>
          <w:noProof/>
          <w:sz w:val="24"/>
          <w:lang w:val="en-US"/>
        </w:rPr>
      </w:pPr>
      <w:r w:rsidRPr="00B66629">
        <w:fldChar w:fldCharType="begin"/>
      </w:r>
      <w:r w:rsidR="00443553" w:rsidRPr="00B66629">
        <w:instrText xml:space="preserve"> TOC \h \z \t "Action Member" \c </w:instrText>
      </w:r>
      <w:r w:rsidRPr="00B66629">
        <w:fldChar w:fldCharType="separate"/>
      </w:r>
      <w:r w:rsidR="000A1B22">
        <w:rPr>
          <w:noProof/>
          <w:lang w:eastAsia="en-GB"/>
        </w:rPr>
        <w:t>Jorge Teles is requested to discuss the mechanics of incorporating the previous results of Annual questionnaires with Gw</w:t>
      </w:r>
      <w:r w:rsidR="000A1B22" w:rsidRPr="00CB6A51">
        <w:rPr>
          <w:rFonts w:cs="Arial"/>
          <w:noProof/>
          <w:lang w:eastAsia="en-GB"/>
        </w:rPr>
        <w:t>é</w:t>
      </w:r>
      <w:r w:rsidR="000A1B22">
        <w:rPr>
          <w:noProof/>
          <w:lang w:eastAsia="en-GB"/>
        </w:rPr>
        <w:t>nola Josse.</w:t>
      </w:r>
      <w:r w:rsidR="000A1B22">
        <w:rPr>
          <w:noProof/>
        </w:rPr>
        <w:tab/>
      </w:r>
      <w:r w:rsidR="000A1B22">
        <w:rPr>
          <w:noProof/>
        </w:rPr>
        <w:fldChar w:fldCharType="begin"/>
      </w:r>
      <w:r w:rsidR="000A1B22">
        <w:rPr>
          <w:noProof/>
        </w:rPr>
        <w:instrText xml:space="preserve"> PAGEREF _Toc181405613 \h </w:instrText>
      </w:r>
      <w:r w:rsidR="000A1B22">
        <w:rPr>
          <w:noProof/>
        </w:rPr>
      </w:r>
      <w:r w:rsidR="000A1B22">
        <w:rPr>
          <w:noProof/>
        </w:rPr>
        <w:fldChar w:fldCharType="separate"/>
      </w:r>
      <w:r w:rsidR="000A1B22">
        <w:rPr>
          <w:noProof/>
        </w:rPr>
        <w:t>6</w:t>
      </w:r>
      <w:r w:rsidR="000A1B22">
        <w:rPr>
          <w:noProof/>
        </w:rPr>
        <w:fldChar w:fldCharType="end"/>
      </w:r>
    </w:p>
    <w:p w14:paraId="4F8FCC5B" w14:textId="77777777" w:rsidR="000A1B22" w:rsidRDefault="000A1B22">
      <w:pPr>
        <w:pStyle w:val="TableofFigures"/>
        <w:rPr>
          <w:rFonts w:asciiTheme="minorHAnsi" w:eastAsiaTheme="minorEastAsia" w:hAnsiTheme="minorHAnsi" w:cstheme="minorBidi"/>
          <w:noProof/>
          <w:sz w:val="24"/>
          <w:lang w:val="en-US"/>
        </w:rPr>
      </w:pPr>
      <w:r>
        <w:rPr>
          <w:noProof/>
        </w:rPr>
        <w:t>The Chairman and Vice Chairman of the ANM Committee are requested to progress the development of the Marine Spatial Planning questionnaire.</w:t>
      </w:r>
      <w:r>
        <w:rPr>
          <w:noProof/>
        </w:rPr>
        <w:tab/>
      </w:r>
      <w:r>
        <w:rPr>
          <w:noProof/>
        </w:rPr>
        <w:fldChar w:fldCharType="begin"/>
      </w:r>
      <w:r>
        <w:rPr>
          <w:noProof/>
        </w:rPr>
        <w:instrText xml:space="preserve"> PAGEREF _Toc181405614 \h </w:instrText>
      </w:r>
      <w:r>
        <w:rPr>
          <w:noProof/>
        </w:rPr>
      </w:r>
      <w:r>
        <w:rPr>
          <w:noProof/>
        </w:rPr>
        <w:fldChar w:fldCharType="separate"/>
      </w:r>
      <w:r>
        <w:rPr>
          <w:noProof/>
        </w:rPr>
        <w:t>6</w:t>
      </w:r>
      <w:r>
        <w:rPr>
          <w:noProof/>
        </w:rPr>
        <w:fldChar w:fldCharType="end"/>
      </w:r>
    </w:p>
    <w:p w14:paraId="5A9F8C62" w14:textId="77777777" w:rsidR="000A1B22" w:rsidRDefault="000A1B22">
      <w:pPr>
        <w:pStyle w:val="TableofFigures"/>
        <w:rPr>
          <w:rFonts w:asciiTheme="minorHAnsi" w:eastAsiaTheme="minorEastAsia" w:hAnsiTheme="minorHAnsi" w:cstheme="minorBidi"/>
          <w:noProof/>
          <w:sz w:val="24"/>
          <w:lang w:val="en-US"/>
        </w:rPr>
      </w:pPr>
      <w:r>
        <w:rPr>
          <w:noProof/>
        </w:rPr>
        <w:t xml:space="preserve">Committee members are requested to comment to Jorge Teles on the layout of the analysis of the 2010 Annual Questionnaire, on </w:t>
      </w:r>
      <w:r w:rsidRPr="00CB6A51">
        <w:rPr>
          <w:noProof/>
          <w:lang w:val="en-CA"/>
        </w:rPr>
        <w:t>http://websig.hidrografico.pt/iala/</w:t>
      </w:r>
      <w:r>
        <w:rPr>
          <w:noProof/>
        </w:rPr>
        <w:t xml:space="preserve"> before 18 November 2010.</w:t>
      </w:r>
      <w:r>
        <w:rPr>
          <w:noProof/>
        </w:rPr>
        <w:tab/>
      </w:r>
      <w:r>
        <w:rPr>
          <w:noProof/>
        </w:rPr>
        <w:fldChar w:fldCharType="begin"/>
      </w:r>
      <w:r>
        <w:rPr>
          <w:noProof/>
        </w:rPr>
        <w:instrText xml:space="preserve"> PAGEREF _Toc181405615 \h </w:instrText>
      </w:r>
      <w:r>
        <w:rPr>
          <w:noProof/>
        </w:rPr>
      </w:r>
      <w:r>
        <w:rPr>
          <w:noProof/>
        </w:rPr>
        <w:fldChar w:fldCharType="separate"/>
      </w:r>
      <w:r>
        <w:rPr>
          <w:noProof/>
        </w:rPr>
        <w:t>8</w:t>
      </w:r>
      <w:r>
        <w:rPr>
          <w:noProof/>
        </w:rPr>
        <w:fldChar w:fldCharType="end"/>
      </w:r>
    </w:p>
    <w:p w14:paraId="35D976D3" w14:textId="77777777" w:rsidR="000A1B22" w:rsidRDefault="000A1B22">
      <w:pPr>
        <w:pStyle w:val="TableofFigures"/>
        <w:rPr>
          <w:rFonts w:asciiTheme="minorHAnsi" w:eastAsiaTheme="minorEastAsia" w:hAnsiTheme="minorHAnsi" w:cstheme="minorBidi"/>
          <w:noProof/>
          <w:sz w:val="24"/>
          <w:lang w:val="en-US"/>
        </w:rPr>
      </w:pPr>
      <w:r>
        <w:rPr>
          <w:noProof/>
        </w:rPr>
        <w:t>Members are requested to provide relevant input to the Committee rapporteurs 8 weeks before each meeting.</w:t>
      </w:r>
      <w:r>
        <w:rPr>
          <w:noProof/>
        </w:rPr>
        <w:tab/>
      </w:r>
      <w:r>
        <w:rPr>
          <w:noProof/>
        </w:rPr>
        <w:fldChar w:fldCharType="begin"/>
      </w:r>
      <w:r>
        <w:rPr>
          <w:noProof/>
        </w:rPr>
        <w:instrText xml:space="preserve"> PAGEREF _Toc181405616 \h </w:instrText>
      </w:r>
      <w:r>
        <w:rPr>
          <w:noProof/>
        </w:rPr>
      </w:r>
      <w:r>
        <w:rPr>
          <w:noProof/>
        </w:rPr>
        <w:fldChar w:fldCharType="separate"/>
      </w:r>
      <w:r>
        <w:rPr>
          <w:noProof/>
        </w:rPr>
        <w:t>9</w:t>
      </w:r>
      <w:r>
        <w:rPr>
          <w:noProof/>
        </w:rPr>
        <w:fldChar w:fldCharType="end"/>
      </w:r>
    </w:p>
    <w:p w14:paraId="72B053B7" w14:textId="77777777" w:rsidR="000A1B22" w:rsidRDefault="000A1B22">
      <w:pPr>
        <w:pStyle w:val="TableofFigures"/>
        <w:rPr>
          <w:rFonts w:asciiTheme="minorHAnsi" w:eastAsiaTheme="minorEastAsia" w:hAnsiTheme="minorHAnsi" w:cstheme="minorBidi"/>
          <w:noProof/>
          <w:sz w:val="24"/>
          <w:lang w:val="en-US"/>
        </w:rPr>
      </w:pPr>
      <w:r>
        <w:rPr>
          <w:noProof/>
          <w:lang w:eastAsia="en-GB"/>
        </w:rPr>
        <w:t xml:space="preserve">WG members are requested to review </w:t>
      </w:r>
      <w:r>
        <w:rPr>
          <w:noProof/>
        </w:rPr>
        <w:t>ANM17/WG1/WP1 and be prepared to comment on it at ANM18.</w:t>
      </w:r>
      <w:r>
        <w:rPr>
          <w:noProof/>
        </w:rPr>
        <w:tab/>
      </w:r>
      <w:r>
        <w:rPr>
          <w:noProof/>
        </w:rPr>
        <w:fldChar w:fldCharType="begin"/>
      </w:r>
      <w:r>
        <w:rPr>
          <w:noProof/>
        </w:rPr>
        <w:instrText xml:space="preserve"> PAGEREF _Toc181405617 \h </w:instrText>
      </w:r>
      <w:r>
        <w:rPr>
          <w:noProof/>
        </w:rPr>
      </w:r>
      <w:r>
        <w:rPr>
          <w:noProof/>
        </w:rPr>
        <w:fldChar w:fldCharType="separate"/>
      </w:r>
      <w:r>
        <w:rPr>
          <w:noProof/>
        </w:rPr>
        <w:t>12</w:t>
      </w:r>
      <w:r>
        <w:rPr>
          <w:noProof/>
        </w:rPr>
        <w:fldChar w:fldCharType="end"/>
      </w:r>
    </w:p>
    <w:p w14:paraId="7188963A" w14:textId="77777777" w:rsidR="000A1B22" w:rsidRDefault="000A1B22">
      <w:pPr>
        <w:pStyle w:val="TableofFigures"/>
        <w:rPr>
          <w:rFonts w:asciiTheme="minorHAnsi" w:eastAsiaTheme="minorEastAsia" w:hAnsiTheme="minorHAnsi" w:cstheme="minorBidi"/>
          <w:noProof/>
          <w:sz w:val="24"/>
          <w:lang w:val="en-US"/>
        </w:rPr>
      </w:pPr>
      <w:r>
        <w:rPr>
          <w:noProof/>
          <w:lang w:eastAsia="en-GB"/>
        </w:rPr>
        <w:t>Committee members are requested to consider the issue of temporary &amp; permanent VAtoN and be prepared to discuss it at ANM18.</w:t>
      </w:r>
      <w:r>
        <w:rPr>
          <w:noProof/>
        </w:rPr>
        <w:tab/>
      </w:r>
      <w:r>
        <w:rPr>
          <w:noProof/>
        </w:rPr>
        <w:fldChar w:fldCharType="begin"/>
      </w:r>
      <w:r>
        <w:rPr>
          <w:noProof/>
        </w:rPr>
        <w:instrText xml:space="preserve"> PAGEREF _Toc181405618 \h </w:instrText>
      </w:r>
      <w:r>
        <w:rPr>
          <w:noProof/>
        </w:rPr>
      </w:r>
      <w:r>
        <w:rPr>
          <w:noProof/>
        </w:rPr>
        <w:fldChar w:fldCharType="separate"/>
      </w:r>
      <w:r>
        <w:rPr>
          <w:noProof/>
        </w:rPr>
        <w:t>13</w:t>
      </w:r>
      <w:r>
        <w:rPr>
          <w:noProof/>
        </w:rPr>
        <w:fldChar w:fldCharType="end"/>
      </w:r>
    </w:p>
    <w:p w14:paraId="1FF82DED" w14:textId="77777777" w:rsidR="000A1B22" w:rsidRDefault="000A1B22">
      <w:pPr>
        <w:pStyle w:val="TableofFigures"/>
        <w:rPr>
          <w:rFonts w:asciiTheme="minorHAnsi" w:eastAsiaTheme="minorEastAsia" w:hAnsiTheme="minorHAnsi" w:cstheme="minorBidi"/>
          <w:noProof/>
          <w:sz w:val="24"/>
          <w:lang w:val="en-US"/>
        </w:rPr>
      </w:pPr>
      <w:r>
        <w:rPr>
          <w:noProof/>
        </w:rPr>
        <w:t>Committee members, as nominated in ANM17/output/9 are requested to carry out the tasks allocated to them.</w:t>
      </w:r>
      <w:r>
        <w:rPr>
          <w:noProof/>
        </w:rPr>
        <w:tab/>
      </w:r>
      <w:r>
        <w:rPr>
          <w:noProof/>
        </w:rPr>
        <w:fldChar w:fldCharType="begin"/>
      </w:r>
      <w:r>
        <w:rPr>
          <w:noProof/>
        </w:rPr>
        <w:instrText xml:space="preserve"> PAGEREF _Toc181405619 \h </w:instrText>
      </w:r>
      <w:r>
        <w:rPr>
          <w:noProof/>
        </w:rPr>
      </w:r>
      <w:r>
        <w:rPr>
          <w:noProof/>
        </w:rPr>
        <w:fldChar w:fldCharType="separate"/>
      </w:r>
      <w:r>
        <w:rPr>
          <w:noProof/>
        </w:rPr>
        <w:t>16</w:t>
      </w:r>
      <w:r>
        <w:rPr>
          <w:noProof/>
        </w:rPr>
        <w:fldChar w:fldCharType="end"/>
      </w:r>
    </w:p>
    <w:p w14:paraId="0F06A482" w14:textId="77777777" w:rsidR="000A1B22" w:rsidRDefault="000A1B22">
      <w:pPr>
        <w:pStyle w:val="TableofFigures"/>
        <w:rPr>
          <w:rFonts w:asciiTheme="minorHAnsi" w:eastAsiaTheme="minorEastAsia" w:hAnsiTheme="minorHAnsi" w:cstheme="minorBidi"/>
          <w:noProof/>
          <w:sz w:val="24"/>
          <w:lang w:val="en-US"/>
        </w:rPr>
      </w:pPr>
      <w:r>
        <w:rPr>
          <w:noProof/>
        </w:rPr>
        <w:t>ANM members are requested to canvass their organisations and stakeholders about the utility of IALA guideline 1004 and provide input inter-sessionally Bjoern Erik Krosness in time for consideration at ANM18.</w:t>
      </w:r>
      <w:r>
        <w:rPr>
          <w:noProof/>
        </w:rPr>
        <w:tab/>
      </w:r>
      <w:r>
        <w:rPr>
          <w:noProof/>
        </w:rPr>
        <w:fldChar w:fldCharType="begin"/>
      </w:r>
      <w:r>
        <w:rPr>
          <w:noProof/>
        </w:rPr>
        <w:instrText xml:space="preserve"> PAGEREF _Toc181405620 \h </w:instrText>
      </w:r>
      <w:r>
        <w:rPr>
          <w:noProof/>
        </w:rPr>
      </w:r>
      <w:r>
        <w:rPr>
          <w:noProof/>
        </w:rPr>
        <w:fldChar w:fldCharType="separate"/>
      </w:r>
      <w:r>
        <w:rPr>
          <w:noProof/>
        </w:rPr>
        <w:t>17</w:t>
      </w:r>
      <w:r>
        <w:rPr>
          <w:noProof/>
        </w:rPr>
        <w:fldChar w:fldCharType="end"/>
      </w:r>
    </w:p>
    <w:p w14:paraId="0CE1C6AD" w14:textId="77777777" w:rsidR="000A1B22" w:rsidRDefault="000A1B22">
      <w:pPr>
        <w:pStyle w:val="TableofFigures"/>
        <w:rPr>
          <w:rFonts w:asciiTheme="minorHAnsi" w:eastAsiaTheme="minorEastAsia" w:hAnsiTheme="minorHAnsi" w:cstheme="minorBidi"/>
          <w:noProof/>
          <w:sz w:val="24"/>
          <w:lang w:val="en-US"/>
        </w:rPr>
      </w:pPr>
      <w:r>
        <w:rPr>
          <w:noProof/>
          <w:lang w:eastAsia="de-DE"/>
        </w:rPr>
        <w:t>The Committee are requested to further consider potential items for the 2014 – 2018 before ANM18.</w:t>
      </w:r>
      <w:r>
        <w:rPr>
          <w:noProof/>
        </w:rPr>
        <w:tab/>
      </w:r>
      <w:r>
        <w:rPr>
          <w:noProof/>
        </w:rPr>
        <w:fldChar w:fldCharType="begin"/>
      </w:r>
      <w:r>
        <w:rPr>
          <w:noProof/>
        </w:rPr>
        <w:instrText xml:space="preserve"> PAGEREF _Toc181405621 \h </w:instrText>
      </w:r>
      <w:r>
        <w:rPr>
          <w:noProof/>
        </w:rPr>
      </w:r>
      <w:r>
        <w:rPr>
          <w:noProof/>
        </w:rPr>
        <w:fldChar w:fldCharType="separate"/>
      </w:r>
      <w:r>
        <w:rPr>
          <w:noProof/>
        </w:rPr>
        <w:t>20</w:t>
      </w:r>
      <w:r>
        <w:rPr>
          <w:noProof/>
        </w:rPr>
        <w:fldChar w:fldCharType="end"/>
      </w:r>
    </w:p>
    <w:p w14:paraId="4C8F9E35" w14:textId="77777777" w:rsidR="000A1B22" w:rsidRDefault="000A1B22">
      <w:pPr>
        <w:pStyle w:val="TableofFigures"/>
        <w:rPr>
          <w:rFonts w:asciiTheme="minorHAnsi" w:eastAsiaTheme="minorEastAsia" w:hAnsiTheme="minorHAnsi" w:cstheme="minorBidi"/>
          <w:noProof/>
          <w:sz w:val="24"/>
          <w:lang w:val="en-US"/>
        </w:rPr>
      </w:pPr>
      <w:r>
        <w:rPr>
          <w:noProof/>
          <w:lang w:eastAsia="de-DE"/>
        </w:rPr>
        <w:t>The Chairman is requested to raise the potential items for the 2014 – 2018 Work programme at PAP22.</w:t>
      </w:r>
      <w:r>
        <w:rPr>
          <w:noProof/>
        </w:rPr>
        <w:tab/>
      </w:r>
      <w:r>
        <w:rPr>
          <w:noProof/>
        </w:rPr>
        <w:fldChar w:fldCharType="begin"/>
      </w:r>
      <w:r>
        <w:rPr>
          <w:noProof/>
        </w:rPr>
        <w:instrText xml:space="preserve"> PAGEREF _Toc181405622 \h </w:instrText>
      </w:r>
      <w:r>
        <w:rPr>
          <w:noProof/>
        </w:rPr>
      </w:r>
      <w:r>
        <w:rPr>
          <w:noProof/>
        </w:rPr>
        <w:fldChar w:fldCharType="separate"/>
      </w:r>
      <w:r>
        <w:rPr>
          <w:noProof/>
        </w:rPr>
        <w:t>20</w:t>
      </w:r>
      <w:r>
        <w:rPr>
          <w:noProof/>
        </w:rPr>
        <w:fldChar w:fldCharType="end"/>
      </w:r>
    </w:p>
    <w:p w14:paraId="3CB53C68" w14:textId="77777777" w:rsidR="000A1B22" w:rsidRDefault="000A1B22">
      <w:pPr>
        <w:pStyle w:val="TableofFigures"/>
        <w:rPr>
          <w:rFonts w:asciiTheme="minorHAnsi" w:eastAsiaTheme="minorEastAsia" w:hAnsiTheme="minorHAnsi" w:cstheme="minorBidi"/>
          <w:noProof/>
          <w:sz w:val="24"/>
          <w:lang w:val="en-US"/>
        </w:rPr>
      </w:pPr>
      <w:r>
        <w:rPr>
          <w:noProof/>
        </w:rPr>
        <w:t>The Chairman is requested to raise this issue at PAP22.</w:t>
      </w:r>
      <w:r>
        <w:rPr>
          <w:noProof/>
        </w:rPr>
        <w:tab/>
      </w:r>
      <w:r>
        <w:rPr>
          <w:noProof/>
        </w:rPr>
        <w:fldChar w:fldCharType="begin"/>
      </w:r>
      <w:r>
        <w:rPr>
          <w:noProof/>
        </w:rPr>
        <w:instrText xml:space="preserve"> PAGEREF _Toc181405623 \h </w:instrText>
      </w:r>
      <w:r>
        <w:rPr>
          <w:noProof/>
        </w:rPr>
      </w:r>
      <w:r>
        <w:rPr>
          <w:noProof/>
        </w:rPr>
        <w:fldChar w:fldCharType="separate"/>
      </w:r>
      <w:r>
        <w:rPr>
          <w:noProof/>
        </w:rPr>
        <w:t>22</w:t>
      </w:r>
      <w:r>
        <w:rPr>
          <w:noProof/>
        </w:rPr>
        <w:fldChar w:fldCharType="end"/>
      </w:r>
    </w:p>
    <w:p w14:paraId="1007B23B" w14:textId="77777777" w:rsidR="00443553" w:rsidRPr="00B66629" w:rsidRDefault="005866C8" w:rsidP="00443553">
      <w:r w:rsidRPr="00B66629">
        <w:fldChar w:fldCharType="end"/>
      </w:r>
    </w:p>
    <w:p w14:paraId="124D3909" w14:textId="77777777" w:rsidR="00BC64B4" w:rsidRPr="00B66629" w:rsidRDefault="00896554" w:rsidP="00920108">
      <w:pPr>
        <w:pStyle w:val="Annex"/>
      </w:pPr>
      <w:r w:rsidRPr="00B66629">
        <w:br w:type="page"/>
      </w:r>
      <w:bookmarkStart w:id="187" w:name="_Toc226444177"/>
      <w:bookmarkStart w:id="188" w:name="_Toc181848064"/>
      <w:r w:rsidR="00D63CDD" w:rsidRPr="00B66629">
        <w:lastRenderedPageBreak/>
        <w:t>Revis</w:t>
      </w:r>
      <w:r w:rsidR="00B23546">
        <w:t>ion of the</w:t>
      </w:r>
      <w:r w:rsidR="00D63CDD" w:rsidRPr="00B66629">
        <w:t xml:space="preserve"> ANM Work Programme</w:t>
      </w:r>
      <w:bookmarkEnd w:id="187"/>
      <w:bookmarkEnd w:id="188"/>
    </w:p>
    <w:p w14:paraId="3791B934" w14:textId="77777777" w:rsidR="00B23546" w:rsidRPr="00824D4D" w:rsidRDefault="00B23546" w:rsidP="00B23546">
      <w:pPr>
        <w:pStyle w:val="Subtitle"/>
        <w:jc w:val="center"/>
        <w:rPr>
          <w:b w:val="0"/>
        </w:rPr>
      </w:pPr>
      <w:r w:rsidRPr="00824D4D">
        <w:rPr>
          <w:b w:val="0"/>
        </w:rPr>
        <w:t xml:space="preserve">Approved by the IALA Council – </w:t>
      </w:r>
      <w:r>
        <w:rPr>
          <w:b w:val="0"/>
        </w:rPr>
        <w:t>December 2009</w:t>
      </w:r>
    </w:p>
    <w:p w14:paraId="6C7ADCCD" w14:textId="77777777" w:rsidR="00B23546" w:rsidRDefault="00B23546" w:rsidP="00B23546">
      <w:pPr>
        <w:jc w:val="center"/>
      </w:pPr>
      <w:r w:rsidRPr="003D0716">
        <w:rPr>
          <w:highlight w:val="yellow"/>
        </w:rPr>
        <w:t xml:space="preserve">(Changes made/suggested at </w:t>
      </w:r>
      <w:r>
        <w:rPr>
          <w:highlight w:val="yellow"/>
        </w:rPr>
        <w:t>ANM1</w:t>
      </w:r>
      <w:r w:rsidR="007130F3">
        <w:rPr>
          <w:highlight w:val="yellow"/>
        </w:rPr>
        <w:t>7</w:t>
      </w:r>
      <w:r w:rsidRPr="00B23C83">
        <w:rPr>
          <w:highlight w:val="yellow"/>
        </w:rPr>
        <w:t xml:space="preserve"> a</w:t>
      </w:r>
      <w:r w:rsidRPr="003D0716">
        <w:rPr>
          <w:highlight w:val="yellow"/>
        </w:rPr>
        <w:t>re highlighted in yellow)</w:t>
      </w:r>
    </w:p>
    <w:p w14:paraId="4075874E" w14:textId="77777777" w:rsidR="00B23546" w:rsidRDefault="00B23546" w:rsidP="00B23546"/>
    <w:p w14:paraId="77D48549" w14:textId="77777777" w:rsidR="00C86C13" w:rsidRPr="003D0716" w:rsidRDefault="00C86C13" w:rsidP="00C86C13">
      <w:pPr>
        <w:pStyle w:val="BodyText"/>
      </w:pPr>
      <w:r w:rsidRPr="00B66629">
        <w:t>The ANM Committee deals with high level management aspects of AtoN.  In the work of the Committee, the following general aspects are to be taken into consideration:</w:t>
      </w:r>
    </w:p>
    <w:p w14:paraId="2F0A4C70" w14:textId="77777777" w:rsidR="00C86C13" w:rsidRPr="00B66629" w:rsidRDefault="00C86C13" w:rsidP="00C86C13">
      <w:pPr>
        <w:pStyle w:val="Bullet1"/>
        <w:numPr>
          <w:ilvl w:val="0"/>
          <w:numId w:val="2"/>
        </w:numPr>
        <w:tabs>
          <w:tab w:val="clear" w:pos="720"/>
        </w:tabs>
        <w:ind w:left="1134" w:hanging="567"/>
      </w:pPr>
      <w:r w:rsidRPr="00B66629">
        <w:t>Strategic focus for IALA;</w:t>
      </w:r>
    </w:p>
    <w:p w14:paraId="39233589" w14:textId="77777777" w:rsidR="00C86C13" w:rsidRPr="00B66629" w:rsidRDefault="00C86C13" w:rsidP="00C86C13">
      <w:pPr>
        <w:pStyle w:val="Bullet1"/>
        <w:numPr>
          <w:ilvl w:val="0"/>
          <w:numId w:val="2"/>
        </w:numPr>
        <w:tabs>
          <w:tab w:val="clear" w:pos="720"/>
        </w:tabs>
        <w:ind w:left="1134" w:hanging="567"/>
      </w:pPr>
      <w:r w:rsidRPr="00B66629">
        <w:t>Harmonized use of Definitions and Terms; and</w:t>
      </w:r>
    </w:p>
    <w:p w14:paraId="16C9A23D" w14:textId="77777777" w:rsidR="00C86C13" w:rsidRPr="003D0716" w:rsidRDefault="00C86C13" w:rsidP="00C86C13">
      <w:pPr>
        <w:pStyle w:val="Bullet1"/>
        <w:numPr>
          <w:ilvl w:val="0"/>
          <w:numId w:val="2"/>
        </w:numPr>
        <w:tabs>
          <w:tab w:val="clear" w:pos="720"/>
        </w:tabs>
        <w:ind w:left="1134" w:hanging="567"/>
      </w:pPr>
      <w:r w:rsidRPr="00B66629">
        <w:t>Concepts associated with Risk Assessment / Management.</w:t>
      </w:r>
    </w:p>
    <w:p w14:paraId="5061ACFD" w14:textId="77777777" w:rsidR="00C86C13" w:rsidRPr="003D0716" w:rsidRDefault="00C86C13" w:rsidP="00C86C13">
      <w:pPr>
        <w:pStyle w:val="Bullet1"/>
        <w:numPr>
          <w:ilvl w:val="0"/>
          <w:numId w:val="0"/>
        </w:numPr>
      </w:pPr>
    </w:p>
    <w:p w14:paraId="4E3653E8" w14:textId="77777777" w:rsidR="00C86C13" w:rsidRPr="00941035" w:rsidRDefault="00C86C13" w:rsidP="00C86C13">
      <w:pPr>
        <w:pStyle w:val="BodyText"/>
      </w:pPr>
      <w:r w:rsidRPr="003D0716">
        <w:t>Work Programme 20</w:t>
      </w:r>
      <w:r>
        <w:t>10</w:t>
      </w:r>
      <w:r w:rsidRPr="003D0716">
        <w:t xml:space="preserve"> – 201</w:t>
      </w:r>
      <w:r>
        <w:t>4</w:t>
      </w:r>
    </w:p>
    <w:tbl>
      <w:tblPr>
        <w:tblW w:w="9863"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3"/>
        <w:gridCol w:w="1345"/>
        <w:gridCol w:w="3089"/>
        <w:gridCol w:w="1856"/>
      </w:tblGrid>
      <w:tr w:rsidR="00C86C13" w:rsidRPr="0024049A" w14:paraId="445D2775" w14:textId="77777777" w:rsidTr="008E0DD3">
        <w:trPr>
          <w:cantSplit/>
          <w:tblHeader/>
          <w:jc w:val="center"/>
        </w:trPr>
        <w:tc>
          <w:tcPr>
            <w:tcW w:w="3615" w:type="dxa"/>
            <w:tcBorders>
              <w:bottom w:val="thickThinSmallGap" w:sz="24" w:space="0" w:color="auto"/>
            </w:tcBorders>
            <w:vAlign w:val="center"/>
          </w:tcPr>
          <w:p w14:paraId="153DB7A3" w14:textId="77777777" w:rsidR="00C86C13" w:rsidRPr="0024049A" w:rsidRDefault="00C86C13" w:rsidP="008E0DD3">
            <w:pPr>
              <w:jc w:val="center"/>
              <w:rPr>
                <w:rFonts w:cs="Arial"/>
                <w:szCs w:val="22"/>
              </w:rPr>
            </w:pPr>
            <w:r w:rsidRPr="0024049A">
              <w:rPr>
                <w:rFonts w:cs="Arial"/>
                <w:szCs w:val="22"/>
              </w:rPr>
              <w:t>Task</w:t>
            </w:r>
          </w:p>
        </w:tc>
        <w:tc>
          <w:tcPr>
            <w:tcW w:w="1415" w:type="dxa"/>
            <w:tcBorders>
              <w:bottom w:val="thickThinSmallGap" w:sz="24" w:space="0" w:color="auto"/>
            </w:tcBorders>
            <w:vAlign w:val="center"/>
          </w:tcPr>
          <w:p w14:paraId="7BBA9F35" w14:textId="77777777" w:rsidR="00C86C13" w:rsidRPr="0024049A" w:rsidRDefault="00C86C13" w:rsidP="008E0DD3">
            <w:pPr>
              <w:jc w:val="center"/>
              <w:rPr>
                <w:rFonts w:cs="Arial"/>
                <w:szCs w:val="22"/>
              </w:rPr>
            </w:pPr>
            <w:r w:rsidRPr="0024049A">
              <w:rPr>
                <w:rFonts w:cs="Arial"/>
                <w:szCs w:val="22"/>
              </w:rPr>
              <w:t xml:space="preserve">Estimated </w:t>
            </w:r>
            <w:r>
              <w:rPr>
                <w:rFonts w:cs="Arial"/>
                <w:szCs w:val="22"/>
              </w:rPr>
              <w:t>number</w:t>
            </w:r>
            <w:r w:rsidRPr="0024049A">
              <w:rPr>
                <w:rFonts w:cs="Arial"/>
                <w:szCs w:val="22"/>
              </w:rPr>
              <w:t xml:space="preserve"> of sessions</w:t>
            </w:r>
          </w:p>
        </w:tc>
        <w:tc>
          <w:tcPr>
            <w:tcW w:w="3577" w:type="dxa"/>
            <w:tcBorders>
              <w:bottom w:val="thickThinSmallGap" w:sz="24" w:space="0" w:color="auto"/>
            </w:tcBorders>
            <w:vAlign w:val="center"/>
          </w:tcPr>
          <w:p w14:paraId="417AC0E5" w14:textId="77777777" w:rsidR="00C86C13" w:rsidRPr="0024049A" w:rsidRDefault="00C86C13" w:rsidP="008E0DD3">
            <w:pPr>
              <w:jc w:val="center"/>
              <w:rPr>
                <w:rFonts w:cs="Arial"/>
                <w:szCs w:val="22"/>
              </w:rPr>
            </w:pPr>
            <w:r w:rsidRPr="0024049A">
              <w:rPr>
                <w:rFonts w:cs="Arial"/>
                <w:szCs w:val="22"/>
              </w:rPr>
              <w:t>Comments</w:t>
            </w:r>
          </w:p>
        </w:tc>
        <w:tc>
          <w:tcPr>
            <w:tcW w:w="1256" w:type="dxa"/>
            <w:tcBorders>
              <w:bottom w:val="thickThinSmallGap" w:sz="24" w:space="0" w:color="auto"/>
            </w:tcBorders>
            <w:vAlign w:val="center"/>
          </w:tcPr>
          <w:p w14:paraId="1D46E8C9" w14:textId="77777777" w:rsidR="00C86C13" w:rsidRPr="0024049A" w:rsidRDefault="00C86C13" w:rsidP="008E0DD3">
            <w:pPr>
              <w:jc w:val="center"/>
              <w:rPr>
                <w:rFonts w:cs="Arial"/>
                <w:szCs w:val="22"/>
              </w:rPr>
            </w:pPr>
            <w:r>
              <w:rPr>
                <w:rFonts w:cs="Arial"/>
                <w:szCs w:val="22"/>
              </w:rPr>
              <w:t>Strategy element(s)</w:t>
            </w:r>
          </w:p>
        </w:tc>
      </w:tr>
      <w:tr w:rsidR="00C86C13" w:rsidRPr="0024049A" w14:paraId="2372A95F" w14:textId="77777777" w:rsidTr="008E0DD3">
        <w:trPr>
          <w:cantSplit/>
          <w:jc w:val="center"/>
        </w:trPr>
        <w:tc>
          <w:tcPr>
            <w:tcW w:w="3615" w:type="dxa"/>
            <w:tcBorders>
              <w:top w:val="thickThinSmallGap" w:sz="24" w:space="0" w:color="auto"/>
            </w:tcBorders>
            <w:vAlign w:val="center"/>
          </w:tcPr>
          <w:p w14:paraId="44BF956F" w14:textId="77777777" w:rsidR="00C86C13" w:rsidRPr="0024049A" w:rsidRDefault="00C86C13" w:rsidP="00971DAA">
            <w:pPr>
              <w:pStyle w:val="List1"/>
              <w:numPr>
                <w:ilvl w:val="0"/>
                <w:numId w:val="26"/>
              </w:numPr>
            </w:pPr>
            <w:r w:rsidRPr="002C2172">
              <w:t>Produce guidance for Aids to Navigation Authorities on the user requirements and practical applications of e-Navigation, from berth to berth.</w:t>
            </w:r>
          </w:p>
        </w:tc>
        <w:tc>
          <w:tcPr>
            <w:tcW w:w="1415" w:type="dxa"/>
            <w:tcBorders>
              <w:top w:val="thickThinSmallGap" w:sz="24" w:space="0" w:color="auto"/>
            </w:tcBorders>
            <w:vAlign w:val="center"/>
          </w:tcPr>
          <w:p w14:paraId="04D4ACAD" w14:textId="77777777" w:rsidR="00C86C13" w:rsidRPr="0024049A" w:rsidRDefault="00C86C13" w:rsidP="008E0DD3">
            <w:pPr>
              <w:spacing w:before="40" w:after="40"/>
              <w:jc w:val="center"/>
              <w:rPr>
                <w:rFonts w:cs="Arial"/>
                <w:szCs w:val="22"/>
              </w:rPr>
            </w:pPr>
            <w:r>
              <w:rPr>
                <w:rFonts w:cs="Arial"/>
                <w:szCs w:val="22"/>
              </w:rPr>
              <w:t>1 - 7</w:t>
            </w:r>
          </w:p>
        </w:tc>
        <w:tc>
          <w:tcPr>
            <w:tcW w:w="3577" w:type="dxa"/>
            <w:tcBorders>
              <w:top w:val="thickThinSmallGap" w:sz="24" w:space="0" w:color="auto"/>
            </w:tcBorders>
            <w:vAlign w:val="center"/>
          </w:tcPr>
          <w:p w14:paraId="6DF12B28" w14:textId="77777777" w:rsidR="00C86C13" w:rsidRDefault="00C86C13" w:rsidP="008E0DD3">
            <w:pPr>
              <w:pStyle w:val="List1text"/>
              <w:ind w:left="0"/>
              <w:rPr>
                <w:i/>
              </w:rPr>
            </w:pPr>
            <w:r w:rsidRPr="005868A3">
              <w:rPr>
                <w:i/>
              </w:rPr>
              <w:t>ANM take the lead.</w:t>
            </w:r>
          </w:p>
          <w:p w14:paraId="58119437" w14:textId="77777777" w:rsidR="00C86C13" w:rsidRPr="00864964" w:rsidRDefault="00C86C13" w:rsidP="008E0DD3">
            <w:pPr>
              <w:pStyle w:val="List1text"/>
              <w:ind w:left="0"/>
              <w:rPr>
                <w:i/>
              </w:rPr>
            </w:pPr>
            <w:r w:rsidRPr="00864964">
              <w:rPr>
                <w:i/>
              </w:rPr>
              <w:t>Together with e-NAV &amp; VTS Committees &amp; derived from IMO e-Navigation Strategy.</w:t>
            </w:r>
          </w:p>
        </w:tc>
        <w:tc>
          <w:tcPr>
            <w:tcW w:w="1256" w:type="dxa"/>
            <w:tcBorders>
              <w:top w:val="thickThinSmallGap" w:sz="24" w:space="0" w:color="auto"/>
            </w:tcBorders>
            <w:vAlign w:val="center"/>
          </w:tcPr>
          <w:p w14:paraId="356FF765" w14:textId="77777777" w:rsidR="00C86C13" w:rsidRPr="007130F3" w:rsidRDefault="00C86C13" w:rsidP="008E0DD3">
            <w:pPr>
              <w:pStyle w:val="List1text"/>
              <w:ind w:left="0"/>
              <w:jc w:val="center"/>
              <w:rPr>
                <w:i/>
              </w:rPr>
            </w:pPr>
            <w:r w:rsidRPr="007130F3">
              <w:rPr>
                <w:i/>
              </w:rPr>
              <w:t>5.6, 5.7, 13.6</w:t>
            </w:r>
          </w:p>
        </w:tc>
      </w:tr>
      <w:tr w:rsidR="00C86C13" w:rsidRPr="0024049A" w14:paraId="4D886B46" w14:textId="77777777" w:rsidTr="008E0DD3">
        <w:trPr>
          <w:cantSplit/>
          <w:jc w:val="center"/>
        </w:trPr>
        <w:tc>
          <w:tcPr>
            <w:tcW w:w="3615" w:type="dxa"/>
            <w:vAlign w:val="center"/>
          </w:tcPr>
          <w:p w14:paraId="00D86686" w14:textId="77777777" w:rsidR="00C86C13" w:rsidRPr="00AD38F6" w:rsidRDefault="00C86C13" w:rsidP="00971DAA">
            <w:pPr>
              <w:pStyle w:val="List1"/>
              <w:numPr>
                <w:ilvl w:val="0"/>
                <w:numId w:val="6"/>
              </w:numPr>
              <w:rPr>
                <w:dstrike/>
              </w:rPr>
            </w:pPr>
            <w:r w:rsidRPr="00AD38F6">
              <w:rPr>
                <w:dstrike/>
              </w:rPr>
              <w:t>Develop Recommendations on AtoN standards and navigational requirements in risk control measures included in e-Navigation (this would include a revision (or a replacement) of the existing Recommendations and Guideline on risk management</w:t>
            </w:r>
            <w:r w:rsidRPr="00174334">
              <w:rPr>
                <w:dstrike/>
              </w:rPr>
              <w:t xml:space="preserve"> (1018)).</w:t>
            </w:r>
          </w:p>
          <w:p w14:paraId="08E1E153" w14:textId="77777777" w:rsidR="00077C44" w:rsidRPr="005868A3" w:rsidRDefault="00077C44" w:rsidP="00077C44">
            <w:pPr>
              <w:pStyle w:val="List1"/>
              <w:numPr>
                <w:ilvl w:val="0"/>
                <w:numId w:val="0"/>
              </w:numPr>
            </w:pPr>
            <w:r w:rsidRPr="00077C44">
              <w:rPr>
                <w:sz w:val="24"/>
                <w:szCs w:val="24"/>
                <w:highlight w:val="yellow"/>
                <w:lang w:val="en-US"/>
              </w:rPr>
              <w:t>Review and update the existing IALA Guideline 1018 to include the impact of advances in e-Navigation on risk control measures</w:t>
            </w:r>
          </w:p>
        </w:tc>
        <w:tc>
          <w:tcPr>
            <w:tcW w:w="1415" w:type="dxa"/>
            <w:vAlign w:val="center"/>
          </w:tcPr>
          <w:p w14:paraId="5C8DDAEF" w14:textId="77777777" w:rsidR="00C86C13" w:rsidRPr="005868A3" w:rsidRDefault="00C86C13" w:rsidP="008E0DD3">
            <w:pPr>
              <w:spacing w:before="40" w:after="40"/>
              <w:jc w:val="center"/>
              <w:rPr>
                <w:rFonts w:cs="Arial"/>
                <w:szCs w:val="22"/>
              </w:rPr>
            </w:pPr>
            <w:r w:rsidRPr="005868A3">
              <w:rPr>
                <w:rFonts w:cs="Arial"/>
                <w:szCs w:val="22"/>
              </w:rPr>
              <w:t>1 - 7</w:t>
            </w:r>
          </w:p>
        </w:tc>
        <w:tc>
          <w:tcPr>
            <w:tcW w:w="3577" w:type="dxa"/>
            <w:vAlign w:val="center"/>
          </w:tcPr>
          <w:p w14:paraId="4914E77D" w14:textId="77777777" w:rsidR="00C86C13" w:rsidRPr="005868A3" w:rsidRDefault="00C86C13" w:rsidP="008E0DD3">
            <w:pPr>
              <w:pStyle w:val="List1text"/>
              <w:ind w:left="0"/>
              <w:rPr>
                <w:i/>
              </w:rPr>
            </w:pPr>
            <w:r w:rsidRPr="005868A3">
              <w:rPr>
                <w:i/>
              </w:rPr>
              <w:t>ANM take the lead.</w:t>
            </w:r>
          </w:p>
          <w:p w14:paraId="420194B4" w14:textId="77777777" w:rsidR="00C86C13" w:rsidRPr="005868A3" w:rsidRDefault="00C86C13" w:rsidP="008E0DD3">
            <w:pPr>
              <w:pStyle w:val="List1text"/>
              <w:ind w:left="0"/>
              <w:rPr>
                <w:i/>
              </w:rPr>
            </w:pPr>
            <w:r w:rsidRPr="005868A3">
              <w:rPr>
                <w:i/>
              </w:rPr>
              <w:t>Together with the e-NAV, EEP &amp; VTS Committees.</w:t>
            </w:r>
          </w:p>
        </w:tc>
        <w:tc>
          <w:tcPr>
            <w:tcW w:w="1256" w:type="dxa"/>
            <w:vAlign w:val="center"/>
          </w:tcPr>
          <w:p w14:paraId="51B2A59D" w14:textId="77777777" w:rsidR="00C86C13" w:rsidRPr="007130F3" w:rsidRDefault="00C86C13" w:rsidP="008E0DD3">
            <w:pPr>
              <w:pStyle w:val="List1text"/>
              <w:ind w:left="0"/>
              <w:jc w:val="center"/>
              <w:rPr>
                <w:i/>
              </w:rPr>
            </w:pPr>
            <w:r w:rsidRPr="007130F3">
              <w:rPr>
                <w:i/>
              </w:rPr>
              <w:t>5.7, 8.2, 10.7</w:t>
            </w:r>
          </w:p>
        </w:tc>
      </w:tr>
      <w:tr w:rsidR="00C86C13" w:rsidRPr="0024049A" w14:paraId="06837B7C" w14:textId="77777777" w:rsidTr="008E0DD3">
        <w:trPr>
          <w:cantSplit/>
          <w:jc w:val="center"/>
        </w:trPr>
        <w:tc>
          <w:tcPr>
            <w:tcW w:w="3615" w:type="dxa"/>
            <w:shd w:val="clear" w:color="auto" w:fill="auto"/>
            <w:vAlign w:val="center"/>
          </w:tcPr>
          <w:p w14:paraId="05884436" w14:textId="77777777" w:rsidR="00C86C13" w:rsidRPr="005868A3" w:rsidRDefault="00C86C13" w:rsidP="00971DAA">
            <w:pPr>
              <w:pStyle w:val="List1"/>
              <w:numPr>
                <w:ilvl w:val="0"/>
                <w:numId w:val="6"/>
              </w:numPr>
            </w:pPr>
            <w:r w:rsidRPr="005868A3">
              <w:t>Develop guidance on the application of maritime surface picture (e.g. AIS traffic data) for analysis in risk assessment and the provision of Aids to Navigation.</w:t>
            </w:r>
          </w:p>
        </w:tc>
        <w:tc>
          <w:tcPr>
            <w:tcW w:w="1415" w:type="dxa"/>
            <w:shd w:val="clear" w:color="auto" w:fill="auto"/>
            <w:vAlign w:val="center"/>
          </w:tcPr>
          <w:p w14:paraId="57AD6EAF" w14:textId="77777777" w:rsidR="00C86C13" w:rsidRPr="005868A3" w:rsidRDefault="00C86C13" w:rsidP="008E0DD3">
            <w:pPr>
              <w:spacing w:before="40" w:after="40"/>
              <w:jc w:val="center"/>
              <w:rPr>
                <w:rFonts w:cs="Arial"/>
                <w:szCs w:val="22"/>
              </w:rPr>
            </w:pPr>
            <w:r w:rsidRPr="005868A3">
              <w:rPr>
                <w:rFonts w:cs="Arial"/>
                <w:szCs w:val="22"/>
              </w:rPr>
              <w:t>2 – 5</w:t>
            </w:r>
          </w:p>
        </w:tc>
        <w:tc>
          <w:tcPr>
            <w:tcW w:w="3577" w:type="dxa"/>
            <w:shd w:val="clear" w:color="auto" w:fill="auto"/>
            <w:vAlign w:val="center"/>
          </w:tcPr>
          <w:p w14:paraId="337C09B7" w14:textId="77777777" w:rsidR="00C86C13" w:rsidRPr="005868A3" w:rsidRDefault="00C86C13" w:rsidP="008E0DD3">
            <w:pPr>
              <w:pStyle w:val="List1text"/>
              <w:ind w:left="0"/>
              <w:rPr>
                <w:i/>
              </w:rPr>
            </w:pPr>
            <w:r w:rsidRPr="005868A3">
              <w:rPr>
                <w:i/>
              </w:rPr>
              <w:t>ANM take the lead.</w:t>
            </w:r>
          </w:p>
          <w:p w14:paraId="388D78AA" w14:textId="77777777" w:rsidR="00C86C13" w:rsidRPr="005868A3" w:rsidRDefault="00C86C13" w:rsidP="005868A3">
            <w:pPr>
              <w:pStyle w:val="List1text"/>
              <w:ind w:left="0"/>
              <w:rPr>
                <w:i/>
              </w:rPr>
            </w:pPr>
            <w:r w:rsidRPr="005868A3">
              <w:rPr>
                <w:i/>
              </w:rPr>
              <w:t>In conjunction with the e-NAV &amp; VTS Committee.</w:t>
            </w:r>
          </w:p>
        </w:tc>
        <w:tc>
          <w:tcPr>
            <w:tcW w:w="1256" w:type="dxa"/>
            <w:vAlign w:val="center"/>
          </w:tcPr>
          <w:p w14:paraId="265ADAAA" w14:textId="77777777" w:rsidR="00C86C13" w:rsidRPr="007130F3" w:rsidRDefault="00C86C13" w:rsidP="008E0DD3">
            <w:pPr>
              <w:pStyle w:val="List1text"/>
              <w:ind w:left="0"/>
              <w:jc w:val="center"/>
              <w:rPr>
                <w:i/>
              </w:rPr>
            </w:pPr>
            <w:r w:rsidRPr="007130F3">
              <w:rPr>
                <w:i/>
              </w:rPr>
              <w:t>8.2, 10.7, 13.5</w:t>
            </w:r>
          </w:p>
        </w:tc>
      </w:tr>
      <w:tr w:rsidR="00C86C13" w:rsidRPr="0024049A" w14:paraId="50D88B0F" w14:textId="77777777" w:rsidTr="008E0DD3">
        <w:trPr>
          <w:cantSplit/>
          <w:jc w:val="center"/>
        </w:trPr>
        <w:tc>
          <w:tcPr>
            <w:tcW w:w="3615" w:type="dxa"/>
            <w:shd w:val="clear" w:color="auto" w:fill="auto"/>
            <w:vAlign w:val="center"/>
          </w:tcPr>
          <w:p w14:paraId="7D2501B6" w14:textId="77777777" w:rsidR="00C86C13" w:rsidRPr="007130F3" w:rsidRDefault="00654323" w:rsidP="00971DAA">
            <w:pPr>
              <w:pStyle w:val="List1"/>
              <w:numPr>
                <w:ilvl w:val="0"/>
                <w:numId w:val="6"/>
              </w:numPr>
            </w:pPr>
            <w:r w:rsidRPr="007130F3">
              <w:lastRenderedPageBreak/>
              <w:t>Review and update</w:t>
            </w:r>
            <w:r w:rsidR="00C86C13" w:rsidRPr="007130F3">
              <w:t xml:space="preserve"> guidance for AtoN Authorities</w:t>
            </w:r>
            <w:r w:rsidRPr="007130F3">
              <w:t>, including Guideline 1062,</w:t>
            </w:r>
            <w:r w:rsidR="00C86C13" w:rsidRPr="007130F3">
              <w:t xml:space="preserve"> in the use of Virtual Aids to Navigation assessing their use and contribution to safety of navigation.</w:t>
            </w:r>
          </w:p>
        </w:tc>
        <w:tc>
          <w:tcPr>
            <w:tcW w:w="1415" w:type="dxa"/>
            <w:shd w:val="clear" w:color="auto" w:fill="auto"/>
            <w:vAlign w:val="center"/>
          </w:tcPr>
          <w:p w14:paraId="0FBF8FC4" w14:textId="77777777" w:rsidR="00C86C13" w:rsidRPr="007130F3" w:rsidRDefault="00C86C13" w:rsidP="008E0DD3">
            <w:pPr>
              <w:spacing w:before="40" w:after="40"/>
              <w:jc w:val="center"/>
              <w:rPr>
                <w:rFonts w:cs="Arial"/>
                <w:szCs w:val="22"/>
              </w:rPr>
            </w:pPr>
            <w:r w:rsidRPr="007130F3">
              <w:rPr>
                <w:rFonts w:cs="Arial"/>
                <w:szCs w:val="22"/>
              </w:rPr>
              <w:t xml:space="preserve">1 </w:t>
            </w:r>
            <w:r w:rsidR="008B485F">
              <w:rPr>
                <w:rFonts w:cs="Arial"/>
                <w:szCs w:val="22"/>
              </w:rPr>
              <w:t>–</w:t>
            </w:r>
            <w:r w:rsidRPr="007130F3">
              <w:rPr>
                <w:rFonts w:cs="Arial"/>
                <w:szCs w:val="22"/>
              </w:rPr>
              <w:t xml:space="preserve"> </w:t>
            </w:r>
            <w:r w:rsidRPr="008B485F">
              <w:rPr>
                <w:rFonts w:cs="Arial"/>
                <w:dstrike/>
                <w:szCs w:val="22"/>
              </w:rPr>
              <w:t>4</w:t>
            </w:r>
            <w:r w:rsidR="008B485F" w:rsidRPr="008B485F">
              <w:rPr>
                <w:rFonts w:cs="Arial"/>
                <w:szCs w:val="22"/>
                <w:highlight w:val="yellow"/>
              </w:rPr>
              <w:t>7</w:t>
            </w:r>
          </w:p>
        </w:tc>
        <w:tc>
          <w:tcPr>
            <w:tcW w:w="3577" w:type="dxa"/>
            <w:shd w:val="clear" w:color="auto" w:fill="auto"/>
            <w:vAlign w:val="center"/>
          </w:tcPr>
          <w:p w14:paraId="42FB145D" w14:textId="77777777" w:rsidR="00C86C13" w:rsidRPr="007130F3" w:rsidRDefault="00C86C13" w:rsidP="008E0DD3">
            <w:pPr>
              <w:pStyle w:val="List1text"/>
              <w:ind w:left="0"/>
              <w:rPr>
                <w:i/>
              </w:rPr>
            </w:pPr>
            <w:r w:rsidRPr="007130F3">
              <w:rPr>
                <w:i/>
              </w:rPr>
              <w:t>In collaboration with the other committees and the IHO.</w:t>
            </w:r>
          </w:p>
        </w:tc>
        <w:tc>
          <w:tcPr>
            <w:tcW w:w="1256" w:type="dxa"/>
            <w:vAlign w:val="center"/>
          </w:tcPr>
          <w:p w14:paraId="35491C89" w14:textId="77777777" w:rsidR="00C86C13" w:rsidRPr="007130F3" w:rsidRDefault="00C86C13" w:rsidP="008E0DD3">
            <w:pPr>
              <w:pStyle w:val="List1text"/>
              <w:ind w:left="0"/>
              <w:jc w:val="center"/>
              <w:rPr>
                <w:i/>
              </w:rPr>
            </w:pPr>
            <w:r w:rsidRPr="007130F3">
              <w:rPr>
                <w:i/>
              </w:rPr>
              <w:t>5.5</w:t>
            </w:r>
          </w:p>
        </w:tc>
      </w:tr>
      <w:tr w:rsidR="00C86C13" w:rsidRPr="0024049A" w14:paraId="7C48BB9B" w14:textId="77777777" w:rsidTr="008E0DD3">
        <w:trPr>
          <w:cantSplit/>
          <w:jc w:val="center"/>
        </w:trPr>
        <w:tc>
          <w:tcPr>
            <w:tcW w:w="3615" w:type="dxa"/>
            <w:shd w:val="clear" w:color="auto" w:fill="auto"/>
            <w:vAlign w:val="center"/>
          </w:tcPr>
          <w:p w14:paraId="1E5BAFBE" w14:textId="77777777" w:rsidR="00C86C13" w:rsidRPr="007130F3" w:rsidRDefault="00C86C13" w:rsidP="00971DAA">
            <w:pPr>
              <w:pStyle w:val="List1"/>
              <w:numPr>
                <w:ilvl w:val="0"/>
                <w:numId w:val="6"/>
              </w:numPr>
            </w:pPr>
            <w:r w:rsidRPr="007130F3">
              <w:t>Consider the IMO Wreck Removal Convention and its implications for AtoN Authorities and States.  Develop a Recommendation for IALA Members including guidance on marking ‘floating wreckage’, taking into account existing IALA guidance.</w:t>
            </w:r>
          </w:p>
        </w:tc>
        <w:tc>
          <w:tcPr>
            <w:tcW w:w="1415" w:type="dxa"/>
            <w:shd w:val="clear" w:color="auto" w:fill="auto"/>
            <w:vAlign w:val="center"/>
          </w:tcPr>
          <w:p w14:paraId="3E71D813" w14:textId="77777777" w:rsidR="00C86C13" w:rsidRPr="007130F3" w:rsidRDefault="00C86C13" w:rsidP="008E0DD3">
            <w:pPr>
              <w:spacing w:before="40" w:after="40"/>
              <w:jc w:val="center"/>
              <w:rPr>
                <w:rFonts w:cs="Arial"/>
                <w:szCs w:val="22"/>
              </w:rPr>
            </w:pPr>
            <w:r w:rsidRPr="007130F3">
              <w:rPr>
                <w:rFonts w:cs="Arial"/>
                <w:szCs w:val="22"/>
              </w:rPr>
              <w:t>1 – 3</w:t>
            </w:r>
          </w:p>
        </w:tc>
        <w:tc>
          <w:tcPr>
            <w:tcW w:w="3577" w:type="dxa"/>
            <w:shd w:val="clear" w:color="auto" w:fill="auto"/>
            <w:vAlign w:val="center"/>
          </w:tcPr>
          <w:p w14:paraId="307B38C1" w14:textId="77777777" w:rsidR="00C86C13" w:rsidRPr="007130F3" w:rsidRDefault="00C86C13" w:rsidP="008E0DD3">
            <w:pPr>
              <w:pStyle w:val="List1text"/>
              <w:ind w:left="0"/>
              <w:rPr>
                <w:i/>
              </w:rPr>
            </w:pPr>
            <w:r w:rsidRPr="007130F3">
              <w:rPr>
                <w:i/>
              </w:rPr>
              <w:t>Together with EEP and e-NAV Committees &amp; LAP</w:t>
            </w:r>
          </w:p>
        </w:tc>
        <w:tc>
          <w:tcPr>
            <w:tcW w:w="1256" w:type="dxa"/>
            <w:vAlign w:val="center"/>
          </w:tcPr>
          <w:p w14:paraId="023D1484" w14:textId="77777777" w:rsidR="00C86C13" w:rsidRPr="007130F3" w:rsidRDefault="00C86C13" w:rsidP="008E0DD3">
            <w:pPr>
              <w:pStyle w:val="List1text"/>
              <w:ind w:left="0"/>
              <w:jc w:val="center"/>
              <w:rPr>
                <w:i/>
              </w:rPr>
            </w:pPr>
            <w:r w:rsidRPr="007130F3">
              <w:rPr>
                <w:i/>
              </w:rPr>
              <w:t>5.5</w:t>
            </w:r>
          </w:p>
        </w:tc>
      </w:tr>
      <w:tr w:rsidR="00C86C13" w:rsidRPr="0024049A" w14:paraId="6C32CFDC" w14:textId="77777777" w:rsidTr="008E0DD3">
        <w:trPr>
          <w:cantSplit/>
          <w:jc w:val="center"/>
        </w:trPr>
        <w:tc>
          <w:tcPr>
            <w:tcW w:w="3615" w:type="dxa"/>
            <w:shd w:val="clear" w:color="auto" w:fill="auto"/>
            <w:vAlign w:val="center"/>
          </w:tcPr>
          <w:p w14:paraId="0D52173C" w14:textId="77777777" w:rsidR="00C86C13" w:rsidRPr="0024049A" w:rsidRDefault="00C86C13" w:rsidP="00971DAA">
            <w:pPr>
              <w:pStyle w:val="List1"/>
              <w:numPr>
                <w:ilvl w:val="0"/>
                <w:numId w:val="6"/>
              </w:numPr>
            </w:pPr>
            <w:r w:rsidRPr="002C2172">
              <w:t xml:space="preserve">Co-ordinate a </w:t>
            </w:r>
            <w:r w:rsidRPr="0066696B">
              <w:t>limited review of the IALA NAVGUIDE to incorporate amended Guidelines and Recommendations and other necessary updates.</w:t>
            </w:r>
          </w:p>
        </w:tc>
        <w:tc>
          <w:tcPr>
            <w:tcW w:w="1415" w:type="dxa"/>
            <w:shd w:val="clear" w:color="auto" w:fill="auto"/>
            <w:vAlign w:val="center"/>
          </w:tcPr>
          <w:p w14:paraId="21520ED3" w14:textId="77777777" w:rsidR="00C86C13" w:rsidRPr="0024049A" w:rsidRDefault="00C86C13" w:rsidP="008E0DD3">
            <w:pPr>
              <w:spacing w:before="40" w:after="40"/>
              <w:jc w:val="center"/>
              <w:rPr>
                <w:rFonts w:cs="Arial"/>
                <w:szCs w:val="22"/>
              </w:rPr>
            </w:pPr>
            <w:r>
              <w:rPr>
                <w:rFonts w:cs="Arial"/>
                <w:szCs w:val="22"/>
              </w:rPr>
              <w:t>1 – 7</w:t>
            </w:r>
          </w:p>
        </w:tc>
        <w:tc>
          <w:tcPr>
            <w:tcW w:w="3577" w:type="dxa"/>
            <w:shd w:val="clear" w:color="auto" w:fill="auto"/>
            <w:vAlign w:val="center"/>
          </w:tcPr>
          <w:p w14:paraId="640F66B4" w14:textId="77777777" w:rsidR="00C86C13" w:rsidRPr="00864964" w:rsidRDefault="00C86C13" w:rsidP="008E0DD3">
            <w:pPr>
              <w:pStyle w:val="List1text"/>
              <w:ind w:left="0"/>
              <w:rPr>
                <w:i/>
              </w:rPr>
            </w:pPr>
            <w:r w:rsidRPr="00864964">
              <w:rPr>
                <w:i/>
              </w:rPr>
              <w:t>In conjunction with other IALA Committees / ad hoc groups.</w:t>
            </w:r>
          </w:p>
        </w:tc>
        <w:tc>
          <w:tcPr>
            <w:tcW w:w="1256" w:type="dxa"/>
            <w:vAlign w:val="center"/>
          </w:tcPr>
          <w:p w14:paraId="3DE3EE1E" w14:textId="77777777" w:rsidR="00C86C13" w:rsidRPr="00864964" w:rsidRDefault="00C86C13" w:rsidP="008E0DD3">
            <w:pPr>
              <w:pStyle w:val="List1text"/>
              <w:ind w:left="0"/>
              <w:jc w:val="center"/>
              <w:rPr>
                <w:i/>
              </w:rPr>
            </w:pPr>
          </w:p>
        </w:tc>
      </w:tr>
      <w:tr w:rsidR="00C86C13" w:rsidRPr="0024049A" w14:paraId="5A79327C" w14:textId="77777777" w:rsidTr="008E0DD3">
        <w:trPr>
          <w:cantSplit/>
          <w:jc w:val="center"/>
        </w:trPr>
        <w:tc>
          <w:tcPr>
            <w:tcW w:w="3615" w:type="dxa"/>
            <w:shd w:val="clear" w:color="auto" w:fill="auto"/>
            <w:vAlign w:val="center"/>
          </w:tcPr>
          <w:p w14:paraId="745D1864" w14:textId="77777777" w:rsidR="00C86C13" w:rsidRPr="0024049A" w:rsidRDefault="00C86C13" w:rsidP="00971DAA">
            <w:pPr>
              <w:pStyle w:val="List1"/>
              <w:numPr>
                <w:ilvl w:val="0"/>
                <w:numId w:val="6"/>
              </w:numPr>
            </w:pPr>
            <w:r w:rsidRPr="002C2172">
              <w:t>Develop guidance on issues derived from revision of the MBS, such as the clarification of auxiliary marks, including examples of those debated during the con</w:t>
            </w:r>
            <w:r>
              <w:t>sultation and drafting process.</w:t>
            </w:r>
          </w:p>
        </w:tc>
        <w:tc>
          <w:tcPr>
            <w:tcW w:w="1415" w:type="dxa"/>
            <w:shd w:val="clear" w:color="auto" w:fill="auto"/>
            <w:vAlign w:val="center"/>
          </w:tcPr>
          <w:p w14:paraId="327D9CB4" w14:textId="77777777" w:rsidR="00C86C13" w:rsidRPr="0024049A" w:rsidRDefault="00C86C13" w:rsidP="008E0DD3">
            <w:pPr>
              <w:spacing w:before="40" w:after="40"/>
              <w:jc w:val="center"/>
              <w:rPr>
                <w:rFonts w:cs="Arial"/>
                <w:szCs w:val="22"/>
              </w:rPr>
            </w:pPr>
            <w:r>
              <w:rPr>
                <w:rFonts w:cs="Arial"/>
                <w:szCs w:val="22"/>
              </w:rPr>
              <w:t>4 – 6</w:t>
            </w:r>
          </w:p>
        </w:tc>
        <w:tc>
          <w:tcPr>
            <w:tcW w:w="3577" w:type="dxa"/>
            <w:shd w:val="clear" w:color="auto" w:fill="auto"/>
            <w:vAlign w:val="center"/>
          </w:tcPr>
          <w:p w14:paraId="17F18048" w14:textId="77777777" w:rsidR="00C86C13" w:rsidRPr="00F95F64" w:rsidRDefault="00C86C13" w:rsidP="008E0DD3">
            <w:pPr>
              <w:pStyle w:val="BodyText"/>
            </w:pPr>
            <w:r w:rsidRPr="00F95F64">
              <w:t>To include the principles of marking harbours / ports, e.g.:</w:t>
            </w:r>
          </w:p>
          <w:p w14:paraId="26D30A4C" w14:textId="77777777" w:rsidR="00C86C13" w:rsidRPr="00F95F64" w:rsidRDefault="00C86C13" w:rsidP="00971DAA">
            <w:pPr>
              <w:pStyle w:val="BodyText"/>
              <w:numPr>
                <w:ilvl w:val="0"/>
                <w:numId w:val="11"/>
              </w:numPr>
              <w:ind w:left="413" w:hanging="413"/>
            </w:pPr>
            <w:r w:rsidRPr="00F95F64">
              <w:t>Breakwater / Entrance lights, including:</w:t>
            </w:r>
          </w:p>
          <w:p w14:paraId="093ECBAC" w14:textId="77777777" w:rsidR="00C86C13" w:rsidRPr="005B667F" w:rsidRDefault="00C86C13" w:rsidP="00971DAA">
            <w:pPr>
              <w:widowControl w:val="0"/>
              <w:numPr>
                <w:ilvl w:val="1"/>
                <w:numId w:val="10"/>
              </w:numPr>
              <w:tabs>
                <w:tab w:val="clear" w:pos="1620"/>
              </w:tabs>
              <w:autoSpaceDE w:val="0"/>
              <w:autoSpaceDN w:val="0"/>
              <w:adjustRightInd w:val="0"/>
              <w:spacing w:before="120" w:after="120"/>
              <w:ind w:left="416" w:hanging="283"/>
              <w:jc w:val="both"/>
              <w:rPr>
                <w:rFonts w:cs="Arial"/>
                <w:sz w:val="20"/>
              </w:rPr>
            </w:pPr>
            <w:r>
              <w:rPr>
                <w:rFonts w:cs="Arial"/>
                <w:sz w:val="20"/>
              </w:rPr>
              <w:t>w</w:t>
            </w:r>
            <w:r w:rsidRPr="005B667F">
              <w:rPr>
                <w:rFonts w:cs="Arial"/>
                <w:sz w:val="20"/>
              </w:rPr>
              <w:t>hen the one breakwater / entrance light may not be opposite the other, but extend further out to sea (as a protruding point)</w:t>
            </w:r>
          </w:p>
          <w:p w14:paraId="49183297" w14:textId="77777777" w:rsidR="00C86C13" w:rsidRPr="005B667F" w:rsidRDefault="00C86C13" w:rsidP="00971DAA">
            <w:pPr>
              <w:widowControl w:val="0"/>
              <w:numPr>
                <w:ilvl w:val="1"/>
                <w:numId w:val="10"/>
              </w:numPr>
              <w:tabs>
                <w:tab w:val="clear" w:pos="1620"/>
              </w:tabs>
              <w:autoSpaceDE w:val="0"/>
              <w:autoSpaceDN w:val="0"/>
              <w:adjustRightInd w:val="0"/>
              <w:spacing w:before="120" w:after="120"/>
              <w:ind w:left="416" w:hanging="283"/>
              <w:jc w:val="both"/>
              <w:rPr>
                <w:rFonts w:cs="Arial"/>
                <w:sz w:val="20"/>
              </w:rPr>
            </w:pPr>
            <w:r>
              <w:rPr>
                <w:rFonts w:cs="Arial"/>
                <w:sz w:val="20"/>
              </w:rPr>
              <w:t>w</w:t>
            </w:r>
            <w:r w:rsidRPr="005B667F">
              <w:rPr>
                <w:rFonts w:cs="Arial"/>
                <w:sz w:val="20"/>
              </w:rPr>
              <w:t>hen should a breakwater light be red / green and when can it be a white light</w:t>
            </w:r>
          </w:p>
          <w:p w14:paraId="4059B208" w14:textId="77777777" w:rsidR="00C86C13" w:rsidRPr="005B667F" w:rsidRDefault="00C86C13" w:rsidP="00971DAA">
            <w:pPr>
              <w:widowControl w:val="0"/>
              <w:numPr>
                <w:ilvl w:val="1"/>
                <w:numId w:val="10"/>
              </w:numPr>
              <w:tabs>
                <w:tab w:val="clear" w:pos="1620"/>
              </w:tabs>
              <w:autoSpaceDE w:val="0"/>
              <w:autoSpaceDN w:val="0"/>
              <w:adjustRightInd w:val="0"/>
              <w:spacing w:before="120" w:after="120"/>
              <w:ind w:left="416" w:hanging="283"/>
              <w:jc w:val="both"/>
              <w:rPr>
                <w:rFonts w:cs="Arial"/>
                <w:sz w:val="20"/>
              </w:rPr>
            </w:pPr>
            <w:r>
              <w:rPr>
                <w:rFonts w:cs="Arial"/>
                <w:sz w:val="20"/>
              </w:rPr>
              <w:t>a</w:t>
            </w:r>
            <w:r w:rsidRPr="005B667F">
              <w:rPr>
                <w:rFonts w:cs="Arial"/>
                <w:sz w:val="20"/>
              </w:rPr>
              <w:t xml:space="preserve"> long breakwater needs to be marked halfway</w:t>
            </w:r>
          </w:p>
          <w:p w14:paraId="4C0FBB51" w14:textId="77777777" w:rsidR="00C86C13" w:rsidRPr="00F95F64" w:rsidRDefault="00C86C13" w:rsidP="00971DAA">
            <w:pPr>
              <w:pStyle w:val="BodyText"/>
              <w:numPr>
                <w:ilvl w:val="0"/>
                <w:numId w:val="11"/>
              </w:numPr>
              <w:ind w:left="413" w:hanging="413"/>
            </w:pPr>
            <w:r w:rsidRPr="00F95F64">
              <w:t>Quay / jetty lights, including when lights are required to be on both sides of a jetty</w:t>
            </w:r>
          </w:p>
          <w:p w14:paraId="1291E72C" w14:textId="77777777" w:rsidR="00C86C13" w:rsidRPr="00F95F64" w:rsidRDefault="00C86C13" w:rsidP="00971DAA">
            <w:pPr>
              <w:pStyle w:val="BodyText"/>
              <w:numPr>
                <w:ilvl w:val="0"/>
                <w:numId w:val="11"/>
              </w:numPr>
              <w:ind w:left="413" w:hanging="413"/>
            </w:pPr>
            <w:r w:rsidRPr="00F95F64">
              <w:t>Other points of interest</w:t>
            </w:r>
          </w:p>
          <w:p w14:paraId="025E472C" w14:textId="77777777" w:rsidR="00C86C13" w:rsidRPr="00F95F64" w:rsidRDefault="00C86C13" w:rsidP="00971DAA">
            <w:pPr>
              <w:pStyle w:val="BodyText"/>
              <w:numPr>
                <w:ilvl w:val="0"/>
                <w:numId w:val="11"/>
              </w:numPr>
              <w:ind w:left="413" w:hanging="413"/>
            </w:pPr>
            <w:r w:rsidRPr="00F95F64">
              <w:t>Bridge markings</w:t>
            </w:r>
          </w:p>
          <w:p w14:paraId="75DD21B2" w14:textId="77777777" w:rsidR="00C86C13" w:rsidRPr="00F95F64" w:rsidRDefault="00C86C13" w:rsidP="00971DAA">
            <w:pPr>
              <w:pStyle w:val="BodyText"/>
              <w:numPr>
                <w:ilvl w:val="0"/>
                <w:numId w:val="11"/>
              </w:numPr>
              <w:ind w:left="413" w:hanging="413"/>
            </w:pPr>
            <w:r w:rsidRPr="00F95F64">
              <w:t>Port Traffic Signals</w:t>
            </w:r>
          </w:p>
          <w:p w14:paraId="3F62AB25" w14:textId="77777777" w:rsidR="00C86C13" w:rsidRPr="00F95F64" w:rsidRDefault="00C86C13" w:rsidP="00971DAA">
            <w:pPr>
              <w:pStyle w:val="BodyText"/>
              <w:numPr>
                <w:ilvl w:val="0"/>
                <w:numId w:val="11"/>
              </w:numPr>
              <w:ind w:left="413" w:hanging="413"/>
            </w:pPr>
            <w:r w:rsidRPr="00F95F64">
              <w:t>Principles of marking inland waterways with a combination of fixed and floating AtoN.</w:t>
            </w:r>
          </w:p>
        </w:tc>
        <w:tc>
          <w:tcPr>
            <w:tcW w:w="1256" w:type="dxa"/>
            <w:vAlign w:val="center"/>
          </w:tcPr>
          <w:p w14:paraId="474C7033" w14:textId="77777777" w:rsidR="00C86C13" w:rsidRPr="00F95F64" w:rsidRDefault="00C86C13" w:rsidP="008E0DD3">
            <w:pPr>
              <w:pStyle w:val="BodyText"/>
              <w:jc w:val="center"/>
            </w:pPr>
          </w:p>
        </w:tc>
      </w:tr>
      <w:tr w:rsidR="00C86C13" w:rsidRPr="0024049A" w14:paraId="55E6A1F6" w14:textId="77777777" w:rsidTr="008E0DD3">
        <w:trPr>
          <w:cantSplit/>
          <w:jc w:val="center"/>
        </w:trPr>
        <w:tc>
          <w:tcPr>
            <w:tcW w:w="3615" w:type="dxa"/>
            <w:shd w:val="clear" w:color="auto" w:fill="auto"/>
            <w:vAlign w:val="center"/>
          </w:tcPr>
          <w:p w14:paraId="7692B6B4" w14:textId="77777777" w:rsidR="00C86C13" w:rsidRPr="007130F3" w:rsidRDefault="00C86C13" w:rsidP="00971DAA">
            <w:pPr>
              <w:pStyle w:val="List1"/>
              <w:numPr>
                <w:ilvl w:val="0"/>
                <w:numId w:val="6"/>
              </w:numPr>
            </w:pPr>
            <w:r w:rsidRPr="007130F3">
              <w:lastRenderedPageBreak/>
              <w:t>Produce Quality Management and Training guidance for AtoN services and service providers in an e-Navigation environment, in support of the IALA World-Wide Academy.  Review IALA Guideline 1052.</w:t>
            </w:r>
          </w:p>
        </w:tc>
        <w:tc>
          <w:tcPr>
            <w:tcW w:w="1415" w:type="dxa"/>
            <w:shd w:val="clear" w:color="auto" w:fill="auto"/>
            <w:vAlign w:val="center"/>
          </w:tcPr>
          <w:p w14:paraId="75781AA9" w14:textId="77777777" w:rsidR="00C86C13" w:rsidRPr="007130F3" w:rsidRDefault="00C86C13" w:rsidP="008E0DD3">
            <w:pPr>
              <w:spacing w:before="40" w:after="40"/>
              <w:jc w:val="center"/>
              <w:rPr>
                <w:rFonts w:cs="Arial"/>
                <w:szCs w:val="22"/>
              </w:rPr>
            </w:pPr>
            <w:r w:rsidRPr="007130F3">
              <w:rPr>
                <w:rFonts w:cs="Arial"/>
                <w:szCs w:val="22"/>
              </w:rPr>
              <w:t xml:space="preserve">3 – </w:t>
            </w:r>
            <w:r w:rsidRPr="008B485F">
              <w:rPr>
                <w:rFonts w:cs="Arial"/>
                <w:dstrike/>
                <w:szCs w:val="22"/>
              </w:rPr>
              <w:t>5</w:t>
            </w:r>
            <w:r w:rsidR="008B485F" w:rsidRPr="008B485F">
              <w:rPr>
                <w:rFonts w:cs="Arial"/>
                <w:szCs w:val="22"/>
                <w:highlight w:val="yellow"/>
              </w:rPr>
              <w:t>7</w:t>
            </w:r>
          </w:p>
        </w:tc>
        <w:tc>
          <w:tcPr>
            <w:tcW w:w="3577" w:type="dxa"/>
            <w:shd w:val="clear" w:color="auto" w:fill="auto"/>
            <w:vAlign w:val="center"/>
          </w:tcPr>
          <w:p w14:paraId="1BA3CE97" w14:textId="77777777" w:rsidR="00C86C13" w:rsidRPr="007130F3" w:rsidRDefault="00C86C13" w:rsidP="008E0DD3">
            <w:pPr>
              <w:spacing w:before="40" w:after="40"/>
              <w:rPr>
                <w:rFonts w:cs="Arial"/>
                <w:i/>
                <w:strike/>
                <w:szCs w:val="22"/>
              </w:rPr>
            </w:pPr>
            <w:r w:rsidRPr="007130F3">
              <w:rPr>
                <w:i/>
              </w:rPr>
              <w:t>In conjunction with the other Committees.</w:t>
            </w:r>
          </w:p>
        </w:tc>
        <w:tc>
          <w:tcPr>
            <w:tcW w:w="1256" w:type="dxa"/>
            <w:vAlign w:val="center"/>
          </w:tcPr>
          <w:p w14:paraId="763940CF" w14:textId="77777777" w:rsidR="00C86C13" w:rsidRPr="007130F3" w:rsidRDefault="00C86C13" w:rsidP="008E0DD3">
            <w:pPr>
              <w:spacing w:before="40" w:after="40"/>
              <w:jc w:val="center"/>
              <w:rPr>
                <w:i/>
              </w:rPr>
            </w:pPr>
            <w:r w:rsidRPr="007130F3">
              <w:rPr>
                <w:i/>
              </w:rPr>
              <w:t>5.6, 7.1, 10.8, 13.6</w:t>
            </w:r>
          </w:p>
          <w:p w14:paraId="0D7829C2" w14:textId="77777777" w:rsidR="00C86C13" w:rsidRPr="007130F3" w:rsidRDefault="00C86C13" w:rsidP="008E0DD3">
            <w:pPr>
              <w:spacing w:before="40" w:after="40"/>
              <w:jc w:val="center"/>
              <w:rPr>
                <w:i/>
              </w:rPr>
            </w:pPr>
            <w:r w:rsidRPr="007130F3">
              <w:rPr>
                <w:i/>
              </w:rPr>
              <w:t>18.1</w:t>
            </w:r>
          </w:p>
        </w:tc>
      </w:tr>
      <w:tr w:rsidR="00C86C13" w:rsidRPr="0024049A" w14:paraId="7F5C0C1E" w14:textId="77777777" w:rsidTr="008E0DD3">
        <w:trPr>
          <w:cantSplit/>
          <w:jc w:val="center"/>
        </w:trPr>
        <w:tc>
          <w:tcPr>
            <w:tcW w:w="3615" w:type="dxa"/>
            <w:shd w:val="clear" w:color="auto" w:fill="auto"/>
            <w:vAlign w:val="center"/>
          </w:tcPr>
          <w:p w14:paraId="0BE033D6" w14:textId="77777777" w:rsidR="00C86C13" w:rsidRPr="007130F3" w:rsidRDefault="00654323" w:rsidP="00971DAA">
            <w:pPr>
              <w:pStyle w:val="List1"/>
              <w:numPr>
                <w:ilvl w:val="0"/>
                <w:numId w:val="6"/>
              </w:numPr>
            </w:pPr>
            <w:r w:rsidRPr="007130F3">
              <w:t>Review and update</w:t>
            </w:r>
            <w:r w:rsidR="00C86C13" w:rsidRPr="007130F3">
              <w:t xml:space="preserve"> guidance for AtoN Authorities on level of service and changing user requirement; such as need for landfall lights and unlit AtoN. Review IALA Guideline 1004.</w:t>
            </w:r>
          </w:p>
        </w:tc>
        <w:tc>
          <w:tcPr>
            <w:tcW w:w="1415" w:type="dxa"/>
            <w:shd w:val="clear" w:color="auto" w:fill="auto"/>
            <w:vAlign w:val="center"/>
          </w:tcPr>
          <w:p w14:paraId="33314793" w14:textId="77777777" w:rsidR="00C86C13" w:rsidRPr="007130F3" w:rsidRDefault="00C86C13" w:rsidP="008E0DD3">
            <w:pPr>
              <w:spacing w:before="40" w:after="40"/>
              <w:jc w:val="center"/>
              <w:rPr>
                <w:rFonts w:cs="Arial"/>
                <w:szCs w:val="22"/>
              </w:rPr>
            </w:pPr>
            <w:r w:rsidRPr="007130F3">
              <w:rPr>
                <w:rFonts w:cs="Arial"/>
                <w:szCs w:val="22"/>
              </w:rPr>
              <w:t>2 – 5</w:t>
            </w:r>
          </w:p>
        </w:tc>
        <w:tc>
          <w:tcPr>
            <w:tcW w:w="3577" w:type="dxa"/>
            <w:shd w:val="clear" w:color="auto" w:fill="auto"/>
            <w:vAlign w:val="center"/>
          </w:tcPr>
          <w:p w14:paraId="04939A0A" w14:textId="77777777" w:rsidR="00C86C13" w:rsidRPr="007130F3" w:rsidRDefault="00C86C13" w:rsidP="008E0DD3">
            <w:pPr>
              <w:pStyle w:val="List1text"/>
              <w:ind w:left="0"/>
              <w:rPr>
                <w:i/>
                <w:iCs/>
              </w:rPr>
            </w:pPr>
            <w:r w:rsidRPr="007130F3">
              <w:rPr>
                <w:i/>
                <w:iCs/>
              </w:rPr>
              <w:t>In conjunction with the EEP Committee.</w:t>
            </w:r>
          </w:p>
        </w:tc>
        <w:tc>
          <w:tcPr>
            <w:tcW w:w="1256" w:type="dxa"/>
            <w:vAlign w:val="center"/>
          </w:tcPr>
          <w:p w14:paraId="2D89179F" w14:textId="77777777" w:rsidR="00C86C13" w:rsidRPr="007130F3" w:rsidRDefault="00C86C13" w:rsidP="008E0DD3">
            <w:pPr>
              <w:pStyle w:val="List1text"/>
              <w:ind w:left="0"/>
              <w:jc w:val="center"/>
              <w:rPr>
                <w:i/>
                <w:iCs/>
              </w:rPr>
            </w:pPr>
            <w:r w:rsidRPr="007130F3">
              <w:rPr>
                <w:i/>
                <w:iCs/>
              </w:rPr>
              <w:t>5.4, 5.6, 5.7, 13.6</w:t>
            </w:r>
          </w:p>
        </w:tc>
      </w:tr>
      <w:tr w:rsidR="00C86C13" w:rsidRPr="0024049A" w14:paraId="1C9F9C62" w14:textId="77777777" w:rsidTr="008E0DD3">
        <w:trPr>
          <w:cantSplit/>
          <w:jc w:val="center"/>
        </w:trPr>
        <w:tc>
          <w:tcPr>
            <w:tcW w:w="3615" w:type="dxa"/>
            <w:shd w:val="clear" w:color="auto" w:fill="auto"/>
            <w:vAlign w:val="center"/>
          </w:tcPr>
          <w:p w14:paraId="0949E78B" w14:textId="77777777" w:rsidR="00C86C13" w:rsidRPr="00C86C13" w:rsidRDefault="00C86C13" w:rsidP="00971DAA">
            <w:pPr>
              <w:pStyle w:val="List1"/>
              <w:numPr>
                <w:ilvl w:val="0"/>
                <w:numId w:val="6"/>
              </w:numPr>
            </w:pPr>
            <w:r w:rsidRPr="00C86C13">
              <w:t>Develop and update IALA Recommendation O-113 on the Marking of fixed bridges over navigable waters</w:t>
            </w:r>
            <w:r w:rsidRPr="00077C44">
              <w:rPr>
                <w:dstrike/>
                <w:highlight w:val="yellow"/>
              </w:rPr>
              <w:t>, also considering the marking of overhead power lines</w:t>
            </w:r>
            <w:r w:rsidRPr="00077C44">
              <w:t>.</w:t>
            </w:r>
          </w:p>
        </w:tc>
        <w:tc>
          <w:tcPr>
            <w:tcW w:w="1415" w:type="dxa"/>
            <w:shd w:val="clear" w:color="auto" w:fill="auto"/>
            <w:vAlign w:val="center"/>
          </w:tcPr>
          <w:p w14:paraId="734470B9" w14:textId="77777777" w:rsidR="00C86C13" w:rsidRPr="0024049A" w:rsidRDefault="00C86C13" w:rsidP="008E0DD3">
            <w:pPr>
              <w:spacing w:before="40" w:after="40"/>
              <w:jc w:val="center"/>
              <w:rPr>
                <w:rFonts w:cs="Arial"/>
                <w:szCs w:val="22"/>
              </w:rPr>
            </w:pPr>
            <w:r>
              <w:rPr>
                <w:rFonts w:cs="Arial"/>
                <w:szCs w:val="22"/>
              </w:rPr>
              <w:t>1 – 3</w:t>
            </w:r>
          </w:p>
        </w:tc>
        <w:tc>
          <w:tcPr>
            <w:tcW w:w="3577" w:type="dxa"/>
            <w:shd w:val="clear" w:color="auto" w:fill="auto"/>
            <w:vAlign w:val="center"/>
          </w:tcPr>
          <w:p w14:paraId="23A55003" w14:textId="77777777" w:rsidR="00C86C13" w:rsidRPr="00864964" w:rsidRDefault="00C86C13" w:rsidP="008E0DD3">
            <w:pPr>
              <w:pStyle w:val="List1text"/>
              <w:ind w:left="0"/>
              <w:rPr>
                <w:i/>
                <w:iCs/>
              </w:rPr>
            </w:pPr>
            <w:r w:rsidRPr="00864964">
              <w:rPr>
                <w:i/>
                <w:iCs/>
              </w:rPr>
              <w:t>In conjunction with the other Committees.</w:t>
            </w:r>
          </w:p>
        </w:tc>
        <w:tc>
          <w:tcPr>
            <w:tcW w:w="1256" w:type="dxa"/>
            <w:vAlign w:val="center"/>
          </w:tcPr>
          <w:p w14:paraId="17FB3EA9" w14:textId="77777777" w:rsidR="00C86C13" w:rsidRPr="00864964" w:rsidRDefault="00C86C13" w:rsidP="008E0DD3">
            <w:pPr>
              <w:pStyle w:val="List1text"/>
              <w:ind w:left="0"/>
              <w:jc w:val="center"/>
              <w:rPr>
                <w:i/>
                <w:iCs/>
              </w:rPr>
            </w:pPr>
          </w:p>
        </w:tc>
      </w:tr>
      <w:tr w:rsidR="00C86C13" w:rsidRPr="0024049A" w14:paraId="71C73D16" w14:textId="77777777" w:rsidTr="008E0DD3">
        <w:trPr>
          <w:cantSplit/>
          <w:jc w:val="center"/>
        </w:trPr>
        <w:tc>
          <w:tcPr>
            <w:tcW w:w="3615" w:type="dxa"/>
            <w:shd w:val="clear" w:color="auto" w:fill="auto"/>
            <w:vAlign w:val="center"/>
          </w:tcPr>
          <w:p w14:paraId="323F1DEA" w14:textId="77777777" w:rsidR="00C86C13" w:rsidRPr="00C86C13" w:rsidRDefault="00C86C13" w:rsidP="00971DAA">
            <w:pPr>
              <w:pStyle w:val="List1"/>
              <w:numPr>
                <w:ilvl w:val="0"/>
                <w:numId w:val="6"/>
              </w:numPr>
            </w:pPr>
            <w:r w:rsidRPr="00C86C13">
              <w:t>Review IALA Recommendation O-104 of 1998, for off station Signals for Major Floating Aids to Navigation and extended to considerations of Buoys of Primary Navigation Significance (BPNS) and so called Superbuoys.</w:t>
            </w:r>
          </w:p>
        </w:tc>
        <w:tc>
          <w:tcPr>
            <w:tcW w:w="1415" w:type="dxa"/>
            <w:shd w:val="clear" w:color="auto" w:fill="auto"/>
            <w:vAlign w:val="center"/>
          </w:tcPr>
          <w:p w14:paraId="3A6B6A55" w14:textId="77777777" w:rsidR="00C86C13" w:rsidRPr="0024049A" w:rsidRDefault="00C86C13" w:rsidP="008E0DD3">
            <w:pPr>
              <w:spacing w:before="40" w:after="40"/>
              <w:jc w:val="center"/>
              <w:rPr>
                <w:rFonts w:cs="Arial"/>
                <w:szCs w:val="22"/>
              </w:rPr>
            </w:pPr>
            <w:r>
              <w:rPr>
                <w:rFonts w:cs="Arial"/>
                <w:szCs w:val="22"/>
              </w:rPr>
              <w:t>2 – 4</w:t>
            </w:r>
          </w:p>
        </w:tc>
        <w:tc>
          <w:tcPr>
            <w:tcW w:w="3577" w:type="dxa"/>
            <w:shd w:val="clear" w:color="auto" w:fill="auto"/>
            <w:vAlign w:val="center"/>
          </w:tcPr>
          <w:p w14:paraId="45DB0DEE" w14:textId="77777777" w:rsidR="00C86C13" w:rsidRPr="00864964" w:rsidRDefault="00C86C13" w:rsidP="008E0DD3">
            <w:pPr>
              <w:pStyle w:val="List1text"/>
              <w:ind w:left="0"/>
              <w:rPr>
                <w:i/>
                <w:iCs/>
              </w:rPr>
            </w:pPr>
          </w:p>
        </w:tc>
        <w:tc>
          <w:tcPr>
            <w:tcW w:w="1256" w:type="dxa"/>
            <w:vAlign w:val="center"/>
          </w:tcPr>
          <w:p w14:paraId="7FB22F23" w14:textId="77777777" w:rsidR="00C86C13" w:rsidRPr="00864964" w:rsidRDefault="00C86C13" w:rsidP="008E0DD3">
            <w:pPr>
              <w:pStyle w:val="List1text"/>
              <w:ind w:left="0"/>
              <w:jc w:val="center"/>
              <w:rPr>
                <w:i/>
                <w:iCs/>
              </w:rPr>
            </w:pPr>
          </w:p>
        </w:tc>
      </w:tr>
      <w:tr w:rsidR="00C86C13" w:rsidRPr="0024049A" w14:paraId="0A86A520" w14:textId="77777777" w:rsidTr="008E0DD3">
        <w:trPr>
          <w:cantSplit/>
          <w:jc w:val="center"/>
        </w:trPr>
        <w:tc>
          <w:tcPr>
            <w:tcW w:w="3615" w:type="dxa"/>
            <w:shd w:val="clear" w:color="auto" w:fill="auto"/>
            <w:vAlign w:val="center"/>
          </w:tcPr>
          <w:p w14:paraId="037F5A13" w14:textId="77777777" w:rsidR="00C86C13" w:rsidRPr="002C2172" w:rsidRDefault="00C86C13" w:rsidP="00971DAA">
            <w:pPr>
              <w:pStyle w:val="List1"/>
              <w:numPr>
                <w:ilvl w:val="0"/>
                <w:numId w:val="6"/>
              </w:numPr>
            </w:pPr>
            <w:r w:rsidRPr="002C2172">
              <w:t xml:space="preserve">Review IALA Recommendation </w:t>
            </w:r>
            <w:r>
              <w:t>O</w:t>
            </w:r>
            <w:r w:rsidRPr="002C2172">
              <w:t>-139 on the Marking of Man-made Off-shore structures.</w:t>
            </w:r>
          </w:p>
          <w:p w14:paraId="47AF3FBA" w14:textId="77777777" w:rsidR="00C86C13" w:rsidRPr="00864964" w:rsidRDefault="00C86C13" w:rsidP="00971DAA">
            <w:pPr>
              <w:pStyle w:val="List1indent1"/>
              <w:numPr>
                <w:ilvl w:val="1"/>
                <w:numId w:val="6"/>
              </w:numPr>
            </w:pPr>
            <w:r w:rsidRPr="00864964">
              <w:t xml:space="preserve">Marking of off-shore renewable energy installations (OREI) and the minimum distance that OREIs can be positioned from a TSS and / or shipping route </w:t>
            </w:r>
          </w:p>
          <w:p w14:paraId="292C9E95" w14:textId="77777777" w:rsidR="00C86C13" w:rsidRPr="00864964" w:rsidRDefault="00C86C13" w:rsidP="00971DAA">
            <w:pPr>
              <w:pStyle w:val="List1indent1"/>
              <w:numPr>
                <w:ilvl w:val="1"/>
                <w:numId w:val="6"/>
              </w:numPr>
            </w:pPr>
            <w:r w:rsidRPr="00864964">
              <w:t>Synchronisation of lights, sectoring of lights, marking &amp; numbering of individual units within an OREI, exit marks etc.</w:t>
            </w:r>
          </w:p>
        </w:tc>
        <w:tc>
          <w:tcPr>
            <w:tcW w:w="1415" w:type="dxa"/>
            <w:shd w:val="clear" w:color="auto" w:fill="auto"/>
            <w:vAlign w:val="center"/>
          </w:tcPr>
          <w:p w14:paraId="2FCC9611" w14:textId="77777777" w:rsidR="00C86C13" w:rsidRPr="0024049A" w:rsidRDefault="00C86C13" w:rsidP="008E0DD3">
            <w:pPr>
              <w:spacing w:before="40" w:after="40"/>
              <w:jc w:val="center"/>
              <w:rPr>
                <w:rFonts w:cs="Arial"/>
                <w:szCs w:val="22"/>
              </w:rPr>
            </w:pPr>
            <w:r w:rsidRPr="00C86C13">
              <w:rPr>
                <w:rFonts w:cs="Arial"/>
                <w:szCs w:val="22"/>
              </w:rPr>
              <w:t>1</w:t>
            </w:r>
            <w:r>
              <w:rPr>
                <w:rFonts w:cs="Arial"/>
                <w:szCs w:val="22"/>
              </w:rPr>
              <w:t xml:space="preserve"> – 6</w:t>
            </w:r>
          </w:p>
        </w:tc>
        <w:tc>
          <w:tcPr>
            <w:tcW w:w="3577" w:type="dxa"/>
            <w:shd w:val="clear" w:color="auto" w:fill="auto"/>
            <w:vAlign w:val="center"/>
          </w:tcPr>
          <w:p w14:paraId="56A5DF25" w14:textId="77777777" w:rsidR="00C86C13" w:rsidRPr="00864964" w:rsidRDefault="00C86C13" w:rsidP="008E0DD3">
            <w:pPr>
              <w:pStyle w:val="List1text"/>
              <w:ind w:left="0"/>
              <w:rPr>
                <w:i/>
                <w:iCs/>
              </w:rPr>
            </w:pPr>
            <w:r w:rsidRPr="00864964">
              <w:rPr>
                <w:i/>
              </w:rPr>
              <w:t>Recommendation O-139 was last revised in 2008, ANM recognises that this is a rapidly evolving issue in the competition for sea space and anticipates that the matter will need to be revisited.  In conjunction with ICAO.</w:t>
            </w:r>
          </w:p>
        </w:tc>
        <w:tc>
          <w:tcPr>
            <w:tcW w:w="1256" w:type="dxa"/>
            <w:vAlign w:val="center"/>
          </w:tcPr>
          <w:p w14:paraId="346E6788" w14:textId="77777777" w:rsidR="00C86C13" w:rsidRPr="00864964" w:rsidRDefault="00C86C13" w:rsidP="008E0DD3">
            <w:pPr>
              <w:pStyle w:val="List1text"/>
              <w:ind w:left="0"/>
              <w:jc w:val="center"/>
              <w:rPr>
                <w:i/>
              </w:rPr>
            </w:pPr>
          </w:p>
        </w:tc>
      </w:tr>
      <w:tr w:rsidR="00C86C13" w:rsidRPr="0024049A" w14:paraId="3DEE35BC" w14:textId="77777777" w:rsidTr="008E0DD3">
        <w:trPr>
          <w:cantSplit/>
          <w:jc w:val="center"/>
        </w:trPr>
        <w:tc>
          <w:tcPr>
            <w:tcW w:w="3615" w:type="dxa"/>
            <w:shd w:val="clear" w:color="auto" w:fill="auto"/>
            <w:vAlign w:val="center"/>
          </w:tcPr>
          <w:p w14:paraId="6A79727F" w14:textId="77777777" w:rsidR="00C86C13" w:rsidRPr="000C1195" w:rsidRDefault="00C86C13" w:rsidP="00971DAA">
            <w:pPr>
              <w:pStyle w:val="List1"/>
              <w:numPr>
                <w:ilvl w:val="0"/>
                <w:numId w:val="6"/>
              </w:numPr>
            </w:pPr>
            <w:r w:rsidRPr="002C2172">
              <w:lastRenderedPageBreak/>
              <w:t>Co-operate with the other</w:t>
            </w:r>
            <w:r>
              <w:t xml:space="preserve"> committees in the project for </w:t>
            </w:r>
            <w:r w:rsidRPr="002C2172">
              <w:t>AtoN Status / information exchange</w:t>
            </w:r>
            <w:r>
              <w:t xml:space="preserve"> and associated metadata.</w:t>
            </w:r>
          </w:p>
        </w:tc>
        <w:tc>
          <w:tcPr>
            <w:tcW w:w="1415" w:type="dxa"/>
            <w:shd w:val="clear" w:color="auto" w:fill="auto"/>
            <w:vAlign w:val="center"/>
          </w:tcPr>
          <w:p w14:paraId="502A62FA" w14:textId="77777777" w:rsidR="00C86C13" w:rsidRPr="0024049A" w:rsidRDefault="00C86C13" w:rsidP="008E0DD3">
            <w:pPr>
              <w:spacing w:before="40" w:after="40"/>
              <w:jc w:val="center"/>
              <w:rPr>
                <w:rFonts w:cs="Arial"/>
                <w:szCs w:val="22"/>
              </w:rPr>
            </w:pPr>
            <w:r>
              <w:rPr>
                <w:rFonts w:cs="Arial"/>
                <w:szCs w:val="22"/>
              </w:rPr>
              <w:t>3 – 5</w:t>
            </w:r>
          </w:p>
        </w:tc>
        <w:tc>
          <w:tcPr>
            <w:tcW w:w="3577" w:type="dxa"/>
            <w:shd w:val="clear" w:color="auto" w:fill="auto"/>
            <w:vAlign w:val="center"/>
          </w:tcPr>
          <w:p w14:paraId="0523FFCB" w14:textId="77777777" w:rsidR="00C86C13" w:rsidRPr="00864964" w:rsidRDefault="00C86C13" w:rsidP="008E0DD3">
            <w:pPr>
              <w:pStyle w:val="List1text"/>
              <w:ind w:left="0"/>
              <w:rPr>
                <w:i/>
                <w:iCs/>
              </w:rPr>
            </w:pPr>
            <w:r w:rsidRPr="00864964">
              <w:rPr>
                <w:i/>
              </w:rPr>
              <w:t>In conjunction with the other Committees and stakeholders</w:t>
            </w:r>
            <w:r w:rsidRPr="00864964">
              <w:t xml:space="preserve">.  </w:t>
            </w:r>
            <w:r w:rsidRPr="00864964">
              <w:rPr>
                <w:i/>
              </w:rPr>
              <w:t>Lead is e-NAV.</w:t>
            </w:r>
          </w:p>
        </w:tc>
        <w:tc>
          <w:tcPr>
            <w:tcW w:w="1256" w:type="dxa"/>
            <w:vAlign w:val="center"/>
          </w:tcPr>
          <w:p w14:paraId="5118C299" w14:textId="77777777" w:rsidR="00C86C13" w:rsidRPr="00864964" w:rsidRDefault="00C86C13" w:rsidP="008E0DD3">
            <w:pPr>
              <w:pStyle w:val="List1text"/>
              <w:ind w:left="0"/>
              <w:jc w:val="center"/>
              <w:rPr>
                <w:i/>
              </w:rPr>
            </w:pPr>
            <w:r w:rsidRPr="007130F3">
              <w:rPr>
                <w:i/>
              </w:rPr>
              <w:t>13.3</w:t>
            </w:r>
          </w:p>
        </w:tc>
      </w:tr>
      <w:tr w:rsidR="00C86C13" w:rsidRPr="0024049A" w14:paraId="5E577A79" w14:textId="77777777" w:rsidTr="008E0DD3">
        <w:trPr>
          <w:cantSplit/>
          <w:jc w:val="center"/>
        </w:trPr>
        <w:tc>
          <w:tcPr>
            <w:tcW w:w="3615" w:type="dxa"/>
            <w:shd w:val="clear" w:color="auto" w:fill="auto"/>
            <w:vAlign w:val="center"/>
          </w:tcPr>
          <w:p w14:paraId="76903214" w14:textId="77777777" w:rsidR="00C86C13" w:rsidRPr="002C2172" w:rsidRDefault="00C86C13" w:rsidP="00971DAA">
            <w:pPr>
              <w:pStyle w:val="List1"/>
              <w:numPr>
                <w:ilvl w:val="0"/>
                <w:numId w:val="6"/>
              </w:numPr>
            </w:pPr>
            <w:r w:rsidRPr="002C2172">
              <w:t xml:space="preserve">Examine the use of Audible Signals as aids to navigation and develop an </w:t>
            </w:r>
            <w:r>
              <w:t>IALA Guideline on their future.</w:t>
            </w:r>
          </w:p>
        </w:tc>
        <w:tc>
          <w:tcPr>
            <w:tcW w:w="1415" w:type="dxa"/>
            <w:shd w:val="clear" w:color="auto" w:fill="auto"/>
            <w:vAlign w:val="center"/>
          </w:tcPr>
          <w:p w14:paraId="14DE1FBB" w14:textId="77777777" w:rsidR="00C86C13" w:rsidRPr="0024049A" w:rsidRDefault="00C86C13" w:rsidP="008E0DD3">
            <w:pPr>
              <w:spacing w:before="40" w:after="40"/>
              <w:jc w:val="center"/>
              <w:rPr>
                <w:rFonts w:cs="Arial"/>
                <w:szCs w:val="22"/>
              </w:rPr>
            </w:pPr>
            <w:r>
              <w:rPr>
                <w:rFonts w:cs="Arial"/>
                <w:szCs w:val="22"/>
              </w:rPr>
              <w:t>2 – 4</w:t>
            </w:r>
          </w:p>
        </w:tc>
        <w:tc>
          <w:tcPr>
            <w:tcW w:w="3577" w:type="dxa"/>
            <w:shd w:val="clear" w:color="auto" w:fill="auto"/>
            <w:vAlign w:val="center"/>
          </w:tcPr>
          <w:p w14:paraId="28740328" w14:textId="77777777" w:rsidR="00C86C13" w:rsidRPr="00864964" w:rsidRDefault="00C86C13" w:rsidP="008E0DD3">
            <w:pPr>
              <w:pStyle w:val="List1text"/>
              <w:ind w:left="0"/>
              <w:rPr>
                <w:i/>
                <w:iCs/>
              </w:rPr>
            </w:pPr>
            <w:r w:rsidRPr="00864964">
              <w:rPr>
                <w:i/>
                <w:iCs/>
              </w:rPr>
              <w:t>Together with the EEP Committee.</w:t>
            </w:r>
          </w:p>
        </w:tc>
        <w:tc>
          <w:tcPr>
            <w:tcW w:w="1256" w:type="dxa"/>
            <w:vAlign w:val="center"/>
          </w:tcPr>
          <w:p w14:paraId="05A9CE2E" w14:textId="77777777" w:rsidR="00C86C13" w:rsidRPr="00864964" w:rsidRDefault="00C86C13" w:rsidP="008E0DD3">
            <w:pPr>
              <w:pStyle w:val="List1text"/>
              <w:ind w:left="0"/>
              <w:jc w:val="center"/>
              <w:rPr>
                <w:i/>
                <w:iCs/>
              </w:rPr>
            </w:pPr>
          </w:p>
        </w:tc>
      </w:tr>
      <w:tr w:rsidR="00C86C13" w:rsidRPr="0024049A" w14:paraId="5F5B1419" w14:textId="77777777" w:rsidTr="008E0DD3">
        <w:trPr>
          <w:cantSplit/>
          <w:jc w:val="center"/>
        </w:trPr>
        <w:tc>
          <w:tcPr>
            <w:tcW w:w="3615" w:type="dxa"/>
            <w:shd w:val="clear" w:color="auto" w:fill="auto"/>
            <w:vAlign w:val="center"/>
          </w:tcPr>
          <w:p w14:paraId="5D0263E6" w14:textId="77777777" w:rsidR="00C86C13" w:rsidRPr="00C86C13" w:rsidRDefault="00C86C13" w:rsidP="00971DAA">
            <w:pPr>
              <w:pStyle w:val="List1"/>
              <w:numPr>
                <w:ilvl w:val="0"/>
                <w:numId w:val="6"/>
              </w:numPr>
            </w:pPr>
            <w:r w:rsidRPr="00C86C13">
              <w:t>Develop a Recommendation for Marine Spatial Planning with emphasis on Navigational safety.</w:t>
            </w:r>
          </w:p>
        </w:tc>
        <w:tc>
          <w:tcPr>
            <w:tcW w:w="1415" w:type="dxa"/>
            <w:shd w:val="clear" w:color="auto" w:fill="auto"/>
            <w:vAlign w:val="center"/>
          </w:tcPr>
          <w:p w14:paraId="3FBF56A1" w14:textId="77777777" w:rsidR="00C86C13" w:rsidRPr="00C86C13" w:rsidRDefault="00C86C13" w:rsidP="008E0DD3">
            <w:pPr>
              <w:spacing w:before="40" w:after="40"/>
              <w:jc w:val="center"/>
              <w:rPr>
                <w:rFonts w:cs="Arial"/>
                <w:szCs w:val="22"/>
              </w:rPr>
            </w:pPr>
            <w:r w:rsidRPr="00C86C13">
              <w:rPr>
                <w:rFonts w:cs="Arial"/>
                <w:szCs w:val="22"/>
              </w:rPr>
              <w:t>2-6</w:t>
            </w:r>
          </w:p>
        </w:tc>
        <w:tc>
          <w:tcPr>
            <w:tcW w:w="3577" w:type="dxa"/>
            <w:shd w:val="clear" w:color="auto" w:fill="auto"/>
            <w:vAlign w:val="center"/>
          </w:tcPr>
          <w:p w14:paraId="2A6B43CB" w14:textId="77777777" w:rsidR="00C86C13" w:rsidRPr="00C86C13" w:rsidRDefault="00C86C13" w:rsidP="008E0DD3">
            <w:pPr>
              <w:pStyle w:val="List1text"/>
              <w:ind w:left="0"/>
              <w:rPr>
                <w:i/>
                <w:iCs/>
              </w:rPr>
            </w:pPr>
            <w:r w:rsidRPr="00C86C13">
              <w:rPr>
                <w:i/>
                <w:iCs/>
              </w:rPr>
              <w:t>Current developments of off shore renewable energy on an unprecedented scale have highlighted that AtoN authorities often do not have an overriding say on the location of Construction at sea.  Planning authorities often lack an understanding of navigational safety and shipping issues with emphasis on the natural environment.  It is considered necessary to have a Recommendation that can be referred to by planning authorities to assist in correcting this issue.</w:t>
            </w:r>
          </w:p>
        </w:tc>
        <w:tc>
          <w:tcPr>
            <w:tcW w:w="1256" w:type="dxa"/>
            <w:vAlign w:val="center"/>
          </w:tcPr>
          <w:p w14:paraId="70148C66" w14:textId="77777777" w:rsidR="00C86C13" w:rsidRPr="0001210E" w:rsidRDefault="00C86C13" w:rsidP="008E0DD3">
            <w:pPr>
              <w:pStyle w:val="List1text"/>
              <w:ind w:left="0"/>
              <w:jc w:val="center"/>
              <w:rPr>
                <w:i/>
                <w:iCs/>
                <w:highlight w:val="yellow"/>
              </w:rPr>
            </w:pPr>
            <w:r w:rsidRPr="00C86C13">
              <w:rPr>
                <w:i/>
                <w:iCs/>
              </w:rPr>
              <w:t>New item from conference recommendation</w:t>
            </w:r>
          </w:p>
        </w:tc>
      </w:tr>
      <w:tr w:rsidR="00C86C13" w:rsidRPr="0024049A" w14:paraId="72C0A023" w14:textId="77777777" w:rsidTr="008E0DD3">
        <w:trPr>
          <w:cantSplit/>
          <w:jc w:val="center"/>
        </w:trPr>
        <w:tc>
          <w:tcPr>
            <w:tcW w:w="3615" w:type="dxa"/>
            <w:shd w:val="clear" w:color="auto" w:fill="auto"/>
            <w:vAlign w:val="center"/>
          </w:tcPr>
          <w:p w14:paraId="441EE46A" w14:textId="77777777" w:rsidR="00C86C13" w:rsidRPr="00C86C13" w:rsidRDefault="00C86C13" w:rsidP="00971DAA">
            <w:pPr>
              <w:pStyle w:val="List1"/>
              <w:numPr>
                <w:ilvl w:val="0"/>
                <w:numId w:val="6"/>
              </w:numPr>
            </w:pPr>
            <w:r w:rsidRPr="00C86C13">
              <w:t>Review ANM Recommendations &amp; Guidelines for updating</w:t>
            </w:r>
          </w:p>
        </w:tc>
        <w:tc>
          <w:tcPr>
            <w:tcW w:w="1415" w:type="dxa"/>
            <w:shd w:val="clear" w:color="auto" w:fill="auto"/>
            <w:vAlign w:val="center"/>
          </w:tcPr>
          <w:p w14:paraId="702D8E79" w14:textId="77777777" w:rsidR="00C86C13" w:rsidRPr="00C86C13" w:rsidRDefault="00C86C13" w:rsidP="008E0DD3">
            <w:pPr>
              <w:spacing w:before="40" w:after="40"/>
              <w:jc w:val="center"/>
              <w:rPr>
                <w:rFonts w:cs="Arial"/>
                <w:szCs w:val="22"/>
              </w:rPr>
            </w:pPr>
            <w:r w:rsidRPr="00C86C13">
              <w:rPr>
                <w:rFonts w:cs="Arial"/>
                <w:szCs w:val="22"/>
              </w:rPr>
              <w:t>1-7</w:t>
            </w:r>
          </w:p>
        </w:tc>
        <w:tc>
          <w:tcPr>
            <w:tcW w:w="3577" w:type="dxa"/>
            <w:shd w:val="clear" w:color="auto" w:fill="auto"/>
            <w:vAlign w:val="center"/>
          </w:tcPr>
          <w:p w14:paraId="1EBF9B3D" w14:textId="77777777" w:rsidR="00C86C13" w:rsidRPr="00C86C13" w:rsidRDefault="00C86C13" w:rsidP="008E0DD3">
            <w:pPr>
              <w:pStyle w:val="List1text"/>
              <w:ind w:left="0"/>
              <w:rPr>
                <w:i/>
                <w:iCs/>
              </w:rPr>
            </w:pPr>
            <w:r w:rsidRPr="00C86C13">
              <w:rPr>
                <w:i/>
                <w:iCs/>
              </w:rPr>
              <w:t>To ensure Recommendations &amp; Guidelines remain current ANM will regularly review content.</w:t>
            </w:r>
          </w:p>
        </w:tc>
        <w:tc>
          <w:tcPr>
            <w:tcW w:w="1256" w:type="dxa"/>
            <w:vAlign w:val="center"/>
          </w:tcPr>
          <w:p w14:paraId="37B34090" w14:textId="77777777" w:rsidR="00C86C13" w:rsidRDefault="00C86C13" w:rsidP="008E0DD3">
            <w:pPr>
              <w:pStyle w:val="List1text"/>
              <w:ind w:left="0"/>
              <w:jc w:val="center"/>
              <w:rPr>
                <w:i/>
                <w:iCs/>
                <w:highlight w:val="yellow"/>
              </w:rPr>
            </w:pPr>
          </w:p>
        </w:tc>
      </w:tr>
      <w:tr w:rsidR="00C86C13" w:rsidRPr="0024049A" w14:paraId="7FBD43CE" w14:textId="77777777" w:rsidTr="008E0DD3">
        <w:trPr>
          <w:cantSplit/>
          <w:jc w:val="center"/>
        </w:trPr>
        <w:tc>
          <w:tcPr>
            <w:tcW w:w="3615" w:type="dxa"/>
            <w:shd w:val="clear" w:color="auto" w:fill="auto"/>
            <w:vAlign w:val="center"/>
          </w:tcPr>
          <w:p w14:paraId="62CC5806" w14:textId="77777777" w:rsidR="00C86C13" w:rsidRPr="00C86C13" w:rsidRDefault="00C86C13" w:rsidP="00971DAA">
            <w:pPr>
              <w:pStyle w:val="List1"/>
              <w:numPr>
                <w:ilvl w:val="0"/>
                <w:numId w:val="6"/>
              </w:numPr>
            </w:pPr>
            <w:r w:rsidRPr="00C86C13">
              <w:t>Update IALA Guideline 1058 on the use of simulation as a tool for waterway design and AtoN planning</w:t>
            </w:r>
          </w:p>
        </w:tc>
        <w:tc>
          <w:tcPr>
            <w:tcW w:w="1415" w:type="dxa"/>
            <w:shd w:val="clear" w:color="auto" w:fill="auto"/>
            <w:vAlign w:val="center"/>
          </w:tcPr>
          <w:p w14:paraId="5459BB04" w14:textId="77777777" w:rsidR="00C86C13" w:rsidRPr="00C86C13" w:rsidRDefault="00C86C13" w:rsidP="008E0DD3">
            <w:pPr>
              <w:spacing w:before="40" w:after="40"/>
              <w:jc w:val="center"/>
              <w:rPr>
                <w:rFonts w:cs="Arial"/>
                <w:szCs w:val="22"/>
              </w:rPr>
            </w:pPr>
            <w:r w:rsidRPr="00C86C13">
              <w:rPr>
                <w:rFonts w:cs="Arial"/>
                <w:szCs w:val="22"/>
              </w:rPr>
              <w:t>1-2</w:t>
            </w:r>
          </w:p>
        </w:tc>
        <w:tc>
          <w:tcPr>
            <w:tcW w:w="3577" w:type="dxa"/>
            <w:shd w:val="clear" w:color="auto" w:fill="auto"/>
            <w:vAlign w:val="center"/>
          </w:tcPr>
          <w:p w14:paraId="11686452" w14:textId="77777777" w:rsidR="00C86C13" w:rsidRPr="00C86C13" w:rsidRDefault="00C86C13" w:rsidP="008E0DD3">
            <w:pPr>
              <w:pStyle w:val="List1text"/>
              <w:ind w:left="0"/>
              <w:rPr>
                <w:i/>
                <w:iCs/>
              </w:rPr>
            </w:pPr>
            <w:r w:rsidRPr="00C86C13">
              <w:rPr>
                <w:i/>
                <w:iCs/>
              </w:rPr>
              <w:t>Simulation is a fast developing method of cost effective planning/testing prior to AtoN implementation.  It has great potential for current off shore renewable developments.  The current Guideline needs updating to support the AtoN authority planning activity</w:t>
            </w:r>
          </w:p>
        </w:tc>
        <w:tc>
          <w:tcPr>
            <w:tcW w:w="1256" w:type="dxa"/>
            <w:vAlign w:val="center"/>
          </w:tcPr>
          <w:p w14:paraId="6CDD456C" w14:textId="77777777" w:rsidR="00C86C13" w:rsidRPr="0001210E" w:rsidRDefault="00C86C13" w:rsidP="008E0DD3">
            <w:pPr>
              <w:pStyle w:val="List1text"/>
              <w:ind w:left="0"/>
              <w:jc w:val="center"/>
              <w:rPr>
                <w:i/>
                <w:iCs/>
                <w:highlight w:val="yellow"/>
              </w:rPr>
            </w:pPr>
          </w:p>
        </w:tc>
      </w:tr>
      <w:tr w:rsidR="00C86C13" w:rsidRPr="0024049A" w14:paraId="144EAF6E" w14:textId="77777777" w:rsidTr="008E0DD3">
        <w:trPr>
          <w:cantSplit/>
          <w:jc w:val="center"/>
        </w:trPr>
        <w:tc>
          <w:tcPr>
            <w:tcW w:w="3615" w:type="dxa"/>
            <w:shd w:val="clear" w:color="auto" w:fill="auto"/>
            <w:vAlign w:val="center"/>
          </w:tcPr>
          <w:p w14:paraId="1ADF348B" w14:textId="77777777" w:rsidR="00C86C13" w:rsidRPr="00C86C13" w:rsidRDefault="00C86C13" w:rsidP="00971DAA">
            <w:pPr>
              <w:pStyle w:val="List1"/>
              <w:numPr>
                <w:ilvl w:val="0"/>
                <w:numId w:val="6"/>
              </w:numPr>
            </w:pPr>
            <w:r w:rsidRPr="00C86C13">
              <w:t>Develop a supplementary Guideline to 1058 providing technical detail for simulator providers and procurers of simulation to ensure appropriate components and quality for AtoN features</w:t>
            </w:r>
          </w:p>
        </w:tc>
        <w:tc>
          <w:tcPr>
            <w:tcW w:w="1415" w:type="dxa"/>
            <w:shd w:val="clear" w:color="auto" w:fill="auto"/>
            <w:vAlign w:val="center"/>
          </w:tcPr>
          <w:p w14:paraId="7FEF71F6" w14:textId="77777777" w:rsidR="00C86C13" w:rsidRPr="00C86C13" w:rsidRDefault="00C86C13" w:rsidP="008E0DD3">
            <w:pPr>
              <w:spacing w:before="40" w:after="40"/>
              <w:jc w:val="center"/>
              <w:rPr>
                <w:rFonts w:cs="Arial"/>
                <w:szCs w:val="22"/>
              </w:rPr>
            </w:pPr>
            <w:r w:rsidRPr="00C86C13">
              <w:rPr>
                <w:rFonts w:cs="Arial"/>
                <w:szCs w:val="22"/>
              </w:rPr>
              <w:t>2-6</w:t>
            </w:r>
          </w:p>
        </w:tc>
        <w:tc>
          <w:tcPr>
            <w:tcW w:w="3577" w:type="dxa"/>
            <w:shd w:val="clear" w:color="auto" w:fill="auto"/>
            <w:vAlign w:val="center"/>
          </w:tcPr>
          <w:p w14:paraId="1FF3F6C9" w14:textId="77777777" w:rsidR="00C86C13" w:rsidRPr="00C86C13" w:rsidRDefault="00C86C13" w:rsidP="008E0DD3">
            <w:pPr>
              <w:pStyle w:val="List1text"/>
              <w:ind w:left="0"/>
              <w:rPr>
                <w:i/>
                <w:iCs/>
              </w:rPr>
            </w:pPr>
            <w:r w:rsidRPr="00C86C13">
              <w:rPr>
                <w:i/>
                <w:iCs/>
              </w:rPr>
              <w:t xml:space="preserve">The supplementary Guideline is seen as providing a better understanding of the potential use of simulation in AtoN planning.  </w:t>
            </w:r>
          </w:p>
        </w:tc>
        <w:tc>
          <w:tcPr>
            <w:tcW w:w="1256" w:type="dxa"/>
            <w:vAlign w:val="center"/>
          </w:tcPr>
          <w:p w14:paraId="6D4F3FC7" w14:textId="77777777" w:rsidR="00C86C13" w:rsidRDefault="00C86C13" w:rsidP="008E0DD3">
            <w:pPr>
              <w:pStyle w:val="List1text"/>
              <w:ind w:left="0"/>
              <w:jc w:val="center"/>
              <w:rPr>
                <w:i/>
                <w:iCs/>
                <w:highlight w:val="yellow"/>
              </w:rPr>
            </w:pPr>
          </w:p>
        </w:tc>
      </w:tr>
      <w:tr w:rsidR="00C86C13" w:rsidRPr="0024049A" w14:paraId="37BBC2E5" w14:textId="77777777" w:rsidTr="008E0DD3">
        <w:trPr>
          <w:cantSplit/>
          <w:jc w:val="center"/>
        </w:trPr>
        <w:tc>
          <w:tcPr>
            <w:tcW w:w="3615" w:type="dxa"/>
            <w:shd w:val="clear" w:color="auto" w:fill="auto"/>
            <w:vAlign w:val="center"/>
          </w:tcPr>
          <w:p w14:paraId="29ACC56F" w14:textId="77777777" w:rsidR="00C86C13" w:rsidRPr="00C86C13" w:rsidRDefault="00C86C13" w:rsidP="00971DAA">
            <w:pPr>
              <w:pStyle w:val="List1"/>
              <w:numPr>
                <w:ilvl w:val="0"/>
                <w:numId w:val="6"/>
              </w:numPr>
            </w:pPr>
            <w:r w:rsidRPr="00C86C13">
              <w:lastRenderedPageBreak/>
              <w:t>Review IALA Recommendation O-130 on Categorisation and Availability Objectives for Short Range Aids to Navigation</w:t>
            </w:r>
          </w:p>
        </w:tc>
        <w:tc>
          <w:tcPr>
            <w:tcW w:w="1415" w:type="dxa"/>
            <w:shd w:val="clear" w:color="auto" w:fill="auto"/>
            <w:vAlign w:val="center"/>
          </w:tcPr>
          <w:p w14:paraId="641F0F2F" w14:textId="77777777" w:rsidR="00C86C13" w:rsidRPr="00C86C13" w:rsidRDefault="00C86C13" w:rsidP="008E0DD3">
            <w:pPr>
              <w:spacing w:before="40" w:after="40"/>
              <w:jc w:val="center"/>
              <w:rPr>
                <w:rFonts w:cs="Arial"/>
                <w:szCs w:val="22"/>
              </w:rPr>
            </w:pPr>
            <w:r w:rsidRPr="00C86C13">
              <w:rPr>
                <w:rFonts w:cs="Arial"/>
                <w:szCs w:val="22"/>
              </w:rPr>
              <w:t>2-4</w:t>
            </w:r>
          </w:p>
        </w:tc>
        <w:tc>
          <w:tcPr>
            <w:tcW w:w="3577" w:type="dxa"/>
            <w:shd w:val="clear" w:color="auto" w:fill="auto"/>
            <w:vAlign w:val="center"/>
          </w:tcPr>
          <w:p w14:paraId="16967271" w14:textId="77777777" w:rsidR="00C86C13" w:rsidRPr="00C86C13" w:rsidRDefault="00C86C13" w:rsidP="008E0DD3">
            <w:pPr>
              <w:pStyle w:val="List1text"/>
              <w:ind w:left="0"/>
              <w:rPr>
                <w:i/>
                <w:iCs/>
              </w:rPr>
            </w:pPr>
            <w:r w:rsidRPr="00C86C13">
              <w:rPr>
                <w:i/>
                <w:iCs/>
              </w:rPr>
              <w:t>Arising from EEP query about synchronised / sequenced light systems.</w:t>
            </w:r>
          </w:p>
        </w:tc>
        <w:tc>
          <w:tcPr>
            <w:tcW w:w="1256" w:type="dxa"/>
            <w:vAlign w:val="center"/>
          </w:tcPr>
          <w:p w14:paraId="24B10FE6" w14:textId="77777777" w:rsidR="00C86C13" w:rsidRDefault="00C86C13" w:rsidP="008E0DD3">
            <w:pPr>
              <w:pStyle w:val="List1text"/>
              <w:ind w:left="0"/>
              <w:jc w:val="center"/>
              <w:rPr>
                <w:i/>
                <w:iCs/>
                <w:highlight w:val="yellow"/>
              </w:rPr>
            </w:pPr>
            <w:r w:rsidRPr="007130F3">
              <w:rPr>
                <w:i/>
                <w:iCs/>
              </w:rPr>
              <w:t>10.8</w:t>
            </w:r>
          </w:p>
        </w:tc>
      </w:tr>
    </w:tbl>
    <w:p w14:paraId="3930AAF3" w14:textId="77777777" w:rsidR="00C86C13" w:rsidRDefault="00C86C13" w:rsidP="00C86C13"/>
    <w:p w14:paraId="1B1B0B5D" w14:textId="77777777" w:rsidR="00C86C13" w:rsidRDefault="00C86C13" w:rsidP="00C86C13">
      <w:pPr>
        <w:pStyle w:val="BodyText"/>
      </w:pPr>
      <w:r w:rsidRPr="00941035">
        <w:t>Monitoring Items</w:t>
      </w:r>
    </w:p>
    <w:tbl>
      <w:tblPr>
        <w:tblW w:w="9877" w:type="dxa"/>
        <w:jc w:val="center"/>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820"/>
        <w:gridCol w:w="1788"/>
        <w:gridCol w:w="1993"/>
        <w:gridCol w:w="1276"/>
      </w:tblGrid>
      <w:tr w:rsidR="00C86C13" w:rsidRPr="003D0716" w14:paraId="4E7F5C1E" w14:textId="77777777" w:rsidTr="008E0DD3">
        <w:trPr>
          <w:cantSplit/>
          <w:jc w:val="center"/>
        </w:trPr>
        <w:tc>
          <w:tcPr>
            <w:tcW w:w="4820" w:type="dxa"/>
            <w:tcBorders>
              <w:bottom w:val="thickThinSmallGap" w:sz="24" w:space="0" w:color="auto"/>
            </w:tcBorders>
            <w:vAlign w:val="center"/>
          </w:tcPr>
          <w:p w14:paraId="778FB584" w14:textId="77777777" w:rsidR="00C86C13" w:rsidRPr="003D0716" w:rsidRDefault="00C86C13" w:rsidP="008E0DD3">
            <w:pPr>
              <w:jc w:val="center"/>
            </w:pPr>
            <w:r w:rsidRPr="003D0716">
              <w:t>Task</w:t>
            </w:r>
          </w:p>
        </w:tc>
        <w:tc>
          <w:tcPr>
            <w:tcW w:w="1788" w:type="dxa"/>
            <w:tcBorders>
              <w:bottom w:val="thickThinSmallGap" w:sz="24" w:space="0" w:color="auto"/>
            </w:tcBorders>
            <w:vAlign w:val="center"/>
          </w:tcPr>
          <w:p w14:paraId="5F3374C6" w14:textId="77777777" w:rsidR="00C86C13" w:rsidRPr="003D0716" w:rsidRDefault="00C86C13" w:rsidP="008E0DD3">
            <w:pPr>
              <w:jc w:val="center"/>
            </w:pPr>
            <w:r>
              <w:t>Duration</w:t>
            </w:r>
          </w:p>
        </w:tc>
        <w:tc>
          <w:tcPr>
            <w:tcW w:w="1993" w:type="dxa"/>
            <w:tcBorders>
              <w:bottom w:val="thickThinSmallGap" w:sz="24" w:space="0" w:color="auto"/>
            </w:tcBorders>
            <w:vAlign w:val="center"/>
          </w:tcPr>
          <w:p w14:paraId="5413B874" w14:textId="77777777" w:rsidR="00C86C13" w:rsidRPr="003D0716" w:rsidRDefault="00C86C13" w:rsidP="008E0DD3">
            <w:pPr>
              <w:jc w:val="center"/>
            </w:pPr>
            <w:r w:rsidRPr="003D0716">
              <w:t>Comment</w:t>
            </w:r>
          </w:p>
        </w:tc>
        <w:tc>
          <w:tcPr>
            <w:tcW w:w="1276" w:type="dxa"/>
            <w:tcBorders>
              <w:bottom w:val="thickThinSmallGap" w:sz="24" w:space="0" w:color="auto"/>
            </w:tcBorders>
          </w:tcPr>
          <w:p w14:paraId="139822E5" w14:textId="77777777" w:rsidR="00C86C13" w:rsidRPr="003D0716" w:rsidRDefault="00C86C13" w:rsidP="008E0DD3">
            <w:pPr>
              <w:jc w:val="center"/>
            </w:pPr>
            <w:r>
              <w:t>Strategy element(s)</w:t>
            </w:r>
          </w:p>
        </w:tc>
      </w:tr>
      <w:tr w:rsidR="00C86C13" w:rsidRPr="003D0716" w14:paraId="38714A92" w14:textId="77777777" w:rsidTr="008E0DD3">
        <w:trPr>
          <w:cantSplit/>
          <w:jc w:val="center"/>
        </w:trPr>
        <w:tc>
          <w:tcPr>
            <w:tcW w:w="4820" w:type="dxa"/>
            <w:tcBorders>
              <w:top w:val="thickThinSmallGap" w:sz="24" w:space="0" w:color="auto"/>
            </w:tcBorders>
          </w:tcPr>
          <w:p w14:paraId="06FDDC32" w14:textId="77777777" w:rsidR="00C86C13" w:rsidRPr="00E1224F" w:rsidRDefault="00C86C13" w:rsidP="008E0DD3">
            <w:pPr>
              <w:spacing w:before="60" w:after="60"/>
              <w:ind w:left="709" w:hanging="709"/>
              <w:rPr>
                <w:szCs w:val="22"/>
              </w:rPr>
            </w:pPr>
            <w:r w:rsidRPr="00E1224F">
              <w:rPr>
                <w:szCs w:val="22"/>
              </w:rPr>
              <w:t>M1</w:t>
            </w:r>
            <w:r w:rsidRPr="00E1224F">
              <w:rPr>
                <w:szCs w:val="22"/>
              </w:rPr>
              <w:tab/>
              <w:t>Risk Management and Risk Models</w:t>
            </w:r>
          </w:p>
        </w:tc>
        <w:tc>
          <w:tcPr>
            <w:tcW w:w="1788" w:type="dxa"/>
            <w:tcBorders>
              <w:top w:val="thickThinSmallGap" w:sz="24" w:space="0" w:color="auto"/>
            </w:tcBorders>
            <w:vAlign w:val="center"/>
          </w:tcPr>
          <w:p w14:paraId="53F50FDA" w14:textId="77777777" w:rsidR="00C86C13" w:rsidRPr="00E1224F" w:rsidRDefault="00C86C13" w:rsidP="008E0DD3">
            <w:pPr>
              <w:spacing w:before="60" w:after="60"/>
              <w:jc w:val="center"/>
              <w:rPr>
                <w:szCs w:val="22"/>
              </w:rPr>
            </w:pPr>
            <w:r w:rsidRPr="00E1224F">
              <w:rPr>
                <w:szCs w:val="22"/>
              </w:rPr>
              <w:t>Continuous</w:t>
            </w:r>
          </w:p>
        </w:tc>
        <w:tc>
          <w:tcPr>
            <w:tcW w:w="1993" w:type="dxa"/>
            <w:tcBorders>
              <w:top w:val="thickThinSmallGap" w:sz="24" w:space="0" w:color="auto"/>
            </w:tcBorders>
            <w:vAlign w:val="center"/>
          </w:tcPr>
          <w:p w14:paraId="7B6E060B" w14:textId="77777777" w:rsidR="00C86C13" w:rsidRPr="00E1224F" w:rsidRDefault="00C86C13" w:rsidP="008E0DD3">
            <w:pPr>
              <w:spacing w:before="60" w:after="60"/>
              <w:jc w:val="center"/>
              <w:rPr>
                <w:szCs w:val="22"/>
              </w:rPr>
            </w:pPr>
          </w:p>
        </w:tc>
        <w:tc>
          <w:tcPr>
            <w:tcW w:w="1276" w:type="dxa"/>
            <w:tcBorders>
              <w:top w:val="thickThinSmallGap" w:sz="24" w:space="0" w:color="auto"/>
            </w:tcBorders>
          </w:tcPr>
          <w:p w14:paraId="46EACAC2" w14:textId="77777777" w:rsidR="00C86C13" w:rsidRPr="00E1224F" w:rsidRDefault="00C86C13" w:rsidP="008E0DD3">
            <w:pPr>
              <w:spacing w:before="60" w:after="60"/>
              <w:jc w:val="center"/>
              <w:rPr>
                <w:szCs w:val="22"/>
              </w:rPr>
            </w:pPr>
          </w:p>
        </w:tc>
      </w:tr>
      <w:tr w:rsidR="00C86C13" w:rsidRPr="003D0716" w14:paraId="6A204A8F" w14:textId="77777777" w:rsidTr="008E0DD3">
        <w:trPr>
          <w:cantSplit/>
          <w:jc w:val="center"/>
        </w:trPr>
        <w:tc>
          <w:tcPr>
            <w:tcW w:w="4820" w:type="dxa"/>
          </w:tcPr>
          <w:p w14:paraId="6D469190" w14:textId="77777777" w:rsidR="00C86C13" w:rsidRPr="00E1224F" w:rsidRDefault="00C86C13" w:rsidP="008E0DD3">
            <w:pPr>
              <w:spacing w:before="60" w:after="60"/>
              <w:ind w:left="709" w:hanging="709"/>
              <w:rPr>
                <w:szCs w:val="22"/>
              </w:rPr>
            </w:pPr>
            <w:r w:rsidRPr="00E1224F">
              <w:rPr>
                <w:szCs w:val="22"/>
              </w:rPr>
              <w:t>M2</w:t>
            </w:r>
            <w:r w:rsidRPr="00E1224F">
              <w:rPr>
                <w:szCs w:val="22"/>
              </w:rPr>
              <w:tab/>
              <w:t>IALA Questionnaire</w:t>
            </w:r>
          </w:p>
        </w:tc>
        <w:tc>
          <w:tcPr>
            <w:tcW w:w="1788" w:type="dxa"/>
            <w:vAlign w:val="center"/>
          </w:tcPr>
          <w:p w14:paraId="474B28F0" w14:textId="77777777" w:rsidR="00C86C13" w:rsidRPr="00E1224F" w:rsidRDefault="00C86C13" w:rsidP="008E0DD3">
            <w:pPr>
              <w:spacing w:before="60" w:after="60"/>
              <w:jc w:val="center"/>
              <w:rPr>
                <w:szCs w:val="22"/>
              </w:rPr>
            </w:pPr>
            <w:r w:rsidRPr="00E1224F">
              <w:rPr>
                <w:szCs w:val="22"/>
              </w:rPr>
              <w:t>Annual</w:t>
            </w:r>
          </w:p>
        </w:tc>
        <w:tc>
          <w:tcPr>
            <w:tcW w:w="1993" w:type="dxa"/>
            <w:vAlign w:val="center"/>
          </w:tcPr>
          <w:p w14:paraId="296E611F" w14:textId="77777777" w:rsidR="00C86C13" w:rsidRPr="00E1224F" w:rsidRDefault="00C86C13" w:rsidP="008E0DD3">
            <w:pPr>
              <w:spacing w:before="60" w:after="60"/>
              <w:jc w:val="center"/>
              <w:rPr>
                <w:szCs w:val="22"/>
              </w:rPr>
            </w:pPr>
          </w:p>
        </w:tc>
        <w:tc>
          <w:tcPr>
            <w:tcW w:w="1276" w:type="dxa"/>
          </w:tcPr>
          <w:p w14:paraId="0A90A540" w14:textId="77777777" w:rsidR="00C86C13" w:rsidRPr="00E1224F" w:rsidRDefault="00C86C13" w:rsidP="008E0DD3">
            <w:pPr>
              <w:spacing w:before="60" w:after="60"/>
              <w:jc w:val="center"/>
              <w:rPr>
                <w:szCs w:val="22"/>
              </w:rPr>
            </w:pPr>
          </w:p>
        </w:tc>
      </w:tr>
      <w:tr w:rsidR="00C86C13" w:rsidRPr="003D0716" w14:paraId="08DCE171" w14:textId="77777777" w:rsidTr="008E0DD3">
        <w:trPr>
          <w:cantSplit/>
          <w:jc w:val="center"/>
        </w:trPr>
        <w:tc>
          <w:tcPr>
            <w:tcW w:w="4820" w:type="dxa"/>
          </w:tcPr>
          <w:p w14:paraId="73D946A2" w14:textId="77777777" w:rsidR="00C86C13" w:rsidRPr="00E1224F" w:rsidRDefault="00C86C13" w:rsidP="008E0DD3">
            <w:pPr>
              <w:spacing w:before="60" w:after="60"/>
              <w:ind w:left="709" w:hanging="709"/>
              <w:rPr>
                <w:szCs w:val="22"/>
              </w:rPr>
            </w:pPr>
            <w:r w:rsidRPr="00E1224F">
              <w:rPr>
                <w:szCs w:val="22"/>
              </w:rPr>
              <w:t>M3</w:t>
            </w:r>
            <w:r w:rsidRPr="00E1224F">
              <w:rPr>
                <w:szCs w:val="22"/>
              </w:rPr>
              <w:tab/>
              <w:t>Offshore manmade structures (OREI)</w:t>
            </w:r>
          </w:p>
        </w:tc>
        <w:tc>
          <w:tcPr>
            <w:tcW w:w="1788" w:type="dxa"/>
            <w:vAlign w:val="center"/>
          </w:tcPr>
          <w:p w14:paraId="7177AA43" w14:textId="77777777" w:rsidR="00C86C13" w:rsidRPr="00E1224F" w:rsidRDefault="00C86C13" w:rsidP="008E0DD3">
            <w:pPr>
              <w:spacing w:before="60" w:after="60"/>
              <w:jc w:val="center"/>
              <w:rPr>
                <w:bCs/>
                <w:szCs w:val="22"/>
              </w:rPr>
            </w:pPr>
            <w:r w:rsidRPr="00E1224F">
              <w:rPr>
                <w:szCs w:val="22"/>
              </w:rPr>
              <w:t>Continuous</w:t>
            </w:r>
          </w:p>
        </w:tc>
        <w:tc>
          <w:tcPr>
            <w:tcW w:w="1993" w:type="dxa"/>
            <w:vAlign w:val="center"/>
          </w:tcPr>
          <w:p w14:paraId="16CBBE75" w14:textId="77777777" w:rsidR="00C86C13" w:rsidRPr="00E1224F" w:rsidRDefault="00C86C13" w:rsidP="008E0DD3">
            <w:pPr>
              <w:spacing w:before="60" w:after="60"/>
              <w:jc w:val="center"/>
              <w:rPr>
                <w:szCs w:val="22"/>
              </w:rPr>
            </w:pPr>
          </w:p>
        </w:tc>
        <w:tc>
          <w:tcPr>
            <w:tcW w:w="1276" w:type="dxa"/>
          </w:tcPr>
          <w:p w14:paraId="21565A8F" w14:textId="77777777" w:rsidR="00C86C13" w:rsidRPr="00E1224F" w:rsidRDefault="00C86C13" w:rsidP="008E0DD3">
            <w:pPr>
              <w:spacing w:before="60" w:after="60"/>
              <w:jc w:val="center"/>
              <w:rPr>
                <w:szCs w:val="22"/>
              </w:rPr>
            </w:pPr>
          </w:p>
        </w:tc>
      </w:tr>
      <w:tr w:rsidR="00C86C13" w:rsidRPr="003D0716" w14:paraId="00D89C6C" w14:textId="77777777" w:rsidTr="008E0DD3">
        <w:trPr>
          <w:cantSplit/>
          <w:jc w:val="center"/>
        </w:trPr>
        <w:tc>
          <w:tcPr>
            <w:tcW w:w="4820" w:type="dxa"/>
          </w:tcPr>
          <w:p w14:paraId="1CC15617" w14:textId="77777777" w:rsidR="00C86C13" w:rsidRPr="00E1224F" w:rsidRDefault="00C86C13" w:rsidP="008E0DD3">
            <w:pPr>
              <w:spacing w:before="60" w:after="60"/>
              <w:ind w:left="709" w:hanging="709"/>
              <w:rPr>
                <w:szCs w:val="22"/>
              </w:rPr>
            </w:pPr>
            <w:r w:rsidRPr="00E1224F">
              <w:rPr>
                <w:szCs w:val="22"/>
              </w:rPr>
              <w:t>M4</w:t>
            </w:r>
            <w:r w:rsidRPr="00E1224F">
              <w:rPr>
                <w:szCs w:val="22"/>
              </w:rPr>
              <w:tab/>
              <w:t>Development of e-Navigation within AtoN Authorities</w:t>
            </w:r>
          </w:p>
        </w:tc>
        <w:tc>
          <w:tcPr>
            <w:tcW w:w="1788" w:type="dxa"/>
            <w:vAlign w:val="center"/>
          </w:tcPr>
          <w:p w14:paraId="40106003" w14:textId="77777777" w:rsidR="00C86C13" w:rsidRPr="00E1224F" w:rsidRDefault="00C86C13" w:rsidP="008E0DD3">
            <w:pPr>
              <w:spacing w:before="60" w:after="60"/>
              <w:jc w:val="center"/>
              <w:rPr>
                <w:bCs/>
                <w:szCs w:val="22"/>
              </w:rPr>
            </w:pPr>
            <w:r w:rsidRPr="00E1224F">
              <w:rPr>
                <w:szCs w:val="22"/>
              </w:rPr>
              <w:t>Continuous</w:t>
            </w:r>
          </w:p>
        </w:tc>
        <w:tc>
          <w:tcPr>
            <w:tcW w:w="1993" w:type="dxa"/>
            <w:vAlign w:val="center"/>
          </w:tcPr>
          <w:p w14:paraId="4F401AA5" w14:textId="77777777" w:rsidR="00C86C13" w:rsidRPr="00E1224F" w:rsidRDefault="00C86C13" w:rsidP="008E0DD3">
            <w:pPr>
              <w:spacing w:before="60" w:after="60"/>
              <w:jc w:val="center"/>
              <w:rPr>
                <w:szCs w:val="22"/>
              </w:rPr>
            </w:pPr>
            <w:r w:rsidRPr="00E1224F">
              <w:rPr>
                <w:szCs w:val="22"/>
              </w:rPr>
              <w:t>In conjunction with M5</w:t>
            </w:r>
          </w:p>
        </w:tc>
        <w:tc>
          <w:tcPr>
            <w:tcW w:w="1276" w:type="dxa"/>
          </w:tcPr>
          <w:p w14:paraId="694B17B0" w14:textId="77777777" w:rsidR="00C86C13" w:rsidRPr="00E1224F" w:rsidRDefault="00C86C13" w:rsidP="008E0DD3">
            <w:pPr>
              <w:spacing w:before="60" w:after="60"/>
              <w:jc w:val="center"/>
              <w:rPr>
                <w:szCs w:val="22"/>
              </w:rPr>
            </w:pPr>
          </w:p>
        </w:tc>
      </w:tr>
      <w:tr w:rsidR="00C86C13" w:rsidRPr="003D0716" w14:paraId="51578BF9" w14:textId="77777777" w:rsidTr="008E0DD3">
        <w:trPr>
          <w:cantSplit/>
          <w:jc w:val="center"/>
        </w:trPr>
        <w:tc>
          <w:tcPr>
            <w:tcW w:w="4820" w:type="dxa"/>
          </w:tcPr>
          <w:p w14:paraId="10F59AC7" w14:textId="77777777" w:rsidR="00C86C13" w:rsidRPr="00E1224F" w:rsidRDefault="00C86C13" w:rsidP="008E0DD3">
            <w:pPr>
              <w:spacing w:before="60" w:after="60"/>
              <w:ind w:left="709" w:hanging="709"/>
              <w:rPr>
                <w:szCs w:val="22"/>
              </w:rPr>
            </w:pPr>
            <w:r w:rsidRPr="00E1224F">
              <w:rPr>
                <w:szCs w:val="22"/>
              </w:rPr>
              <w:t>M5</w:t>
            </w:r>
            <w:r w:rsidRPr="00E1224F">
              <w:rPr>
                <w:szCs w:val="22"/>
              </w:rPr>
              <w:tab/>
              <w:t xml:space="preserve">Development of e-Navigation </w:t>
            </w:r>
            <w:r>
              <w:rPr>
                <w:szCs w:val="22"/>
              </w:rPr>
              <w:t>for</w:t>
            </w:r>
            <w:r w:rsidRPr="00E1224F">
              <w:rPr>
                <w:szCs w:val="22"/>
              </w:rPr>
              <w:t xml:space="preserve"> AtoN users</w:t>
            </w:r>
          </w:p>
        </w:tc>
        <w:tc>
          <w:tcPr>
            <w:tcW w:w="1788" w:type="dxa"/>
            <w:vAlign w:val="center"/>
          </w:tcPr>
          <w:p w14:paraId="393F78F8" w14:textId="77777777" w:rsidR="00C86C13" w:rsidRPr="00E1224F" w:rsidRDefault="00C86C13" w:rsidP="008E0DD3">
            <w:pPr>
              <w:spacing w:before="60" w:after="60"/>
              <w:jc w:val="center"/>
              <w:rPr>
                <w:bCs/>
                <w:szCs w:val="22"/>
              </w:rPr>
            </w:pPr>
            <w:r w:rsidRPr="00E1224F">
              <w:rPr>
                <w:szCs w:val="22"/>
              </w:rPr>
              <w:t>Continuous</w:t>
            </w:r>
          </w:p>
        </w:tc>
        <w:tc>
          <w:tcPr>
            <w:tcW w:w="1993" w:type="dxa"/>
            <w:vAlign w:val="center"/>
          </w:tcPr>
          <w:p w14:paraId="53109BAB" w14:textId="77777777" w:rsidR="00C86C13" w:rsidRPr="00E1224F" w:rsidRDefault="00C86C13" w:rsidP="008E0DD3">
            <w:pPr>
              <w:spacing w:before="60" w:after="60"/>
              <w:jc w:val="center"/>
              <w:rPr>
                <w:szCs w:val="22"/>
              </w:rPr>
            </w:pPr>
            <w:r w:rsidRPr="00E1224F">
              <w:rPr>
                <w:szCs w:val="22"/>
              </w:rPr>
              <w:t>In conjunction with M4</w:t>
            </w:r>
          </w:p>
        </w:tc>
        <w:tc>
          <w:tcPr>
            <w:tcW w:w="1276" w:type="dxa"/>
          </w:tcPr>
          <w:p w14:paraId="3F30E1E9" w14:textId="77777777" w:rsidR="00C86C13" w:rsidRPr="00E1224F" w:rsidRDefault="00C86C13" w:rsidP="008E0DD3">
            <w:pPr>
              <w:spacing w:before="60" w:after="60"/>
              <w:jc w:val="center"/>
              <w:rPr>
                <w:szCs w:val="22"/>
              </w:rPr>
            </w:pPr>
          </w:p>
        </w:tc>
      </w:tr>
      <w:tr w:rsidR="00C86C13" w:rsidRPr="003D0716" w14:paraId="04AA7BB5" w14:textId="77777777" w:rsidTr="008E0DD3">
        <w:trPr>
          <w:cantSplit/>
          <w:jc w:val="center"/>
        </w:trPr>
        <w:tc>
          <w:tcPr>
            <w:tcW w:w="4820" w:type="dxa"/>
          </w:tcPr>
          <w:p w14:paraId="26A1B19D" w14:textId="77777777" w:rsidR="00C86C13" w:rsidRPr="00C86C13" w:rsidRDefault="00C86C13" w:rsidP="008E0DD3">
            <w:pPr>
              <w:spacing w:before="60" w:after="60"/>
              <w:ind w:left="709" w:hanging="709"/>
              <w:rPr>
                <w:szCs w:val="22"/>
              </w:rPr>
            </w:pPr>
            <w:r w:rsidRPr="00C86C13">
              <w:rPr>
                <w:szCs w:val="22"/>
              </w:rPr>
              <w:t>M6</w:t>
            </w:r>
            <w:r w:rsidRPr="00C86C13">
              <w:rPr>
                <w:szCs w:val="22"/>
              </w:rPr>
              <w:tab/>
              <w:t>Development of mobile marine products for AtoN users</w:t>
            </w:r>
          </w:p>
        </w:tc>
        <w:tc>
          <w:tcPr>
            <w:tcW w:w="1788" w:type="dxa"/>
            <w:vAlign w:val="center"/>
          </w:tcPr>
          <w:p w14:paraId="2427ABEE" w14:textId="77777777" w:rsidR="00C86C13" w:rsidRPr="00C86C13" w:rsidRDefault="00C86C13" w:rsidP="008E0DD3">
            <w:pPr>
              <w:spacing w:before="60" w:after="60"/>
              <w:jc w:val="center"/>
              <w:rPr>
                <w:szCs w:val="22"/>
              </w:rPr>
            </w:pPr>
            <w:r w:rsidRPr="00C86C13">
              <w:rPr>
                <w:szCs w:val="22"/>
              </w:rPr>
              <w:t>Continuous</w:t>
            </w:r>
          </w:p>
        </w:tc>
        <w:tc>
          <w:tcPr>
            <w:tcW w:w="1993" w:type="dxa"/>
            <w:vAlign w:val="center"/>
          </w:tcPr>
          <w:p w14:paraId="20FB7F69" w14:textId="77777777" w:rsidR="00C86C13" w:rsidRPr="00C86C13" w:rsidRDefault="00C86C13" w:rsidP="008E0DD3">
            <w:pPr>
              <w:spacing w:before="60" w:after="60"/>
              <w:rPr>
                <w:szCs w:val="22"/>
              </w:rPr>
            </w:pPr>
            <w:r w:rsidRPr="00C86C13">
              <w:rPr>
                <w:szCs w:val="22"/>
              </w:rPr>
              <w:t>e.g. Apps, email alerts, charting solutions</w:t>
            </w:r>
          </w:p>
        </w:tc>
        <w:tc>
          <w:tcPr>
            <w:tcW w:w="1276" w:type="dxa"/>
          </w:tcPr>
          <w:p w14:paraId="6B53B097" w14:textId="77777777" w:rsidR="00C86C13" w:rsidRPr="00450FD8" w:rsidRDefault="00C86C13" w:rsidP="008E0DD3">
            <w:pPr>
              <w:spacing w:before="60" w:after="60"/>
              <w:rPr>
                <w:szCs w:val="22"/>
                <w:highlight w:val="yellow"/>
              </w:rPr>
            </w:pPr>
          </w:p>
        </w:tc>
      </w:tr>
    </w:tbl>
    <w:p w14:paraId="1B588322" w14:textId="77777777" w:rsidR="00C86C13" w:rsidRPr="00941035" w:rsidRDefault="00C86C13" w:rsidP="00C86C13"/>
    <w:p w14:paraId="2DAB618E" w14:textId="77777777" w:rsidR="00C86C13" w:rsidRDefault="00C86C13" w:rsidP="00C86C13">
      <w:pPr>
        <w:spacing w:after="200" w:line="276" w:lineRule="auto"/>
      </w:pPr>
    </w:p>
    <w:p w14:paraId="22CA52E3" w14:textId="77777777" w:rsidR="00C86C13" w:rsidRDefault="00C86C13" w:rsidP="00C86C13">
      <w:pPr>
        <w:pStyle w:val="BodyText"/>
      </w:pPr>
      <w:r w:rsidRPr="00941035">
        <w:t>Deferred Items</w:t>
      </w:r>
    </w:p>
    <w:tbl>
      <w:tblPr>
        <w:tblW w:w="9849" w:type="dxa"/>
        <w:jc w:val="center"/>
        <w:tblInd w:w="-1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69"/>
        <w:gridCol w:w="1134"/>
        <w:gridCol w:w="2525"/>
        <w:gridCol w:w="1521"/>
      </w:tblGrid>
      <w:tr w:rsidR="00C86C13" w:rsidRPr="00D603F1" w14:paraId="7D9F2C52" w14:textId="77777777" w:rsidTr="008E0DD3">
        <w:trPr>
          <w:cantSplit/>
          <w:jc w:val="center"/>
        </w:trPr>
        <w:tc>
          <w:tcPr>
            <w:tcW w:w="4669" w:type="dxa"/>
            <w:shd w:val="clear" w:color="auto" w:fill="auto"/>
            <w:vAlign w:val="center"/>
          </w:tcPr>
          <w:p w14:paraId="46DAA130" w14:textId="77777777" w:rsidR="00C86C13" w:rsidRPr="00D603F1" w:rsidRDefault="00C86C13" w:rsidP="008E0DD3">
            <w:pPr>
              <w:jc w:val="center"/>
            </w:pPr>
            <w:r w:rsidRPr="00D603F1">
              <w:t>Task</w:t>
            </w:r>
          </w:p>
        </w:tc>
        <w:tc>
          <w:tcPr>
            <w:tcW w:w="1134" w:type="dxa"/>
            <w:shd w:val="clear" w:color="auto" w:fill="auto"/>
            <w:vAlign w:val="center"/>
          </w:tcPr>
          <w:p w14:paraId="4C66764B" w14:textId="77777777" w:rsidR="00C86C13" w:rsidRPr="00D603F1" w:rsidRDefault="00C86C13" w:rsidP="008E0DD3">
            <w:pPr>
              <w:jc w:val="center"/>
            </w:pPr>
            <w:r w:rsidRPr="00D603F1">
              <w:t>No. of sessions</w:t>
            </w:r>
          </w:p>
        </w:tc>
        <w:tc>
          <w:tcPr>
            <w:tcW w:w="2525" w:type="dxa"/>
            <w:shd w:val="clear" w:color="auto" w:fill="auto"/>
            <w:vAlign w:val="center"/>
          </w:tcPr>
          <w:p w14:paraId="11D4FC82" w14:textId="77777777" w:rsidR="00C86C13" w:rsidRPr="00D603F1" w:rsidRDefault="00C86C13" w:rsidP="008E0DD3">
            <w:pPr>
              <w:jc w:val="center"/>
            </w:pPr>
            <w:r w:rsidRPr="00D603F1">
              <w:t>Comment</w:t>
            </w:r>
          </w:p>
        </w:tc>
        <w:tc>
          <w:tcPr>
            <w:tcW w:w="1521" w:type="dxa"/>
            <w:vAlign w:val="center"/>
          </w:tcPr>
          <w:p w14:paraId="32E7B1DD" w14:textId="77777777" w:rsidR="00C86C13" w:rsidRPr="00D603F1" w:rsidRDefault="00C86C13" w:rsidP="008E0DD3">
            <w:pPr>
              <w:jc w:val="center"/>
            </w:pPr>
            <w:r>
              <w:t>Strategy element(s)</w:t>
            </w:r>
          </w:p>
        </w:tc>
      </w:tr>
      <w:tr w:rsidR="00C86C13" w:rsidRPr="003D0716" w14:paraId="236641E1" w14:textId="77777777" w:rsidTr="008E0DD3">
        <w:trPr>
          <w:cantSplit/>
          <w:jc w:val="center"/>
        </w:trPr>
        <w:tc>
          <w:tcPr>
            <w:tcW w:w="4669" w:type="dxa"/>
            <w:shd w:val="clear" w:color="auto" w:fill="auto"/>
          </w:tcPr>
          <w:p w14:paraId="5E74391A" w14:textId="77777777" w:rsidR="00C86C13" w:rsidRPr="003D0716" w:rsidRDefault="00C86C13" w:rsidP="008E0DD3">
            <w:pPr>
              <w:spacing w:before="60" w:after="60"/>
              <w:ind w:left="709" w:hanging="709"/>
              <w:rPr>
                <w:szCs w:val="22"/>
              </w:rPr>
            </w:pPr>
            <w:r w:rsidRPr="003D0716">
              <w:rPr>
                <w:szCs w:val="22"/>
              </w:rPr>
              <w:t>D1</w:t>
            </w:r>
            <w:r w:rsidRPr="003D0716">
              <w:rPr>
                <w:szCs w:val="22"/>
              </w:rPr>
              <w:tab/>
              <w:t>None at this time</w:t>
            </w:r>
          </w:p>
        </w:tc>
        <w:tc>
          <w:tcPr>
            <w:tcW w:w="1134" w:type="dxa"/>
            <w:shd w:val="clear" w:color="auto" w:fill="auto"/>
            <w:vAlign w:val="center"/>
          </w:tcPr>
          <w:p w14:paraId="2BBF8944" w14:textId="77777777" w:rsidR="00C86C13" w:rsidRPr="003D0716" w:rsidRDefault="00C86C13" w:rsidP="008E0DD3">
            <w:pPr>
              <w:spacing w:before="60" w:after="60"/>
              <w:jc w:val="center"/>
              <w:rPr>
                <w:szCs w:val="22"/>
              </w:rPr>
            </w:pPr>
          </w:p>
        </w:tc>
        <w:tc>
          <w:tcPr>
            <w:tcW w:w="2525" w:type="dxa"/>
            <w:shd w:val="clear" w:color="auto" w:fill="auto"/>
            <w:vAlign w:val="center"/>
          </w:tcPr>
          <w:p w14:paraId="6E01C1FA" w14:textId="77777777" w:rsidR="00C86C13" w:rsidRPr="003D0716" w:rsidRDefault="00C86C13" w:rsidP="008E0DD3">
            <w:pPr>
              <w:spacing w:before="60" w:after="60"/>
              <w:jc w:val="center"/>
              <w:rPr>
                <w:szCs w:val="22"/>
              </w:rPr>
            </w:pPr>
          </w:p>
        </w:tc>
        <w:tc>
          <w:tcPr>
            <w:tcW w:w="1521" w:type="dxa"/>
            <w:vAlign w:val="center"/>
          </w:tcPr>
          <w:p w14:paraId="547B9093" w14:textId="77777777" w:rsidR="00C86C13" w:rsidRPr="003D0716" w:rsidRDefault="00C86C13" w:rsidP="008E0DD3">
            <w:pPr>
              <w:spacing w:before="60" w:after="60"/>
              <w:jc w:val="center"/>
              <w:rPr>
                <w:szCs w:val="22"/>
              </w:rPr>
            </w:pPr>
          </w:p>
        </w:tc>
      </w:tr>
    </w:tbl>
    <w:p w14:paraId="24FA0C7D" w14:textId="77777777" w:rsidR="00C86C13" w:rsidRDefault="00C86C13" w:rsidP="00C86C13"/>
    <w:p w14:paraId="27BDD048" w14:textId="77777777" w:rsidR="00C86C13" w:rsidRDefault="00C86C13" w:rsidP="00C86C13">
      <w:pPr>
        <w:sectPr w:rsidR="00C86C13" w:rsidSect="00A05FEC">
          <w:footerReference w:type="default" r:id="rId69"/>
          <w:pgSz w:w="11906" w:h="16838"/>
          <w:pgMar w:top="851" w:right="1134" w:bottom="567" w:left="1134" w:header="539" w:footer="328" w:gutter="0"/>
          <w:cols w:space="708"/>
          <w:docGrid w:linePitch="299"/>
        </w:sectPr>
      </w:pPr>
    </w:p>
    <w:p w14:paraId="37EC2ED3" w14:textId="77777777" w:rsidR="00C86C13" w:rsidRPr="007130F3" w:rsidRDefault="00C86C13" w:rsidP="007130F3">
      <w:pPr>
        <w:spacing w:before="120" w:after="120"/>
        <w:rPr>
          <w:b/>
        </w:rPr>
      </w:pPr>
      <w:r w:rsidRPr="007130F3">
        <w:rPr>
          <w:b/>
        </w:rPr>
        <w:lastRenderedPageBreak/>
        <w:t>Aids to Navigation Management Committee Work Plan 2010 - 2014</w:t>
      </w:r>
    </w:p>
    <w:p w14:paraId="7ACD383B" w14:textId="77777777" w:rsidR="00C86C13" w:rsidRPr="00941035" w:rsidRDefault="00C86C13" w:rsidP="00C86C13"/>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09"/>
        <w:gridCol w:w="468"/>
        <w:gridCol w:w="468"/>
        <w:gridCol w:w="468"/>
        <w:gridCol w:w="468"/>
        <w:gridCol w:w="468"/>
        <w:gridCol w:w="468"/>
        <w:gridCol w:w="468"/>
      </w:tblGrid>
      <w:tr w:rsidR="00C86C13" w:rsidRPr="009B16FA" w14:paraId="6F1C4E6B" w14:textId="77777777" w:rsidTr="008E0DD3">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2DF318A2" w14:textId="77777777" w:rsidR="00C86C13" w:rsidRPr="009B16FA" w:rsidRDefault="00C86C13" w:rsidP="008E0DD3">
            <w:pPr>
              <w:jc w:val="center"/>
              <w:rPr>
                <w:sz w:val="20"/>
              </w:rPr>
            </w:pPr>
            <w:r>
              <w:rPr>
                <w:sz w:val="20"/>
              </w:rPr>
              <w:t>Task</w:t>
            </w:r>
          </w:p>
        </w:tc>
        <w:tc>
          <w:tcPr>
            <w:tcW w:w="3276" w:type="dxa"/>
            <w:gridSpan w:val="7"/>
            <w:tcBorders>
              <w:left w:val="single" w:sz="4" w:space="0" w:color="auto"/>
              <w:bottom w:val="single" w:sz="4" w:space="0" w:color="auto"/>
            </w:tcBorders>
            <w:shd w:val="clear" w:color="auto" w:fill="D9D9D9"/>
            <w:tcMar>
              <w:top w:w="85" w:type="dxa"/>
              <w:bottom w:w="85" w:type="dxa"/>
            </w:tcMar>
            <w:vAlign w:val="center"/>
          </w:tcPr>
          <w:p w14:paraId="6204D997" w14:textId="77777777" w:rsidR="00C86C13" w:rsidRPr="009B16FA" w:rsidRDefault="00C86C13" w:rsidP="008E0DD3">
            <w:pPr>
              <w:jc w:val="center"/>
              <w:rPr>
                <w:sz w:val="20"/>
              </w:rPr>
            </w:pPr>
            <w:r>
              <w:rPr>
                <w:sz w:val="20"/>
              </w:rPr>
              <w:t>Session</w:t>
            </w:r>
          </w:p>
        </w:tc>
      </w:tr>
      <w:tr w:rsidR="00C86C13" w:rsidRPr="009B16FA" w14:paraId="0280DECE" w14:textId="77777777" w:rsidTr="008E0DD3">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2BF95389" w14:textId="77777777" w:rsidR="00C86C13" w:rsidRDefault="00C86C13" w:rsidP="008E0DD3">
            <w:pPr>
              <w:jc w:val="center"/>
              <w:rPr>
                <w:sz w:val="20"/>
              </w:rPr>
            </w:pPr>
          </w:p>
        </w:tc>
        <w:tc>
          <w:tcPr>
            <w:tcW w:w="468" w:type="dxa"/>
            <w:tcBorders>
              <w:left w:val="single" w:sz="4" w:space="0" w:color="auto"/>
              <w:bottom w:val="thickThinSmallGap" w:sz="24" w:space="0" w:color="auto"/>
            </w:tcBorders>
            <w:shd w:val="clear" w:color="auto" w:fill="D9D9D9"/>
            <w:tcMar>
              <w:top w:w="85" w:type="dxa"/>
              <w:bottom w:w="85" w:type="dxa"/>
            </w:tcMar>
            <w:vAlign w:val="center"/>
          </w:tcPr>
          <w:p w14:paraId="17068191" w14:textId="77777777" w:rsidR="00C86C13" w:rsidRPr="009B16FA" w:rsidRDefault="00C86C13" w:rsidP="008E0DD3">
            <w:pPr>
              <w:jc w:val="center"/>
              <w:rPr>
                <w:sz w:val="20"/>
              </w:rPr>
            </w:pPr>
            <w:r>
              <w:rPr>
                <w:sz w:val="20"/>
              </w:rPr>
              <w:t>15</w:t>
            </w:r>
          </w:p>
        </w:tc>
        <w:tc>
          <w:tcPr>
            <w:tcW w:w="468" w:type="dxa"/>
            <w:tcBorders>
              <w:bottom w:val="thickThinSmallGap" w:sz="24" w:space="0" w:color="auto"/>
            </w:tcBorders>
            <w:shd w:val="clear" w:color="auto" w:fill="D9D9D9"/>
            <w:tcMar>
              <w:top w:w="85" w:type="dxa"/>
              <w:bottom w:w="85" w:type="dxa"/>
            </w:tcMar>
            <w:vAlign w:val="center"/>
          </w:tcPr>
          <w:p w14:paraId="6FA5667F" w14:textId="77777777" w:rsidR="00C86C13" w:rsidRPr="009B16FA" w:rsidRDefault="00C86C13" w:rsidP="008E0DD3">
            <w:pPr>
              <w:jc w:val="center"/>
              <w:rPr>
                <w:sz w:val="20"/>
              </w:rPr>
            </w:pPr>
            <w:r>
              <w:rPr>
                <w:sz w:val="20"/>
              </w:rPr>
              <w:t>16</w:t>
            </w:r>
          </w:p>
        </w:tc>
        <w:tc>
          <w:tcPr>
            <w:tcW w:w="468" w:type="dxa"/>
            <w:tcBorders>
              <w:bottom w:val="thickThinSmallGap" w:sz="24" w:space="0" w:color="auto"/>
            </w:tcBorders>
            <w:shd w:val="clear" w:color="auto" w:fill="D9D9D9"/>
            <w:tcMar>
              <w:top w:w="85" w:type="dxa"/>
              <w:bottom w:w="85" w:type="dxa"/>
            </w:tcMar>
            <w:vAlign w:val="center"/>
          </w:tcPr>
          <w:p w14:paraId="375A19A3" w14:textId="77777777" w:rsidR="00C86C13" w:rsidRPr="009B16FA" w:rsidRDefault="00C86C13" w:rsidP="008E0DD3">
            <w:pPr>
              <w:jc w:val="center"/>
              <w:rPr>
                <w:sz w:val="20"/>
              </w:rPr>
            </w:pPr>
            <w:r>
              <w:rPr>
                <w:sz w:val="20"/>
              </w:rPr>
              <w:t>17</w:t>
            </w:r>
          </w:p>
        </w:tc>
        <w:tc>
          <w:tcPr>
            <w:tcW w:w="468" w:type="dxa"/>
            <w:tcBorders>
              <w:bottom w:val="thickThinSmallGap" w:sz="24" w:space="0" w:color="auto"/>
            </w:tcBorders>
            <w:shd w:val="clear" w:color="auto" w:fill="D9D9D9"/>
            <w:tcMar>
              <w:top w:w="85" w:type="dxa"/>
              <w:bottom w:w="85" w:type="dxa"/>
            </w:tcMar>
            <w:vAlign w:val="center"/>
          </w:tcPr>
          <w:p w14:paraId="169653AA" w14:textId="77777777" w:rsidR="00C86C13" w:rsidRPr="009B16FA" w:rsidRDefault="00C86C13" w:rsidP="008E0DD3">
            <w:pPr>
              <w:jc w:val="center"/>
              <w:rPr>
                <w:sz w:val="20"/>
              </w:rPr>
            </w:pPr>
            <w:r>
              <w:rPr>
                <w:sz w:val="20"/>
              </w:rPr>
              <w:t>18</w:t>
            </w:r>
          </w:p>
        </w:tc>
        <w:tc>
          <w:tcPr>
            <w:tcW w:w="468" w:type="dxa"/>
            <w:tcBorders>
              <w:bottom w:val="thickThinSmallGap" w:sz="24" w:space="0" w:color="auto"/>
            </w:tcBorders>
            <w:shd w:val="clear" w:color="auto" w:fill="D9D9D9"/>
            <w:tcMar>
              <w:top w:w="85" w:type="dxa"/>
              <w:bottom w:w="85" w:type="dxa"/>
            </w:tcMar>
            <w:vAlign w:val="center"/>
          </w:tcPr>
          <w:p w14:paraId="2014653F" w14:textId="77777777" w:rsidR="00C86C13" w:rsidRPr="009B16FA" w:rsidRDefault="00C86C13" w:rsidP="008E0DD3">
            <w:pPr>
              <w:jc w:val="center"/>
              <w:rPr>
                <w:sz w:val="20"/>
              </w:rPr>
            </w:pPr>
            <w:r>
              <w:rPr>
                <w:sz w:val="20"/>
              </w:rPr>
              <w:t>19</w:t>
            </w:r>
          </w:p>
        </w:tc>
        <w:tc>
          <w:tcPr>
            <w:tcW w:w="468" w:type="dxa"/>
            <w:tcBorders>
              <w:bottom w:val="thickThinSmallGap" w:sz="24" w:space="0" w:color="auto"/>
            </w:tcBorders>
            <w:shd w:val="clear" w:color="auto" w:fill="D9D9D9"/>
            <w:tcMar>
              <w:top w:w="85" w:type="dxa"/>
              <w:bottom w:w="85" w:type="dxa"/>
            </w:tcMar>
            <w:vAlign w:val="center"/>
          </w:tcPr>
          <w:p w14:paraId="497CD61D" w14:textId="77777777" w:rsidR="00C86C13" w:rsidRPr="009B16FA" w:rsidRDefault="00C86C13" w:rsidP="008E0DD3">
            <w:pPr>
              <w:jc w:val="center"/>
              <w:rPr>
                <w:sz w:val="20"/>
              </w:rPr>
            </w:pPr>
            <w:r>
              <w:rPr>
                <w:sz w:val="20"/>
              </w:rPr>
              <w:t>20</w:t>
            </w:r>
          </w:p>
        </w:tc>
        <w:tc>
          <w:tcPr>
            <w:tcW w:w="468" w:type="dxa"/>
            <w:tcBorders>
              <w:bottom w:val="thickThinSmallGap" w:sz="24" w:space="0" w:color="auto"/>
            </w:tcBorders>
            <w:shd w:val="clear" w:color="auto" w:fill="D9D9D9"/>
            <w:tcMar>
              <w:top w:w="85" w:type="dxa"/>
              <w:bottom w:w="85" w:type="dxa"/>
            </w:tcMar>
            <w:vAlign w:val="center"/>
          </w:tcPr>
          <w:p w14:paraId="552EE12A" w14:textId="77777777" w:rsidR="00C86C13" w:rsidRPr="009B16FA" w:rsidRDefault="00C86C13" w:rsidP="008E0DD3">
            <w:pPr>
              <w:jc w:val="center"/>
              <w:rPr>
                <w:sz w:val="20"/>
              </w:rPr>
            </w:pPr>
            <w:r>
              <w:rPr>
                <w:sz w:val="20"/>
              </w:rPr>
              <w:t>21</w:t>
            </w:r>
          </w:p>
        </w:tc>
      </w:tr>
      <w:tr w:rsidR="00C86C13" w:rsidRPr="009B16FA" w14:paraId="3839DD89" w14:textId="77777777" w:rsidTr="008E0DD3">
        <w:trPr>
          <w:cantSplit/>
        </w:trPr>
        <w:tc>
          <w:tcPr>
            <w:tcW w:w="0" w:type="auto"/>
            <w:tcBorders>
              <w:top w:val="thickThinSmallGap" w:sz="24" w:space="0" w:color="auto"/>
              <w:right w:val="single" w:sz="4" w:space="0" w:color="auto"/>
            </w:tcBorders>
            <w:tcMar>
              <w:top w:w="85" w:type="dxa"/>
              <w:bottom w:w="85" w:type="dxa"/>
            </w:tcMar>
            <w:vAlign w:val="center"/>
          </w:tcPr>
          <w:p w14:paraId="24F03072" w14:textId="77777777" w:rsidR="00C86C13" w:rsidRPr="001F0FDE" w:rsidRDefault="00C86C13" w:rsidP="00971DAA">
            <w:pPr>
              <w:pStyle w:val="List1"/>
              <w:widowControl w:val="0"/>
              <w:numPr>
                <w:ilvl w:val="0"/>
                <w:numId w:val="25"/>
              </w:numPr>
              <w:tabs>
                <w:tab w:val="left" w:pos="567"/>
              </w:tabs>
              <w:spacing w:before="40" w:after="20"/>
            </w:pPr>
            <w:bookmarkStart w:id="189" w:name="_Hlk267301783"/>
            <w:r w:rsidRPr="002C2172">
              <w:t>Produce guidance for Aids to Navigation Authorities on the user requirements and practical applications of e-Navigation, from berth to berth</w:t>
            </w:r>
            <w:r>
              <w:t>.</w:t>
            </w:r>
          </w:p>
        </w:tc>
        <w:tc>
          <w:tcPr>
            <w:tcW w:w="468" w:type="dxa"/>
            <w:tcBorders>
              <w:top w:val="thickThinSmallGap" w:sz="24" w:space="0" w:color="auto"/>
              <w:left w:val="single" w:sz="4" w:space="0" w:color="auto"/>
            </w:tcBorders>
            <w:tcMar>
              <w:top w:w="85" w:type="dxa"/>
              <w:bottom w:w="85" w:type="dxa"/>
            </w:tcMar>
            <w:vAlign w:val="center"/>
          </w:tcPr>
          <w:p w14:paraId="2D7F5451" w14:textId="77777777" w:rsidR="00C86C13" w:rsidRPr="00941035" w:rsidRDefault="00C86C13" w:rsidP="008E0DD3">
            <w:pPr>
              <w:spacing w:before="60" w:after="60"/>
              <w:jc w:val="center"/>
            </w:pPr>
            <w:r>
              <w:t>X</w:t>
            </w:r>
          </w:p>
        </w:tc>
        <w:tc>
          <w:tcPr>
            <w:tcW w:w="468" w:type="dxa"/>
            <w:tcBorders>
              <w:top w:val="thickThinSmallGap" w:sz="24" w:space="0" w:color="auto"/>
            </w:tcBorders>
            <w:tcMar>
              <w:top w:w="85" w:type="dxa"/>
              <w:bottom w:w="85" w:type="dxa"/>
            </w:tcMar>
            <w:vAlign w:val="center"/>
          </w:tcPr>
          <w:p w14:paraId="08D27C2C" w14:textId="77777777" w:rsidR="00C86C13" w:rsidRPr="00941035" w:rsidRDefault="00C86C13" w:rsidP="008E0DD3">
            <w:pPr>
              <w:spacing w:before="60" w:after="60"/>
              <w:jc w:val="center"/>
            </w:pPr>
            <w:r>
              <w:t>X</w:t>
            </w:r>
          </w:p>
        </w:tc>
        <w:tc>
          <w:tcPr>
            <w:tcW w:w="468" w:type="dxa"/>
            <w:tcBorders>
              <w:top w:val="thickThinSmallGap" w:sz="24" w:space="0" w:color="auto"/>
            </w:tcBorders>
            <w:tcMar>
              <w:top w:w="85" w:type="dxa"/>
              <w:bottom w:w="85" w:type="dxa"/>
            </w:tcMar>
            <w:vAlign w:val="center"/>
          </w:tcPr>
          <w:p w14:paraId="0DF2682C" w14:textId="77777777" w:rsidR="00C86C13" w:rsidRPr="00941035" w:rsidRDefault="00C86C13" w:rsidP="008E0DD3">
            <w:pPr>
              <w:spacing w:before="60" w:after="60"/>
              <w:jc w:val="center"/>
            </w:pPr>
            <w:r>
              <w:t>X</w:t>
            </w:r>
          </w:p>
        </w:tc>
        <w:tc>
          <w:tcPr>
            <w:tcW w:w="468" w:type="dxa"/>
            <w:tcBorders>
              <w:top w:val="thickThinSmallGap" w:sz="24" w:space="0" w:color="auto"/>
            </w:tcBorders>
            <w:tcMar>
              <w:top w:w="85" w:type="dxa"/>
              <w:bottom w:w="85" w:type="dxa"/>
            </w:tcMar>
            <w:vAlign w:val="center"/>
          </w:tcPr>
          <w:p w14:paraId="27931EB4" w14:textId="77777777" w:rsidR="00C86C13" w:rsidRPr="00941035" w:rsidRDefault="00C86C13" w:rsidP="008E0DD3">
            <w:pPr>
              <w:spacing w:before="60" w:after="60"/>
              <w:jc w:val="center"/>
            </w:pPr>
            <w:r w:rsidRPr="00941035">
              <w:t>X</w:t>
            </w:r>
          </w:p>
        </w:tc>
        <w:tc>
          <w:tcPr>
            <w:tcW w:w="468" w:type="dxa"/>
            <w:tcBorders>
              <w:top w:val="thickThinSmallGap" w:sz="24" w:space="0" w:color="auto"/>
            </w:tcBorders>
            <w:tcMar>
              <w:top w:w="85" w:type="dxa"/>
              <w:bottom w:w="85" w:type="dxa"/>
            </w:tcMar>
            <w:vAlign w:val="center"/>
          </w:tcPr>
          <w:p w14:paraId="520D9424" w14:textId="77777777" w:rsidR="00C86C13" w:rsidRPr="00941035" w:rsidRDefault="00C86C13" w:rsidP="008E0DD3">
            <w:pPr>
              <w:spacing w:before="60" w:after="60"/>
              <w:jc w:val="center"/>
            </w:pPr>
            <w:r w:rsidRPr="00941035">
              <w:t>X</w:t>
            </w:r>
          </w:p>
        </w:tc>
        <w:tc>
          <w:tcPr>
            <w:tcW w:w="468" w:type="dxa"/>
            <w:tcBorders>
              <w:top w:val="thickThinSmallGap" w:sz="24" w:space="0" w:color="auto"/>
            </w:tcBorders>
            <w:tcMar>
              <w:top w:w="85" w:type="dxa"/>
              <w:bottom w:w="85" w:type="dxa"/>
            </w:tcMar>
            <w:vAlign w:val="center"/>
          </w:tcPr>
          <w:p w14:paraId="6DF8FE1F" w14:textId="77777777" w:rsidR="00C86C13" w:rsidRPr="00941035" w:rsidRDefault="00C86C13" w:rsidP="008E0DD3">
            <w:pPr>
              <w:spacing w:before="60" w:after="60"/>
              <w:jc w:val="center"/>
            </w:pPr>
            <w:r w:rsidRPr="00941035">
              <w:t>X</w:t>
            </w:r>
          </w:p>
        </w:tc>
        <w:tc>
          <w:tcPr>
            <w:tcW w:w="468" w:type="dxa"/>
            <w:tcBorders>
              <w:top w:val="thickThinSmallGap" w:sz="24" w:space="0" w:color="auto"/>
            </w:tcBorders>
            <w:tcMar>
              <w:top w:w="85" w:type="dxa"/>
              <w:bottom w:w="85" w:type="dxa"/>
            </w:tcMar>
            <w:vAlign w:val="center"/>
          </w:tcPr>
          <w:p w14:paraId="0439CB53" w14:textId="77777777" w:rsidR="00C86C13" w:rsidRPr="00941035" w:rsidRDefault="00C86C13" w:rsidP="008E0DD3">
            <w:pPr>
              <w:spacing w:before="60" w:after="60"/>
              <w:jc w:val="center"/>
            </w:pPr>
            <w:r w:rsidRPr="00941035">
              <w:t>X</w:t>
            </w:r>
          </w:p>
        </w:tc>
      </w:tr>
      <w:tr w:rsidR="00C86C13" w:rsidRPr="009B16FA" w14:paraId="093A450A" w14:textId="77777777" w:rsidTr="008E0DD3">
        <w:trPr>
          <w:cantSplit/>
        </w:trPr>
        <w:tc>
          <w:tcPr>
            <w:tcW w:w="0" w:type="auto"/>
            <w:tcBorders>
              <w:right w:val="single" w:sz="4" w:space="0" w:color="auto"/>
            </w:tcBorders>
            <w:tcMar>
              <w:top w:w="85" w:type="dxa"/>
              <w:bottom w:w="85" w:type="dxa"/>
            </w:tcMar>
            <w:vAlign w:val="center"/>
          </w:tcPr>
          <w:p w14:paraId="1EF494F5" w14:textId="77777777" w:rsidR="00C86C13" w:rsidRPr="001F0FDE" w:rsidRDefault="00C86C13" w:rsidP="00971DAA">
            <w:pPr>
              <w:pStyle w:val="List1"/>
              <w:widowControl w:val="0"/>
              <w:numPr>
                <w:ilvl w:val="0"/>
                <w:numId w:val="6"/>
              </w:numPr>
              <w:tabs>
                <w:tab w:val="left" w:pos="567"/>
              </w:tabs>
              <w:spacing w:before="40" w:after="20"/>
            </w:pPr>
            <w:r w:rsidRPr="002C2172">
              <w:t>Develop Recommendations on AtoN standards and navigational requirements in risk control measures included in e-Navigation (this would include a revision (or a replacement) of the existing Recommendations and</w:t>
            </w:r>
            <w:r>
              <w:t xml:space="preserve"> Guideline on risk management).</w:t>
            </w:r>
          </w:p>
        </w:tc>
        <w:tc>
          <w:tcPr>
            <w:tcW w:w="468" w:type="dxa"/>
            <w:tcBorders>
              <w:left w:val="single" w:sz="4" w:space="0" w:color="auto"/>
            </w:tcBorders>
            <w:tcMar>
              <w:top w:w="85" w:type="dxa"/>
              <w:bottom w:w="85" w:type="dxa"/>
            </w:tcMar>
            <w:vAlign w:val="center"/>
          </w:tcPr>
          <w:p w14:paraId="280339B8" w14:textId="77777777" w:rsidR="00C86C13" w:rsidRPr="00941035" w:rsidRDefault="00C86C13" w:rsidP="008E0DD3">
            <w:pPr>
              <w:spacing w:before="60" w:after="60"/>
              <w:jc w:val="center"/>
            </w:pPr>
            <w:r>
              <w:t>X</w:t>
            </w:r>
          </w:p>
        </w:tc>
        <w:tc>
          <w:tcPr>
            <w:tcW w:w="468" w:type="dxa"/>
            <w:tcMar>
              <w:top w:w="85" w:type="dxa"/>
              <w:bottom w:w="85" w:type="dxa"/>
            </w:tcMar>
            <w:vAlign w:val="center"/>
          </w:tcPr>
          <w:p w14:paraId="1ECA22F5" w14:textId="77777777" w:rsidR="00C86C13" w:rsidRPr="00941035" w:rsidRDefault="00C86C13" w:rsidP="008E0DD3">
            <w:pPr>
              <w:spacing w:before="60" w:after="60"/>
              <w:jc w:val="center"/>
            </w:pPr>
            <w:r w:rsidRPr="00941035">
              <w:t>X</w:t>
            </w:r>
          </w:p>
        </w:tc>
        <w:tc>
          <w:tcPr>
            <w:tcW w:w="468" w:type="dxa"/>
            <w:tcMar>
              <w:top w:w="85" w:type="dxa"/>
              <w:bottom w:w="85" w:type="dxa"/>
            </w:tcMar>
            <w:vAlign w:val="center"/>
          </w:tcPr>
          <w:p w14:paraId="4BABE60C" w14:textId="77777777" w:rsidR="00C86C13" w:rsidRPr="00941035" w:rsidRDefault="00C86C13" w:rsidP="008E0DD3">
            <w:pPr>
              <w:spacing w:before="60" w:after="60"/>
              <w:jc w:val="center"/>
            </w:pPr>
            <w:r w:rsidRPr="00941035">
              <w:t>X</w:t>
            </w:r>
          </w:p>
        </w:tc>
        <w:tc>
          <w:tcPr>
            <w:tcW w:w="468" w:type="dxa"/>
            <w:tcMar>
              <w:top w:w="85" w:type="dxa"/>
              <w:bottom w:w="85" w:type="dxa"/>
            </w:tcMar>
            <w:vAlign w:val="center"/>
          </w:tcPr>
          <w:p w14:paraId="1CA53A6C" w14:textId="77777777" w:rsidR="00C86C13" w:rsidRPr="00941035" w:rsidRDefault="00C86C13" w:rsidP="008E0DD3">
            <w:pPr>
              <w:spacing w:before="60" w:after="60"/>
              <w:jc w:val="center"/>
            </w:pPr>
            <w:r>
              <w:t>X</w:t>
            </w:r>
          </w:p>
        </w:tc>
        <w:tc>
          <w:tcPr>
            <w:tcW w:w="468" w:type="dxa"/>
            <w:tcMar>
              <w:top w:w="85" w:type="dxa"/>
              <w:bottom w:w="85" w:type="dxa"/>
            </w:tcMar>
            <w:vAlign w:val="center"/>
          </w:tcPr>
          <w:p w14:paraId="09BEEF78" w14:textId="77777777" w:rsidR="00C86C13" w:rsidRPr="00941035" w:rsidRDefault="00C86C13" w:rsidP="008E0DD3">
            <w:pPr>
              <w:spacing w:before="60" w:after="60"/>
              <w:jc w:val="center"/>
            </w:pPr>
            <w:r>
              <w:t>X</w:t>
            </w:r>
          </w:p>
        </w:tc>
        <w:tc>
          <w:tcPr>
            <w:tcW w:w="468" w:type="dxa"/>
            <w:tcMar>
              <w:top w:w="85" w:type="dxa"/>
              <w:bottom w:w="85" w:type="dxa"/>
            </w:tcMar>
            <w:vAlign w:val="center"/>
          </w:tcPr>
          <w:p w14:paraId="7CF584D7" w14:textId="77777777" w:rsidR="00C86C13" w:rsidRPr="00941035" w:rsidRDefault="00C86C13" w:rsidP="008E0DD3">
            <w:pPr>
              <w:spacing w:before="60" w:after="60"/>
              <w:jc w:val="center"/>
            </w:pPr>
            <w:r>
              <w:t>X</w:t>
            </w:r>
          </w:p>
        </w:tc>
        <w:tc>
          <w:tcPr>
            <w:tcW w:w="468" w:type="dxa"/>
            <w:tcMar>
              <w:top w:w="85" w:type="dxa"/>
              <w:bottom w:w="85" w:type="dxa"/>
            </w:tcMar>
            <w:vAlign w:val="center"/>
          </w:tcPr>
          <w:p w14:paraId="71F6196C" w14:textId="77777777" w:rsidR="00C86C13" w:rsidRPr="00941035" w:rsidRDefault="00C86C13" w:rsidP="008E0DD3">
            <w:pPr>
              <w:spacing w:before="60" w:after="60"/>
              <w:jc w:val="center"/>
            </w:pPr>
            <w:r>
              <w:t>X</w:t>
            </w:r>
          </w:p>
        </w:tc>
      </w:tr>
      <w:bookmarkEnd w:id="189"/>
      <w:tr w:rsidR="00C86C13" w:rsidRPr="009B16FA" w14:paraId="10CC5CC0" w14:textId="77777777" w:rsidTr="008E0DD3">
        <w:trPr>
          <w:cantSplit/>
        </w:trPr>
        <w:tc>
          <w:tcPr>
            <w:tcW w:w="0" w:type="auto"/>
            <w:tcBorders>
              <w:right w:val="single" w:sz="4" w:space="0" w:color="auto"/>
            </w:tcBorders>
            <w:shd w:val="clear" w:color="auto" w:fill="auto"/>
            <w:tcMar>
              <w:top w:w="85" w:type="dxa"/>
              <w:bottom w:w="85" w:type="dxa"/>
            </w:tcMar>
            <w:vAlign w:val="center"/>
          </w:tcPr>
          <w:p w14:paraId="1B774D67" w14:textId="77777777" w:rsidR="00C86C13" w:rsidRPr="001F0FDE" w:rsidRDefault="00C86C13" w:rsidP="00971DAA">
            <w:pPr>
              <w:pStyle w:val="List1"/>
              <w:widowControl w:val="0"/>
              <w:numPr>
                <w:ilvl w:val="0"/>
                <w:numId w:val="6"/>
              </w:numPr>
              <w:tabs>
                <w:tab w:val="left" w:pos="567"/>
              </w:tabs>
              <w:spacing w:before="40" w:after="20"/>
            </w:pPr>
            <w:r w:rsidRPr="002C2172">
              <w:t xml:space="preserve">Develop guidance on the application of </w:t>
            </w:r>
            <w:r>
              <w:t>maritime surface picture (e.g. AIS traffic data)</w:t>
            </w:r>
            <w:r w:rsidRPr="002C2172">
              <w:t xml:space="preserve"> for analysis in risk assessment and the p</w:t>
            </w:r>
            <w:r>
              <w:t>rovision of Aids to Navigation.</w:t>
            </w:r>
          </w:p>
        </w:tc>
        <w:tc>
          <w:tcPr>
            <w:tcW w:w="468" w:type="dxa"/>
            <w:tcBorders>
              <w:left w:val="single" w:sz="4" w:space="0" w:color="auto"/>
            </w:tcBorders>
            <w:shd w:val="clear" w:color="auto" w:fill="auto"/>
            <w:tcMar>
              <w:top w:w="85" w:type="dxa"/>
              <w:bottom w:w="85" w:type="dxa"/>
            </w:tcMar>
            <w:vAlign w:val="center"/>
          </w:tcPr>
          <w:p w14:paraId="4AE127CF" w14:textId="77777777"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14:paraId="3AC0FD4D" w14:textId="77777777" w:rsidR="00C86C13" w:rsidRPr="00BE55C9" w:rsidRDefault="00C86C13" w:rsidP="008E0DD3">
            <w:pPr>
              <w:spacing w:before="60" w:after="60"/>
              <w:jc w:val="center"/>
            </w:pPr>
            <w:r>
              <w:t>X</w:t>
            </w:r>
          </w:p>
        </w:tc>
        <w:tc>
          <w:tcPr>
            <w:tcW w:w="468" w:type="dxa"/>
            <w:shd w:val="clear" w:color="auto" w:fill="auto"/>
            <w:tcMar>
              <w:top w:w="85" w:type="dxa"/>
              <w:bottom w:w="85" w:type="dxa"/>
            </w:tcMar>
            <w:vAlign w:val="center"/>
          </w:tcPr>
          <w:p w14:paraId="18C2494B" w14:textId="77777777"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14:paraId="70827F4F" w14:textId="77777777"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14:paraId="595AFB53" w14:textId="77777777" w:rsidR="00C86C13" w:rsidRPr="00BE55C9" w:rsidRDefault="00C86C13" w:rsidP="008E0DD3">
            <w:pPr>
              <w:spacing w:before="60" w:after="60"/>
              <w:jc w:val="center"/>
            </w:pPr>
            <w:r w:rsidRPr="00BE55C9">
              <w:t>X</w:t>
            </w:r>
          </w:p>
        </w:tc>
        <w:tc>
          <w:tcPr>
            <w:tcW w:w="468" w:type="dxa"/>
            <w:shd w:val="clear" w:color="auto" w:fill="auto"/>
            <w:tcMar>
              <w:top w:w="85" w:type="dxa"/>
              <w:bottom w:w="85" w:type="dxa"/>
            </w:tcMar>
            <w:vAlign w:val="center"/>
          </w:tcPr>
          <w:p w14:paraId="12688249" w14:textId="77777777" w:rsidR="00C86C13" w:rsidRPr="00BE55C9" w:rsidRDefault="00C86C13" w:rsidP="008E0DD3">
            <w:pPr>
              <w:spacing w:before="60" w:after="60"/>
              <w:jc w:val="center"/>
            </w:pPr>
          </w:p>
        </w:tc>
        <w:tc>
          <w:tcPr>
            <w:tcW w:w="468" w:type="dxa"/>
            <w:shd w:val="clear" w:color="auto" w:fill="auto"/>
            <w:tcMar>
              <w:top w:w="85" w:type="dxa"/>
              <w:bottom w:w="85" w:type="dxa"/>
            </w:tcMar>
            <w:vAlign w:val="center"/>
          </w:tcPr>
          <w:p w14:paraId="4E5AE9E9" w14:textId="77777777" w:rsidR="00C86C13" w:rsidRPr="00BE55C9" w:rsidRDefault="00C86C13" w:rsidP="008E0DD3">
            <w:pPr>
              <w:spacing w:before="60" w:after="60"/>
              <w:jc w:val="center"/>
            </w:pPr>
          </w:p>
        </w:tc>
      </w:tr>
      <w:tr w:rsidR="008B485F" w:rsidRPr="009B16FA" w14:paraId="388E84EC" w14:textId="77777777" w:rsidTr="008E0DD3">
        <w:trPr>
          <w:cantSplit/>
        </w:trPr>
        <w:tc>
          <w:tcPr>
            <w:tcW w:w="0" w:type="auto"/>
            <w:tcBorders>
              <w:right w:val="single" w:sz="4" w:space="0" w:color="auto"/>
            </w:tcBorders>
            <w:shd w:val="clear" w:color="auto" w:fill="auto"/>
            <w:tcMar>
              <w:top w:w="85" w:type="dxa"/>
              <w:bottom w:w="85" w:type="dxa"/>
            </w:tcMar>
            <w:vAlign w:val="center"/>
          </w:tcPr>
          <w:p w14:paraId="0B0EE1B5" w14:textId="77777777" w:rsidR="008B485F" w:rsidRPr="001F0FDE" w:rsidRDefault="008B485F" w:rsidP="00971DAA">
            <w:pPr>
              <w:pStyle w:val="List1"/>
              <w:widowControl w:val="0"/>
              <w:numPr>
                <w:ilvl w:val="0"/>
                <w:numId w:val="6"/>
              </w:numPr>
              <w:tabs>
                <w:tab w:val="left" w:pos="567"/>
              </w:tabs>
              <w:spacing w:before="40" w:after="20"/>
            </w:pPr>
            <w:r w:rsidRPr="007130F3">
              <w:t>Review and update guidance for AtoN Authorities, including Guideline 1062, in the use o</w:t>
            </w:r>
            <w:r>
              <w:t xml:space="preserve">f Virtual Aids to Navigation </w:t>
            </w:r>
            <w:r w:rsidRPr="002C2172">
              <w:t>assessing their use and contri</w:t>
            </w:r>
            <w:r>
              <w:t>bution to safety of navigation.</w:t>
            </w:r>
          </w:p>
        </w:tc>
        <w:tc>
          <w:tcPr>
            <w:tcW w:w="468" w:type="dxa"/>
            <w:tcBorders>
              <w:left w:val="single" w:sz="4" w:space="0" w:color="auto"/>
            </w:tcBorders>
            <w:shd w:val="clear" w:color="auto" w:fill="auto"/>
            <w:tcMar>
              <w:top w:w="85" w:type="dxa"/>
              <w:bottom w:w="85" w:type="dxa"/>
            </w:tcMar>
            <w:vAlign w:val="center"/>
          </w:tcPr>
          <w:p w14:paraId="54F599D2" w14:textId="77777777" w:rsidR="008B485F" w:rsidRPr="00BE55C9" w:rsidRDefault="008B485F" w:rsidP="008E0DD3">
            <w:pPr>
              <w:spacing w:before="60" w:after="60"/>
              <w:jc w:val="center"/>
            </w:pPr>
            <w:r w:rsidRPr="00BE55C9">
              <w:t>X</w:t>
            </w:r>
          </w:p>
        </w:tc>
        <w:tc>
          <w:tcPr>
            <w:tcW w:w="468" w:type="dxa"/>
            <w:shd w:val="clear" w:color="auto" w:fill="auto"/>
            <w:tcMar>
              <w:top w:w="85" w:type="dxa"/>
              <w:bottom w:w="85" w:type="dxa"/>
            </w:tcMar>
            <w:vAlign w:val="center"/>
          </w:tcPr>
          <w:p w14:paraId="6D1AE88D" w14:textId="77777777" w:rsidR="008B485F" w:rsidRPr="00BE55C9" w:rsidRDefault="008B485F" w:rsidP="008E0DD3">
            <w:pPr>
              <w:spacing w:before="60" w:after="60"/>
              <w:jc w:val="center"/>
            </w:pPr>
            <w:r>
              <w:t>X</w:t>
            </w:r>
          </w:p>
        </w:tc>
        <w:tc>
          <w:tcPr>
            <w:tcW w:w="468" w:type="dxa"/>
            <w:shd w:val="clear" w:color="auto" w:fill="auto"/>
            <w:tcMar>
              <w:top w:w="85" w:type="dxa"/>
              <w:bottom w:w="85" w:type="dxa"/>
            </w:tcMar>
            <w:vAlign w:val="center"/>
          </w:tcPr>
          <w:p w14:paraId="3C584C34" w14:textId="77777777" w:rsidR="008B485F" w:rsidRPr="00BE55C9" w:rsidRDefault="008B485F" w:rsidP="008E0DD3">
            <w:pPr>
              <w:spacing w:before="60" w:after="60"/>
              <w:jc w:val="center"/>
            </w:pPr>
            <w:r w:rsidRPr="00BE55C9">
              <w:t>X</w:t>
            </w:r>
          </w:p>
        </w:tc>
        <w:tc>
          <w:tcPr>
            <w:tcW w:w="468" w:type="dxa"/>
            <w:shd w:val="clear" w:color="auto" w:fill="auto"/>
            <w:tcMar>
              <w:top w:w="85" w:type="dxa"/>
              <w:bottom w:w="85" w:type="dxa"/>
            </w:tcMar>
            <w:vAlign w:val="center"/>
          </w:tcPr>
          <w:p w14:paraId="22703EC9" w14:textId="77777777" w:rsidR="008B485F" w:rsidRPr="00BE55C9" w:rsidRDefault="008B485F" w:rsidP="008E0DD3">
            <w:pPr>
              <w:spacing w:before="60" w:after="60"/>
              <w:jc w:val="center"/>
            </w:pPr>
            <w:r w:rsidRPr="00BE55C9">
              <w:t>X</w:t>
            </w:r>
          </w:p>
        </w:tc>
        <w:tc>
          <w:tcPr>
            <w:tcW w:w="468" w:type="dxa"/>
            <w:shd w:val="clear" w:color="auto" w:fill="auto"/>
            <w:tcMar>
              <w:top w:w="85" w:type="dxa"/>
              <w:bottom w:w="85" w:type="dxa"/>
            </w:tcMar>
            <w:vAlign w:val="center"/>
          </w:tcPr>
          <w:p w14:paraId="47255AF8" w14:textId="77777777" w:rsidR="008B485F" w:rsidRPr="008B485F" w:rsidRDefault="008B485F" w:rsidP="00740602">
            <w:pPr>
              <w:spacing w:before="60" w:after="60"/>
              <w:jc w:val="center"/>
              <w:rPr>
                <w:highlight w:val="yellow"/>
              </w:rPr>
            </w:pPr>
            <w:r w:rsidRPr="008B485F">
              <w:rPr>
                <w:highlight w:val="yellow"/>
              </w:rPr>
              <w:t>X</w:t>
            </w:r>
          </w:p>
        </w:tc>
        <w:tc>
          <w:tcPr>
            <w:tcW w:w="468" w:type="dxa"/>
            <w:shd w:val="clear" w:color="auto" w:fill="auto"/>
            <w:tcMar>
              <w:top w:w="85" w:type="dxa"/>
              <w:bottom w:w="85" w:type="dxa"/>
            </w:tcMar>
            <w:vAlign w:val="center"/>
          </w:tcPr>
          <w:p w14:paraId="7F1FAD8A" w14:textId="77777777" w:rsidR="008B485F" w:rsidRPr="008B485F" w:rsidRDefault="008B485F" w:rsidP="00740602">
            <w:pPr>
              <w:spacing w:before="60" w:after="60"/>
              <w:jc w:val="center"/>
              <w:rPr>
                <w:highlight w:val="yellow"/>
              </w:rPr>
            </w:pPr>
            <w:r w:rsidRPr="008B485F">
              <w:rPr>
                <w:highlight w:val="yellow"/>
              </w:rPr>
              <w:t>X</w:t>
            </w:r>
          </w:p>
        </w:tc>
        <w:tc>
          <w:tcPr>
            <w:tcW w:w="468" w:type="dxa"/>
            <w:shd w:val="clear" w:color="auto" w:fill="auto"/>
            <w:tcMar>
              <w:top w:w="85" w:type="dxa"/>
              <w:bottom w:w="85" w:type="dxa"/>
            </w:tcMar>
            <w:vAlign w:val="center"/>
          </w:tcPr>
          <w:p w14:paraId="7D5171FA" w14:textId="77777777" w:rsidR="008B485F" w:rsidRPr="008B485F" w:rsidRDefault="008B485F" w:rsidP="00740602">
            <w:pPr>
              <w:spacing w:before="60" w:after="60"/>
              <w:jc w:val="center"/>
              <w:rPr>
                <w:highlight w:val="yellow"/>
              </w:rPr>
            </w:pPr>
            <w:r w:rsidRPr="008B485F">
              <w:rPr>
                <w:highlight w:val="yellow"/>
              </w:rPr>
              <w:t>X</w:t>
            </w:r>
          </w:p>
        </w:tc>
      </w:tr>
      <w:tr w:rsidR="008B485F" w:rsidRPr="009B16FA" w14:paraId="3784D71C" w14:textId="77777777" w:rsidTr="008E0DD3">
        <w:trPr>
          <w:cantSplit/>
        </w:trPr>
        <w:tc>
          <w:tcPr>
            <w:tcW w:w="0" w:type="auto"/>
            <w:tcBorders>
              <w:right w:val="single" w:sz="4" w:space="0" w:color="auto"/>
            </w:tcBorders>
            <w:shd w:val="clear" w:color="auto" w:fill="auto"/>
            <w:tcMar>
              <w:top w:w="85" w:type="dxa"/>
              <w:bottom w:w="85" w:type="dxa"/>
            </w:tcMar>
            <w:vAlign w:val="center"/>
          </w:tcPr>
          <w:p w14:paraId="4E8E2A60" w14:textId="77777777" w:rsidR="008B485F" w:rsidRPr="001F0FDE" w:rsidRDefault="008B485F" w:rsidP="00971DAA">
            <w:pPr>
              <w:pStyle w:val="List1"/>
              <w:widowControl w:val="0"/>
              <w:numPr>
                <w:ilvl w:val="0"/>
                <w:numId w:val="6"/>
              </w:numPr>
              <w:tabs>
                <w:tab w:val="left" w:pos="567"/>
              </w:tabs>
              <w:spacing w:before="40" w:after="20"/>
            </w:pPr>
            <w:r w:rsidRPr="002C2172">
              <w:t xml:space="preserve">Consider the IMO Wreck Removal Convention and its implications for AtoN Authorities and States.  Develop a Recommendation for IALA Members including guidance on marking ‘floating wreckage’, taking into </w:t>
            </w:r>
            <w:r>
              <w:t>account existing IALA guidance.</w:t>
            </w:r>
          </w:p>
        </w:tc>
        <w:tc>
          <w:tcPr>
            <w:tcW w:w="468" w:type="dxa"/>
            <w:tcBorders>
              <w:left w:val="single" w:sz="4" w:space="0" w:color="auto"/>
            </w:tcBorders>
            <w:shd w:val="clear" w:color="auto" w:fill="auto"/>
            <w:tcMar>
              <w:top w:w="85" w:type="dxa"/>
              <w:bottom w:w="85" w:type="dxa"/>
            </w:tcMar>
            <w:vAlign w:val="center"/>
          </w:tcPr>
          <w:p w14:paraId="3EFC7A25" w14:textId="77777777" w:rsidR="008B485F" w:rsidRPr="00BE55C9" w:rsidRDefault="008B485F" w:rsidP="008E0DD3">
            <w:pPr>
              <w:spacing w:before="60" w:after="60"/>
              <w:jc w:val="center"/>
            </w:pPr>
            <w:r>
              <w:t>X</w:t>
            </w:r>
          </w:p>
        </w:tc>
        <w:tc>
          <w:tcPr>
            <w:tcW w:w="468" w:type="dxa"/>
            <w:shd w:val="clear" w:color="auto" w:fill="auto"/>
            <w:tcMar>
              <w:top w:w="85" w:type="dxa"/>
              <w:bottom w:w="85" w:type="dxa"/>
            </w:tcMar>
            <w:vAlign w:val="center"/>
          </w:tcPr>
          <w:p w14:paraId="76E6AC0A" w14:textId="77777777" w:rsidR="008B485F" w:rsidRPr="00BE55C9" w:rsidRDefault="008B485F" w:rsidP="008E0DD3">
            <w:pPr>
              <w:spacing w:before="60" w:after="60"/>
              <w:jc w:val="center"/>
            </w:pPr>
            <w:r>
              <w:t>X</w:t>
            </w:r>
          </w:p>
        </w:tc>
        <w:tc>
          <w:tcPr>
            <w:tcW w:w="468" w:type="dxa"/>
            <w:shd w:val="clear" w:color="auto" w:fill="auto"/>
            <w:tcMar>
              <w:top w:w="85" w:type="dxa"/>
              <w:bottom w:w="85" w:type="dxa"/>
            </w:tcMar>
            <w:vAlign w:val="center"/>
          </w:tcPr>
          <w:p w14:paraId="0A62EA3B" w14:textId="77777777" w:rsidR="008B485F" w:rsidRPr="00BE55C9" w:rsidRDefault="008B485F" w:rsidP="008E0DD3">
            <w:pPr>
              <w:spacing w:before="60" w:after="60"/>
              <w:jc w:val="center"/>
            </w:pPr>
            <w:r>
              <w:t>X</w:t>
            </w:r>
          </w:p>
        </w:tc>
        <w:tc>
          <w:tcPr>
            <w:tcW w:w="468" w:type="dxa"/>
            <w:shd w:val="clear" w:color="auto" w:fill="auto"/>
            <w:tcMar>
              <w:top w:w="85" w:type="dxa"/>
              <w:bottom w:w="85" w:type="dxa"/>
            </w:tcMar>
            <w:vAlign w:val="center"/>
          </w:tcPr>
          <w:p w14:paraId="0FC090CF" w14:textId="77777777" w:rsidR="008B485F" w:rsidRPr="00BE55C9" w:rsidRDefault="008B485F" w:rsidP="008E0DD3">
            <w:pPr>
              <w:spacing w:before="60" w:after="60"/>
              <w:jc w:val="center"/>
            </w:pPr>
          </w:p>
        </w:tc>
        <w:tc>
          <w:tcPr>
            <w:tcW w:w="468" w:type="dxa"/>
            <w:shd w:val="clear" w:color="auto" w:fill="auto"/>
            <w:tcMar>
              <w:top w:w="85" w:type="dxa"/>
              <w:bottom w:w="85" w:type="dxa"/>
            </w:tcMar>
            <w:vAlign w:val="center"/>
          </w:tcPr>
          <w:p w14:paraId="69801197" w14:textId="77777777" w:rsidR="008B485F" w:rsidRPr="00BE55C9" w:rsidRDefault="008B485F" w:rsidP="008E0DD3">
            <w:pPr>
              <w:spacing w:before="60" w:after="60"/>
              <w:jc w:val="center"/>
            </w:pPr>
          </w:p>
        </w:tc>
        <w:tc>
          <w:tcPr>
            <w:tcW w:w="468" w:type="dxa"/>
            <w:shd w:val="clear" w:color="auto" w:fill="auto"/>
            <w:tcMar>
              <w:top w:w="85" w:type="dxa"/>
              <w:bottom w:w="85" w:type="dxa"/>
            </w:tcMar>
            <w:vAlign w:val="center"/>
          </w:tcPr>
          <w:p w14:paraId="712FB721" w14:textId="77777777" w:rsidR="008B485F" w:rsidRPr="00BE55C9" w:rsidRDefault="008B485F" w:rsidP="008E0DD3">
            <w:pPr>
              <w:spacing w:before="60" w:after="60"/>
              <w:jc w:val="center"/>
            </w:pPr>
          </w:p>
        </w:tc>
        <w:tc>
          <w:tcPr>
            <w:tcW w:w="468" w:type="dxa"/>
            <w:shd w:val="clear" w:color="auto" w:fill="auto"/>
            <w:tcMar>
              <w:top w:w="85" w:type="dxa"/>
              <w:bottom w:w="85" w:type="dxa"/>
            </w:tcMar>
            <w:vAlign w:val="center"/>
          </w:tcPr>
          <w:p w14:paraId="4E914EB2" w14:textId="77777777" w:rsidR="008B485F" w:rsidRPr="00BE55C9" w:rsidRDefault="008B485F" w:rsidP="008E0DD3">
            <w:pPr>
              <w:spacing w:before="60" w:after="60"/>
              <w:jc w:val="center"/>
            </w:pPr>
          </w:p>
        </w:tc>
      </w:tr>
      <w:tr w:rsidR="008B485F" w:rsidRPr="009B16FA" w14:paraId="28C525CB" w14:textId="77777777" w:rsidTr="008E0DD3">
        <w:trPr>
          <w:cantSplit/>
        </w:trPr>
        <w:tc>
          <w:tcPr>
            <w:tcW w:w="0" w:type="auto"/>
            <w:tcBorders>
              <w:right w:val="single" w:sz="4" w:space="0" w:color="auto"/>
            </w:tcBorders>
            <w:shd w:val="clear" w:color="auto" w:fill="auto"/>
            <w:tcMar>
              <w:top w:w="85" w:type="dxa"/>
              <w:bottom w:w="85" w:type="dxa"/>
            </w:tcMar>
            <w:vAlign w:val="center"/>
          </w:tcPr>
          <w:p w14:paraId="7E3D1BD8" w14:textId="77777777" w:rsidR="008B485F" w:rsidRPr="00C86C13" w:rsidRDefault="008B485F" w:rsidP="00971DAA">
            <w:pPr>
              <w:pStyle w:val="List1"/>
              <w:widowControl w:val="0"/>
              <w:numPr>
                <w:ilvl w:val="0"/>
                <w:numId w:val="6"/>
              </w:numPr>
              <w:tabs>
                <w:tab w:val="left" w:pos="567"/>
              </w:tabs>
              <w:spacing w:before="40" w:after="20"/>
            </w:pPr>
            <w:r w:rsidRPr="00C86C13">
              <w:t>Co-ordinate a limited review of the IALA NAVGUIDE to incorporate amended guidelines and recommendations and other necessary updates.</w:t>
            </w:r>
          </w:p>
        </w:tc>
        <w:tc>
          <w:tcPr>
            <w:tcW w:w="468" w:type="dxa"/>
            <w:tcBorders>
              <w:left w:val="single" w:sz="4" w:space="0" w:color="auto"/>
            </w:tcBorders>
            <w:shd w:val="clear" w:color="auto" w:fill="auto"/>
            <w:tcMar>
              <w:top w:w="85" w:type="dxa"/>
              <w:bottom w:w="85" w:type="dxa"/>
            </w:tcMar>
            <w:vAlign w:val="center"/>
          </w:tcPr>
          <w:p w14:paraId="09622309" w14:textId="77777777" w:rsidR="008B485F" w:rsidRPr="00BE55C9" w:rsidRDefault="008B485F" w:rsidP="008E0DD3">
            <w:pPr>
              <w:spacing w:before="60" w:after="60"/>
              <w:jc w:val="center"/>
            </w:pPr>
            <w:r>
              <w:t>X</w:t>
            </w:r>
          </w:p>
        </w:tc>
        <w:tc>
          <w:tcPr>
            <w:tcW w:w="468" w:type="dxa"/>
            <w:shd w:val="clear" w:color="auto" w:fill="auto"/>
            <w:tcMar>
              <w:top w:w="85" w:type="dxa"/>
              <w:bottom w:w="85" w:type="dxa"/>
            </w:tcMar>
            <w:vAlign w:val="center"/>
          </w:tcPr>
          <w:p w14:paraId="14E6C399" w14:textId="77777777" w:rsidR="008B485F" w:rsidRPr="00BE55C9" w:rsidRDefault="008B485F" w:rsidP="008E0DD3">
            <w:pPr>
              <w:spacing w:before="60" w:after="60"/>
              <w:jc w:val="center"/>
            </w:pPr>
            <w:r w:rsidRPr="00BE55C9">
              <w:t>X</w:t>
            </w:r>
          </w:p>
        </w:tc>
        <w:tc>
          <w:tcPr>
            <w:tcW w:w="468" w:type="dxa"/>
            <w:shd w:val="clear" w:color="auto" w:fill="auto"/>
            <w:tcMar>
              <w:top w:w="85" w:type="dxa"/>
              <w:bottom w:w="85" w:type="dxa"/>
            </w:tcMar>
            <w:vAlign w:val="center"/>
          </w:tcPr>
          <w:p w14:paraId="73EA8850" w14:textId="77777777" w:rsidR="008B485F" w:rsidRPr="00BE55C9" w:rsidRDefault="008B485F" w:rsidP="008E0DD3">
            <w:pPr>
              <w:spacing w:before="60" w:after="60"/>
              <w:jc w:val="center"/>
            </w:pPr>
            <w:r>
              <w:t>X</w:t>
            </w:r>
          </w:p>
        </w:tc>
        <w:tc>
          <w:tcPr>
            <w:tcW w:w="468" w:type="dxa"/>
            <w:shd w:val="clear" w:color="auto" w:fill="auto"/>
            <w:tcMar>
              <w:top w:w="85" w:type="dxa"/>
              <w:bottom w:w="85" w:type="dxa"/>
            </w:tcMar>
            <w:vAlign w:val="center"/>
          </w:tcPr>
          <w:p w14:paraId="077C6D10" w14:textId="77777777" w:rsidR="008B485F" w:rsidRPr="00BE55C9" w:rsidRDefault="008B485F" w:rsidP="008E0DD3">
            <w:pPr>
              <w:spacing w:before="60" w:after="60"/>
              <w:jc w:val="center"/>
            </w:pPr>
            <w:r w:rsidRPr="00BE55C9">
              <w:t>X</w:t>
            </w:r>
          </w:p>
        </w:tc>
        <w:tc>
          <w:tcPr>
            <w:tcW w:w="468" w:type="dxa"/>
            <w:shd w:val="clear" w:color="auto" w:fill="auto"/>
            <w:tcMar>
              <w:top w:w="85" w:type="dxa"/>
              <w:bottom w:w="85" w:type="dxa"/>
            </w:tcMar>
            <w:vAlign w:val="center"/>
          </w:tcPr>
          <w:p w14:paraId="4B70A600" w14:textId="77777777" w:rsidR="008B485F" w:rsidRPr="00BE55C9" w:rsidRDefault="008B485F" w:rsidP="008E0DD3">
            <w:pPr>
              <w:spacing w:before="60" w:after="60"/>
              <w:jc w:val="center"/>
            </w:pPr>
            <w:r w:rsidRPr="00BE55C9">
              <w:t>X</w:t>
            </w:r>
          </w:p>
        </w:tc>
        <w:tc>
          <w:tcPr>
            <w:tcW w:w="468" w:type="dxa"/>
            <w:shd w:val="clear" w:color="auto" w:fill="auto"/>
            <w:tcMar>
              <w:top w:w="85" w:type="dxa"/>
              <w:bottom w:w="85" w:type="dxa"/>
            </w:tcMar>
            <w:vAlign w:val="center"/>
          </w:tcPr>
          <w:p w14:paraId="3B9D27C4" w14:textId="77777777" w:rsidR="008B485F" w:rsidRPr="00BE55C9" w:rsidRDefault="008B485F" w:rsidP="008E0DD3">
            <w:pPr>
              <w:spacing w:before="60" w:after="60"/>
              <w:jc w:val="center"/>
            </w:pPr>
            <w:r>
              <w:t>X</w:t>
            </w:r>
          </w:p>
        </w:tc>
        <w:tc>
          <w:tcPr>
            <w:tcW w:w="468" w:type="dxa"/>
            <w:shd w:val="clear" w:color="auto" w:fill="auto"/>
            <w:tcMar>
              <w:top w:w="85" w:type="dxa"/>
              <w:bottom w:w="85" w:type="dxa"/>
            </w:tcMar>
            <w:vAlign w:val="center"/>
          </w:tcPr>
          <w:p w14:paraId="170B54E9" w14:textId="77777777" w:rsidR="008B485F" w:rsidRPr="00941035" w:rsidRDefault="008B485F" w:rsidP="008E0DD3">
            <w:pPr>
              <w:spacing w:before="60" w:after="60"/>
              <w:jc w:val="center"/>
            </w:pPr>
            <w:r w:rsidRPr="00BE55C9">
              <w:t>X</w:t>
            </w:r>
          </w:p>
        </w:tc>
      </w:tr>
      <w:tr w:rsidR="008B485F" w:rsidRPr="009B16FA" w14:paraId="7549891B" w14:textId="77777777" w:rsidTr="008E0DD3">
        <w:trPr>
          <w:cantSplit/>
        </w:trPr>
        <w:tc>
          <w:tcPr>
            <w:tcW w:w="0" w:type="auto"/>
            <w:tcBorders>
              <w:right w:val="single" w:sz="4" w:space="0" w:color="auto"/>
            </w:tcBorders>
            <w:tcMar>
              <w:top w:w="85" w:type="dxa"/>
              <w:bottom w:w="85" w:type="dxa"/>
            </w:tcMar>
            <w:vAlign w:val="center"/>
          </w:tcPr>
          <w:p w14:paraId="2E47AA99" w14:textId="77777777" w:rsidR="008B485F" w:rsidRPr="00C86C13" w:rsidRDefault="008B485F" w:rsidP="00971DAA">
            <w:pPr>
              <w:pStyle w:val="List1"/>
              <w:widowControl w:val="0"/>
              <w:numPr>
                <w:ilvl w:val="0"/>
                <w:numId w:val="6"/>
              </w:numPr>
              <w:tabs>
                <w:tab w:val="left" w:pos="567"/>
              </w:tabs>
              <w:spacing w:before="40" w:after="20"/>
            </w:pPr>
            <w:r w:rsidRPr="00C86C13">
              <w:t>Develop guidance on issues derived from revision of the MBS, such as the clarification of auxiliary marks, including examples of those debated during the consultation and drafting process.</w:t>
            </w:r>
          </w:p>
        </w:tc>
        <w:tc>
          <w:tcPr>
            <w:tcW w:w="468" w:type="dxa"/>
            <w:tcBorders>
              <w:left w:val="single" w:sz="4" w:space="0" w:color="auto"/>
            </w:tcBorders>
            <w:tcMar>
              <w:top w:w="85" w:type="dxa"/>
              <w:bottom w:w="85" w:type="dxa"/>
            </w:tcMar>
            <w:vAlign w:val="center"/>
          </w:tcPr>
          <w:p w14:paraId="0E687EDC" w14:textId="77777777" w:rsidR="008B485F" w:rsidRPr="00941035" w:rsidRDefault="008B485F" w:rsidP="008E0DD3">
            <w:pPr>
              <w:spacing w:before="60" w:after="60"/>
              <w:jc w:val="center"/>
            </w:pPr>
          </w:p>
        </w:tc>
        <w:tc>
          <w:tcPr>
            <w:tcW w:w="468" w:type="dxa"/>
            <w:tcMar>
              <w:top w:w="85" w:type="dxa"/>
              <w:bottom w:w="85" w:type="dxa"/>
            </w:tcMar>
            <w:vAlign w:val="center"/>
          </w:tcPr>
          <w:p w14:paraId="59D77824" w14:textId="77777777" w:rsidR="008B485F" w:rsidRPr="00941035" w:rsidRDefault="008B485F" w:rsidP="008E0DD3">
            <w:pPr>
              <w:spacing w:before="60" w:after="60"/>
              <w:jc w:val="center"/>
            </w:pPr>
          </w:p>
        </w:tc>
        <w:tc>
          <w:tcPr>
            <w:tcW w:w="468" w:type="dxa"/>
            <w:tcMar>
              <w:top w:w="85" w:type="dxa"/>
              <w:bottom w:w="85" w:type="dxa"/>
            </w:tcMar>
            <w:vAlign w:val="center"/>
          </w:tcPr>
          <w:p w14:paraId="3A28DC16" w14:textId="77777777" w:rsidR="008B485F" w:rsidRPr="00941035" w:rsidRDefault="008B485F" w:rsidP="008E0DD3">
            <w:pPr>
              <w:spacing w:before="60" w:after="60"/>
              <w:jc w:val="center"/>
            </w:pPr>
          </w:p>
        </w:tc>
        <w:tc>
          <w:tcPr>
            <w:tcW w:w="468" w:type="dxa"/>
            <w:tcMar>
              <w:top w:w="85" w:type="dxa"/>
              <w:bottom w:w="85" w:type="dxa"/>
            </w:tcMar>
            <w:vAlign w:val="center"/>
          </w:tcPr>
          <w:p w14:paraId="4C901E1E" w14:textId="77777777" w:rsidR="008B485F" w:rsidRPr="00941035" w:rsidRDefault="008B485F" w:rsidP="008E0DD3">
            <w:pPr>
              <w:spacing w:before="60" w:after="60"/>
              <w:jc w:val="center"/>
            </w:pPr>
            <w:r w:rsidRPr="00941035">
              <w:t>X</w:t>
            </w:r>
          </w:p>
        </w:tc>
        <w:tc>
          <w:tcPr>
            <w:tcW w:w="468" w:type="dxa"/>
            <w:tcMar>
              <w:top w:w="85" w:type="dxa"/>
              <w:bottom w:w="85" w:type="dxa"/>
            </w:tcMar>
            <w:vAlign w:val="center"/>
          </w:tcPr>
          <w:p w14:paraId="4FE054D7" w14:textId="77777777" w:rsidR="008B485F" w:rsidRPr="00941035" w:rsidRDefault="008B485F" w:rsidP="008E0DD3">
            <w:pPr>
              <w:spacing w:before="60" w:after="60"/>
              <w:jc w:val="center"/>
            </w:pPr>
            <w:r w:rsidRPr="00941035">
              <w:t>X</w:t>
            </w:r>
          </w:p>
        </w:tc>
        <w:tc>
          <w:tcPr>
            <w:tcW w:w="468" w:type="dxa"/>
            <w:tcMar>
              <w:top w:w="85" w:type="dxa"/>
              <w:bottom w:w="85" w:type="dxa"/>
            </w:tcMar>
            <w:vAlign w:val="center"/>
          </w:tcPr>
          <w:p w14:paraId="6C23A42E" w14:textId="77777777" w:rsidR="008B485F" w:rsidRPr="00941035" w:rsidRDefault="008B485F" w:rsidP="008E0DD3">
            <w:pPr>
              <w:spacing w:before="60" w:after="60"/>
              <w:jc w:val="center"/>
            </w:pPr>
            <w:r w:rsidRPr="00941035">
              <w:t>X</w:t>
            </w:r>
          </w:p>
        </w:tc>
        <w:tc>
          <w:tcPr>
            <w:tcW w:w="468" w:type="dxa"/>
            <w:tcMar>
              <w:top w:w="85" w:type="dxa"/>
              <w:bottom w:w="85" w:type="dxa"/>
            </w:tcMar>
            <w:vAlign w:val="center"/>
          </w:tcPr>
          <w:p w14:paraId="2E5E5E04" w14:textId="77777777" w:rsidR="008B485F" w:rsidRPr="00941035" w:rsidRDefault="008B485F" w:rsidP="008E0DD3">
            <w:pPr>
              <w:spacing w:before="60" w:after="60"/>
              <w:jc w:val="center"/>
            </w:pPr>
          </w:p>
        </w:tc>
      </w:tr>
      <w:tr w:rsidR="008B485F" w:rsidRPr="009B16FA" w14:paraId="3C368974" w14:textId="77777777" w:rsidTr="008E0DD3">
        <w:trPr>
          <w:cantSplit/>
        </w:trPr>
        <w:tc>
          <w:tcPr>
            <w:tcW w:w="0" w:type="auto"/>
            <w:tcBorders>
              <w:right w:val="single" w:sz="4" w:space="0" w:color="auto"/>
            </w:tcBorders>
            <w:tcMar>
              <w:top w:w="85" w:type="dxa"/>
              <w:bottom w:w="85" w:type="dxa"/>
            </w:tcMar>
            <w:vAlign w:val="center"/>
          </w:tcPr>
          <w:p w14:paraId="211DBFDB" w14:textId="77777777" w:rsidR="008B485F" w:rsidRPr="00C86C13" w:rsidRDefault="008B485F" w:rsidP="00971DAA">
            <w:pPr>
              <w:pStyle w:val="List1"/>
              <w:widowControl w:val="0"/>
              <w:numPr>
                <w:ilvl w:val="0"/>
                <w:numId w:val="6"/>
              </w:numPr>
              <w:tabs>
                <w:tab w:val="left" w:pos="567"/>
              </w:tabs>
              <w:spacing w:before="40" w:after="20"/>
            </w:pPr>
            <w:r w:rsidRPr="00C86C13">
              <w:t>Produce Quality Management and Training guidance for AtoN services and service providers in an e-Navigation environment, in support of the IALA World-Wide Academy.  Review IALA Guideline 1052.</w:t>
            </w:r>
          </w:p>
        </w:tc>
        <w:tc>
          <w:tcPr>
            <w:tcW w:w="468" w:type="dxa"/>
            <w:tcBorders>
              <w:left w:val="single" w:sz="4" w:space="0" w:color="auto"/>
            </w:tcBorders>
            <w:tcMar>
              <w:top w:w="85" w:type="dxa"/>
              <w:bottom w:w="85" w:type="dxa"/>
            </w:tcMar>
            <w:vAlign w:val="center"/>
          </w:tcPr>
          <w:p w14:paraId="0D55EF88" w14:textId="77777777" w:rsidR="008B485F" w:rsidRPr="00941035" w:rsidRDefault="008B485F" w:rsidP="008E0DD3">
            <w:pPr>
              <w:spacing w:before="60" w:after="60"/>
              <w:jc w:val="center"/>
            </w:pPr>
          </w:p>
        </w:tc>
        <w:tc>
          <w:tcPr>
            <w:tcW w:w="468" w:type="dxa"/>
            <w:tcMar>
              <w:top w:w="85" w:type="dxa"/>
              <w:bottom w:w="85" w:type="dxa"/>
            </w:tcMar>
            <w:vAlign w:val="center"/>
          </w:tcPr>
          <w:p w14:paraId="34D2E603" w14:textId="77777777" w:rsidR="008B485F" w:rsidRPr="00941035" w:rsidRDefault="008B485F" w:rsidP="008E0DD3">
            <w:pPr>
              <w:spacing w:before="60" w:after="60"/>
              <w:jc w:val="center"/>
            </w:pPr>
          </w:p>
        </w:tc>
        <w:tc>
          <w:tcPr>
            <w:tcW w:w="468" w:type="dxa"/>
            <w:tcMar>
              <w:top w:w="85" w:type="dxa"/>
              <w:bottom w:w="85" w:type="dxa"/>
            </w:tcMar>
            <w:vAlign w:val="center"/>
          </w:tcPr>
          <w:p w14:paraId="19CEBE02"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2B5C200E"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08467DF3"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135A83FC" w14:textId="77777777" w:rsidR="008B485F" w:rsidRPr="00941035" w:rsidRDefault="008B485F" w:rsidP="008E0DD3">
            <w:pPr>
              <w:spacing w:before="60" w:after="60"/>
              <w:jc w:val="center"/>
            </w:pPr>
          </w:p>
        </w:tc>
        <w:tc>
          <w:tcPr>
            <w:tcW w:w="468" w:type="dxa"/>
            <w:tcMar>
              <w:top w:w="85" w:type="dxa"/>
              <w:bottom w:w="85" w:type="dxa"/>
            </w:tcMar>
            <w:vAlign w:val="center"/>
          </w:tcPr>
          <w:p w14:paraId="12861093" w14:textId="77777777" w:rsidR="008B485F" w:rsidRPr="00941035" w:rsidRDefault="008B485F" w:rsidP="008E0DD3">
            <w:pPr>
              <w:spacing w:before="60" w:after="60"/>
              <w:jc w:val="center"/>
            </w:pPr>
          </w:p>
        </w:tc>
      </w:tr>
      <w:tr w:rsidR="008B485F" w:rsidRPr="009B16FA" w14:paraId="07508F83" w14:textId="77777777" w:rsidTr="008E0DD3">
        <w:trPr>
          <w:cantSplit/>
        </w:trPr>
        <w:tc>
          <w:tcPr>
            <w:tcW w:w="0" w:type="auto"/>
            <w:tcBorders>
              <w:right w:val="single" w:sz="4" w:space="0" w:color="auto"/>
            </w:tcBorders>
            <w:tcMar>
              <w:top w:w="85" w:type="dxa"/>
              <w:bottom w:w="85" w:type="dxa"/>
            </w:tcMar>
            <w:vAlign w:val="center"/>
          </w:tcPr>
          <w:p w14:paraId="13440DDF" w14:textId="77777777" w:rsidR="008B485F" w:rsidRPr="00C86C13" w:rsidRDefault="008B485F" w:rsidP="00971DAA">
            <w:pPr>
              <w:pStyle w:val="List1"/>
              <w:widowControl w:val="0"/>
              <w:numPr>
                <w:ilvl w:val="0"/>
                <w:numId w:val="6"/>
              </w:numPr>
              <w:tabs>
                <w:tab w:val="left" w:pos="567"/>
              </w:tabs>
              <w:spacing w:before="40" w:after="20"/>
            </w:pPr>
            <w:r w:rsidRPr="007130F3">
              <w:t>Review and update guidance for</w:t>
            </w:r>
            <w:r w:rsidRPr="00C86C13">
              <w:t xml:space="preserve"> AtoN Authorities on level of service and changing user requirement; such as need for landfall lights and unlit AtoN.  Review IALA Guideline 1004.</w:t>
            </w:r>
          </w:p>
        </w:tc>
        <w:tc>
          <w:tcPr>
            <w:tcW w:w="468" w:type="dxa"/>
            <w:tcBorders>
              <w:left w:val="single" w:sz="4" w:space="0" w:color="auto"/>
            </w:tcBorders>
            <w:tcMar>
              <w:top w:w="85" w:type="dxa"/>
              <w:bottom w:w="85" w:type="dxa"/>
            </w:tcMar>
            <w:vAlign w:val="center"/>
          </w:tcPr>
          <w:p w14:paraId="34D4D89D" w14:textId="77777777" w:rsidR="008B485F" w:rsidRPr="00941035" w:rsidRDefault="008B485F" w:rsidP="008E0DD3">
            <w:pPr>
              <w:spacing w:before="60" w:after="60"/>
              <w:jc w:val="center"/>
            </w:pPr>
          </w:p>
        </w:tc>
        <w:tc>
          <w:tcPr>
            <w:tcW w:w="468" w:type="dxa"/>
            <w:tcMar>
              <w:top w:w="85" w:type="dxa"/>
              <w:bottom w:w="85" w:type="dxa"/>
            </w:tcMar>
            <w:vAlign w:val="center"/>
          </w:tcPr>
          <w:p w14:paraId="6486C624"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216C3B61"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502ECC15"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2E582549"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069B2B54" w14:textId="77777777" w:rsidR="008B485F" w:rsidRPr="00941035" w:rsidRDefault="008B485F" w:rsidP="008E0DD3">
            <w:pPr>
              <w:spacing w:before="60" w:after="60"/>
              <w:jc w:val="center"/>
            </w:pPr>
          </w:p>
        </w:tc>
        <w:tc>
          <w:tcPr>
            <w:tcW w:w="468" w:type="dxa"/>
            <w:tcMar>
              <w:top w:w="85" w:type="dxa"/>
              <w:bottom w:w="85" w:type="dxa"/>
            </w:tcMar>
            <w:vAlign w:val="center"/>
          </w:tcPr>
          <w:p w14:paraId="09D9E5C6" w14:textId="77777777" w:rsidR="008B485F" w:rsidRPr="00941035" w:rsidRDefault="008B485F" w:rsidP="008E0DD3">
            <w:pPr>
              <w:spacing w:before="60" w:after="60"/>
              <w:jc w:val="center"/>
            </w:pPr>
          </w:p>
        </w:tc>
      </w:tr>
      <w:tr w:rsidR="008B485F" w:rsidRPr="009B16FA" w14:paraId="00A64B85" w14:textId="77777777" w:rsidTr="008E0DD3">
        <w:trPr>
          <w:cantSplit/>
        </w:trPr>
        <w:tc>
          <w:tcPr>
            <w:tcW w:w="0" w:type="auto"/>
            <w:tcBorders>
              <w:right w:val="single" w:sz="4" w:space="0" w:color="auto"/>
            </w:tcBorders>
            <w:tcMar>
              <w:top w:w="85" w:type="dxa"/>
              <w:bottom w:w="85" w:type="dxa"/>
            </w:tcMar>
            <w:vAlign w:val="center"/>
          </w:tcPr>
          <w:p w14:paraId="389E3901" w14:textId="77777777" w:rsidR="008B485F" w:rsidRPr="001F0FDE" w:rsidRDefault="008B485F" w:rsidP="00971DAA">
            <w:pPr>
              <w:pStyle w:val="List1"/>
              <w:widowControl w:val="0"/>
              <w:numPr>
                <w:ilvl w:val="0"/>
                <w:numId w:val="6"/>
              </w:numPr>
              <w:tabs>
                <w:tab w:val="left" w:pos="567"/>
              </w:tabs>
              <w:spacing w:before="40" w:after="20"/>
            </w:pPr>
            <w:r>
              <w:t xml:space="preserve">Develop and update </w:t>
            </w:r>
            <w:r w:rsidRPr="002C2172">
              <w:t>IALA Recommendations O-113 on the Marking of fixed bridges over navigable waters, also considering the marking of overhead power lines.</w:t>
            </w:r>
          </w:p>
        </w:tc>
        <w:tc>
          <w:tcPr>
            <w:tcW w:w="468" w:type="dxa"/>
            <w:tcBorders>
              <w:left w:val="single" w:sz="4" w:space="0" w:color="auto"/>
            </w:tcBorders>
            <w:tcMar>
              <w:top w:w="85" w:type="dxa"/>
              <w:bottom w:w="85" w:type="dxa"/>
            </w:tcMar>
            <w:vAlign w:val="center"/>
          </w:tcPr>
          <w:p w14:paraId="28FDBFD8"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29B58B33"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34A9F32D"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76E2E268" w14:textId="77777777" w:rsidR="008B485F" w:rsidRPr="00941035" w:rsidRDefault="008B485F" w:rsidP="008E0DD3">
            <w:pPr>
              <w:spacing w:before="60" w:after="60"/>
              <w:jc w:val="center"/>
            </w:pPr>
          </w:p>
        </w:tc>
        <w:tc>
          <w:tcPr>
            <w:tcW w:w="468" w:type="dxa"/>
            <w:tcMar>
              <w:top w:w="85" w:type="dxa"/>
              <w:bottom w:w="85" w:type="dxa"/>
            </w:tcMar>
            <w:vAlign w:val="center"/>
          </w:tcPr>
          <w:p w14:paraId="7914A08C" w14:textId="77777777" w:rsidR="008B485F" w:rsidRPr="00941035" w:rsidRDefault="008B485F" w:rsidP="008E0DD3">
            <w:pPr>
              <w:spacing w:before="60" w:after="60"/>
              <w:jc w:val="center"/>
            </w:pPr>
          </w:p>
        </w:tc>
        <w:tc>
          <w:tcPr>
            <w:tcW w:w="468" w:type="dxa"/>
            <w:tcMar>
              <w:top w:w="85" w:type="dxa"/>
              <w:bottom w:w="85" w:type="dxa"/>
            </w:tcMar>
            <w:vAlign w:val="center"/>
          </w:tcPr>
          <w:p w14:paraId="276002F0" w14:textId="77777777" w:rsidR="008B485F" w:rsidRPr="00941035" w:rsidRDefault="008B485F" w:rsidP="008E0DD3">
            <w:pPr>
              <w:spacing w:before="60" w:after="60"/>
              <w:jc w:val="center"/>
            </w:pPr>
          </w:p>
        </w:tc>
        <w:tc>
          <w:tcPr>
            <w:tcW w:w="468" w:type="dxa"/>
            <w:tcMar>
              <w:top w:w="85" w:type="dxa"/>
              <w:bottom w:w="85" w:type="dxa"/>
            </w:tcMar>
            <w:vAlign w:val="center"/>
          </w:tcPr>
          <w:p w14:paraId="295D7034" w14:textId="77777777" w:rsidR="008B485F" w:rsidRPr="00941035" w:rsidRDefault="008B485F" w:rsidP="008E0DD3">
            <w:pPr>
              <w:spacing w:before="60" w:after="60"/>
              <w:jc w:val="center"/>
            </w:pPr>
          </w:p>
        </w:tc>
      </w:tr>
      <w:tr w:rsidR="008B485F" w:rsidRPr="009B16FA" w14:paraId="23F35500" w14:textId="77777777" w:rsidTr="008E0DD3">
        <w:trPr>
          <w:cantSplit/>
        </w:trPr>
        <w:tc>
          <w:tcPr>
            <w:tcW w:w="0" w:type="auto"/>
            <w:tcBorders>
              <w:right w:val="single" w:sz="4" w:space="0" w:color="auto"/>
            </w:tcBorders>
            <w:tcMar>
              <w:top w:w="85" w:type="dxa"/>
              <w:bottom w:w="85" w:type="dxa"/>
            </w:tcMar>
            <w:vAlign w:val="center"/>
          </w:tcPr>
          <w:p w14:paraId="06ABCB84" w14:textId="77777777" w:rsidR="008B485F" w:rsidRPr="001F0FDE" w:rsidRDefault="008B485F" w:rsidP="00971DAA">
            <w:pPr>
              <w:pStyle w:val="List1"/>
              <w:widowControl w:val="0"/>
              <w:numPr>
                <w:ilvl w:val="0"/>
                <w:numId w:val="6"/>
              </w:numPr>
              <w:tabs>
                <w:tab w:val="left" w:pos="567"/>
              </w:tabs>
              <w:spacing w:before="40" w:after="20"/>
            </w:pPr>
            <w:r w:rsidRPr="002C2172">
              <w:lastRenderedPageBreak/>
              <w:t xml:space="preserve">Review IALA Recommendation </w:t>
            </w:r>
            <w:r>
              <w:t>O</w:t>
            </w:r>
            <w:r w:rsidRPr="002C2172">
              <w:t>-104 of 19</w:t>
            </w:r>
            <w:r>
              <w:t>9</w:t>
            </w:r>
            <w:r w:rsidRPr="002C2172">
              <w:t>8, for off station Signals for Major Floating Aids to Navigation and extended to considerations of Buoys of Primary Navigation Significance (BPNS) and so called Superbuoys.</w:t>
            </w:r>
          </w:p>
        </w:tc>
        <w:tc>
          <w:tcPr>
            <w:tcW w:w="468" w:type="dxa"/>
            <w:tcBorders>
              <w:left w:val="single" w:sz="4" w:space="0" w:color="auto"/>
            </w:tcBorders>
            <w:tcMar>
              <w:top w:w="85" w:type="dxa"/>
              <w:bottom w:w="85" w:type="dxa"/>
            </w:tcMar>
            <w:vAlign w:val="center"/>
          </w:tcPr>
          <w:p w14:paraId="07AB4227" w14:textId="77777777" w:rsidR="008B485F" w:rsidRPr="00941035" w:rsidRDefault="008B485F" w:rsidP="008E0DD3">
            <w:pPr>
              <w:spacing w:before="60" w:after="60"/>
              <w:jc w:val="center"/>
            </w:pPr>
          </w:p>
        </w:tc>
        <w:tc>
          <w:tcPr>
            <w:tcW w:w="468" w:type="dxa"/>
            <w:tcMar>
              <w:top w:w="85" w:type="dxa"/>
              <w:bottom w:w="85" w:type="dxa"/>
            </w:tcMar>
            <w:vAlign w:val="center"/>
          </w:tcPr>
          <w:p w14:paraId="50157DD0"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63887A20"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05C212D1"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015892B4" w14:textId="77777777" w:rsidR="008B485F" w:rsidRPr="00941035" w:rsidRDefault="008B485F" w:rsidP="008E0DD3">
            <w:pPr>
              <w:spacing w:before="60" w:after="60"/>
              <w:jc w:val="center"/>
            </w:pPr>
          </w:p>
        </w:tc>
        <w:tc>
          <w:tcPr>
            <w:tcW w:w="468" w:type="dxa"/>
            <w:tcMar>
              <w:top w:w="85" w:type="dxa"/>
              <w:bottom w:w="85" w:type="dxa"/>
            </w:tcMar>
            <w:vAlign w:val="center"/>
          </w:tcPr>
          <w:p w14:paraId="3E00AE66" w14:textId="77777777" w:rsidR="008B485F" w:rsidRPr="00941035" w:rsidRDefault="008B485F" w:rsidP="008E0DD3">
            <w:pPr>
              <w:spacing w:before="60" w:after="60"/>
              <w:jc w:val="center"/>
            </w:pPr>
          </w:p>
        </w:tc>
        <w:tc>
          <w:tcPr>
            <w:tcW w:w="468" w:type="dxa"/>
            <w:tcMar>
              <w:top w:w="85" w:type="dxa"/>
              <w:bottom w:w="85" w:type="dxa"/>
            </w:tcMar>
            <w:vAlign w:val="center"/>
          </w:tcPr>
          <w:p w14:paraId="3B2F62F0" w14:textId="77777777" w:rsidR="008B485F" w:rsidRPr="00941035" w:rsidRDefault="008B485F" w:rsidP="008E0DD3">
            <w:pPr>
              <w:spacing w:before="60" w:after="60"/>
              <w:jc w:val="center"/>
            </w:pPr>
          </w:p>
        </w:tc>
      </w:tr>
      <w:tr w:rsidR="008B485F" w:rsidRPr="009B16FA" w14:paraId="15683D3E" w14:textId="77777777" w:rsidTr="008E0DD3">
        <w:trPr>
          <w:cantSplit/>
        </w:trPr>
        <w:tc>
          <w:tcPr>
            <w:tcW w:w="0" w:type="auto"/>
            <w:tcBorders>
              <w:right w:val="single" w:sz="4" w:space="0" w:color="auto"/>
            </w:tcBorders>
            <w:tcMar>
              <w:top w:w="85" w:type="dxa"/>
              <w:bottom w:w="85" w:type="dxa"/>
            </w:tcMar>
            <w:vAlign w:val="center"/>
          </w:tcPr>
          <w:p w14:paraId="4910A33D" w14:textId="77777777" w:rsidR="008B485F" w:rsidRPr="002C2172" w:rsidRDefault="008B485F" w:rsidP="00971DAA">
            <w:pPr>
              <w:pStyle w:val="List1"/>
              <w:widowControl w:val="0"/>
              <w:numPr>
                <w:ilvl w:val="0"/>
                <w:numId w:val="6"/>
              </w:numPr>
              <w:tabs>
                <w:tab w:val="left" w:pos="567"/>
              </w:tabs>
            </w:pPr>
            <w:r w:rsidRPr="002C2172">
              <w:t xml:space="preserve">Review IALA Recommendation </w:t>
            </w:r>
            <w:r>
              <w:t>O</w:t>
            </w:r>
            <w:r w:rsidRPr="002C2172">
              <w:t>-139 on the Marking of Man-made Off-shore structures.</w:t>
            </w:r>
          </w:p>
          <w:p w14:paraId="1E532484" w14:textId="77777777" w:rsidR="008B485F" w:rsidRPr="002C2172" w:rsidRDefault="008B485F" w:rsidP="00971DAA">
            <w:pPr>
              <w:pStyle w:val="List1indent1"/>
              <w:widowControl w:val="0"/>
              <w:numPr>
                <w:ilvl w:val="1"/>
                <w:numId w:val="6"/>
              </w:numPr>
            </w:pPr>
            <w:r w:rsidRPr="002C2172">
              <w:t>Marking of off-shore renewable</w:t>
            </w:r>
            <w:r>
              <w:t xml:space="preserve"> </w:t>
            </w:r>
            <w:r w:rsidRPr="002C2172">
              <w:t xml:space="preserve">energy installations (OREI) and the minimum distance that OREIs can be positioned from a TSS and / or shipping route </w:t>
            </w:r>
          </w:p>
          <w:p w14:paraId="76ACAF1F" w14:textId="77777777" w:rsidR="008B485F" w:rsidRPr="001F0FDE" w:rsidRDefault="008B485F" w:rsidP="00971DAA">
            <w:pPr>
              <w:pStyle w:val="List1indent1"/>
              <w:widowControl w:val="0"/>
              <w:numPr>
                <w:ilvl w:val="1"/>
                <w:numId w:val="6"/>
              </w:numPr>
            </w:pPr>
            <w:r w:rsidRPr="002C2172">
              <w:t>Synchronisation of lights, sectoring of lights, marking &amp; numbering of individual units within an OREI, exit marks etc.</w:t>
            </w:r>
          </w:p>
        </w:tc>
        <w:tc>
          <w:tcPr>
            <w:tcW w:w="468" w:type="dxa"/>
            <w:tcBorders>
              <w:left w:val="single" w:sz="4" w:space="0" w:color="auto"/>
            </w:tcBorders>
            <w:tcMar>
              <w:top w:w="85" w:type="dxa"/>
              <w:bottom w:w="85" w:type="dxa"/>
            </w:tcMar>
            <w:vAlign w:val="center"/>
          </w:tcPr>
          <w:p w14:paraId="59C729ED"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48A05811"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4A5F5E64"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47B4F07A"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037A6379"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0946C2B2"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7AA7E0CE" w14:textId="77777777" w:rsidR="008B485F" w:rsidRPr="00941035" w:rsidRDefault="008B485F" w:rsidP="008E0DD3">
            <w:pPr>
              <w:spacing w:before="60" w:after="60"/>
              <w:jc w:val="center"/>
            </w:pPr>
          </w:p>
        </w:tc>
      </w:tr>
      <w:tr w:rsidR="008B485F" w:rsidRPr="009B16FA" w14:paraId="428909DA" w14:textId="77777777" w:rsidTr="008E0DD3">
        <w:trPr>
          <w:cantSplit/>
        </w:trPr>
        <w:tc>
          <w:tcPr>
            <w:tcW w:w="0" w:type="auto"/>
            <w:tcBorders>
              <w:right w:val="single" w:sz="4" w:space="0" w:color="auto"/>
            </w:tcBorders>
            <w:tcMar>
              <w:top w:w="85" w:type="dxa"/>
              <w:bottom w:w="85" w:type="dxa"/>
            </w:tcMar>
            <w:vAlign w:val="center"/>
          </w:tcPr>
          <w:p w14:paraId="5B02377B" w14:textId="77777777" w:rsidR="008B485F" w:rsidRPr="001F0FDE" w:rsidRDefault="008B485F" w:rsidP="00971DAA">
            <w:pPr>
              <w:pStyle w:val="List1"/>
              <w:widowControl w:val="0"/>
              <w:numPr>
                <w:ilvl w:val="0"/>
                <w:numId w:val="6"/>
              </w:numPr>
              <w:tabs>
                <w:tab w:val="left" w:pos="567"/>
              </w:tabs>
              <w:spacing w:before="40" w:after="20"/>
            </w:pPr>
            <w:r w:rsidRPr="002C2172">
              <w:t>Co-operate with the other</w:t>
            </w:r>
            <w:r>
              <w:t xml:space="preserve"> committees in the project for AtoN s</w:t>
            </w:r>
            <w:r w:rsidRPr="002C2172">
              <w:t>tatus / information exchange</w:t>
            </w:r>
            <w:r>
              <w:t xml:space="preserve"> and associated metadata.</w:t>
            </w:r>
          </w:p>
        </w:tc>
        <w:tc>
          <w:tcPr>
            <w:tcW w:w="468" w:type="dxa"/>
            <w:tcBorders>
              <w:left w:val="single" w:sz="4" w:space="0" w:color="auto"/>
            </w:tcBorders>
            <w:tcMar>
              <w:top w:w="85" w:type="dxa"/>
              <w:bottom w:w="85" w:type="dxa"/>
            </w:tcMar>
            <w:vAlign w:val="center"/>
          </w:tcPr>
          <w:p w14:paraId="7F176037" w14:textId="77777777" w:rsidR="008B485F" w:rsidRPr="00941035" w:rsidRDefault="008B485F" w:rsidP="008E0DD3">
            <w:pPr>
              <w:spacing w:before="60" w:after="60"/>
              <w:jc w:val="center"/>
            </w:pPr>
          </w:p>
        </w:tc>
        <w:tc>
          <w:tcPr>
            <w:tcW w:w="468" w:type="dxa"/>
            <w:tcMar>
              <w:top w:w="85" w:type="dxa"/>
              <w:bottom w:w="85" w:type="dxa"/>
            </w:tcMar>
            <w:vAlign w:val="center"/>
          </w:tcPr>
          <w:p w14:paraId="3ED32BD2" w14:textId="77777777" w:rsidR="008B485F" w:rsidRPr="00941035" w:rsidRDefault="008B485F" w:rsidP="008E0DD3">
            <w:pPr>
              <w:spacing w:before="60" w:after="60"/>
              <w:jc w:val="center"/>
            </w:pPr>
          </w:p>
        </w:tc>
        <w:tc>
          <w:tcPr>
            <w:tcW w:w="468" w:type="dxa"/>
            <w:tcMar>
              <w:top w:w="85" w:type="dxa"/>
              <w:bottom w:w="85" w:type="dxa"/>
            </w:tcMar>
            <w:vAlign w:val="center"/>
          </w:tcPr>
          <w:p w14:paraId="4644EB49"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5D031ABF"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5B25F950"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5ADA496D" w14:textId="77777777" w:rsidR="008B485F" w:rsidRPr="00941035" w:rsidRDefault="008B485F" w:rsidP="008E0DD3">
            <w:pPr>
              <w:spacing w:before="60" w:after="60"/>
              <w:jc w:val="center"/>
            </w:pPr>
          </w:p>
        </w:tc>
        <w:tc>
          <w:tcPr>
            <w:tcW w:w="468" w:type="dxa"/>
            <w:tcMar>
              <w:top w:w="85" w:type="dxa"/>
              <w:bottom w:w="85" w:type="dxa"/>
            </w:tcMar>
            <w:vAlign w:val="center"/>
          </w:tcPr>
          <w:p w14:paraId="033FD2DD" w14:textId="77777777" w:rsidR="008B485F" w:rsidRPr="00941035" w:rsidRDefault="008B485F" w:rsidP="008E0DD3">
            <w:pPr>
              <w:spacing w:before="60" w:after="60"/>
              <w:jc w:val="center"/>
            </w:pPr>
          </w:p>
        </w:tc>
      </w:tr>
      <w:tr w:rsidR="008B485F" w:rsidRPr="009B16FA" w14:paraId="0BC624BD" w14:textId="77777777" w:rsidTr="008E0DD3">
        <w:trPr>
          <w:cantSplit/>
        </w:trPr>
        <w:tc>
          <w:tcPr>
            <w:tcW w:w="0" w:type="auto"/>
            <w:tcBorders>
              <w:right w:val="single" w:sz="4" w:space="0" w:color="auto"/>
            </w:tcBorders>
            <w:tcMar>
              <w:top w:w="85" w:type="dxa"/>
              <w:bottom w:w="85" w:type="dxa"/>
            </w:tcMar>
            <w:vAlign w:val="center"/>
          </w:tcPr>
          <w:p w14:paraId="1E4BD86D" w14:textId="77777777" w:rsidR="008B485F" w:rsidRPr="001F0FDE" w:rsidRDefault="008B485F" w:rsidP="00971DAA">
            <w:pPr>
              <w:pStyle w:val="List1"/>
              <w:widowControl w:val="0"/>
              <w:numPr>
                <w:ilvl w:val="0"/>
                <w:numId w:val="6"/>
              </w:numPr>
              <w:tabs>
                <w:tab w:val="left" w:pos="567"/>
              </w:tabs>
              <w:spacing w:before="40" w:after="20"/>
            </w:pPr>
            <w:r w:rsidRPr="002C2172">
              <w:t xml:space="preserve">Examine the use of Audible Signals as aids to navigation and develop an </w:t>
            </w:r>
            <w:r>
              <w:t>IALA Guideline on their future.</w:t>
            </w:r>
          </w:p>
        </w:tc>
        <w:tc>
          <w:tcPr>
            <w:tcW w:w="468" w:type="dxa"/>
            <w:tcBorders>
              <w:left w:val="single" w:sz="4" w:space="0" w:color="auto"/>
            </w:tcBorders>
            <w:tcMar>
              <w:top w:w="85" w:type="dxa"/>
              <w:bottom w:w="85" w:type="dxa"/>
            </w:tcMar>
            <w:vAlign w:val="center"/>
          </w:tcPr>
          <w:p w14:paraId="5EBA8B1D" w14:textId="77777777" w:rsidR="008B485F" w:rsidRPr="00941035" w:rsidRDefault="008B485F" w:rsidP="008E0DD3">
            <w:pPr>
              <w:spacing w:before="60" w:after="60"/>
              <w:jc w:val="center"/>
            </w:pPr>
          </w:p>
        </w:tc>
        <w:tc>
          <w:tcPr>
            <w:tcW w:w="468" w:type="dxa"/>
            <w:tcMar>
              <w:top w:w="85" w:type="dxa"/>
              <w:bottom w:w="85" w:type="dxa"/>
            </w:tcMar>
            <w:vAlign w:val="center"/>
          </w:tcPr>
          <w:p w14:paraId="3577B63F"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4C975924"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65439424" w14:textId="77777777" w:rsidR="008B485F" w:rsidRPr="00941035" w:rsidRDefault="008B485F" w:rsidP="008E0DD3">
            <w:pPr>
              <w:spacing w:before="60" w:after="60"/>
              <w:jc w:val="center"/>
            </w:pPr>
            <w:r>
              <w:t>X</w:t>
            </w:r>
          </w:p>
        </w:tc>
        <w:tc>
          <w:tcPr>
            <w:tcW w:w="468" w:type="dxa"/>
            <w:tcMar>
              <w:top w:w="85" w:type="dxa"/>
              <w:bottom w:w="85" w:type="dxa"/>
            </w:tcMar>
            <w:vAlign w:val="center"/>
          </w:tcPr>
          <w:p w14:paraId="6C970FA7" w14:textId="77777777" w:rsidR="008B485F" w:rsidRPr="00941035" w:rsidRDefault="008B485F" w:rsidP="008E0DD3">
            <w:pPr>
              <w:spacing w:before="60" w:after="60"/>
              <w:jc w:val="center"/>
            </w:pPr>
          </w:p>
        </w:tc>
        <w:tc>
          <w:tcPr>
            <w:tcW w:w="468" w:type="dxa"/>
            <w:tcMar>
              <w:top w:w="85" w:type="dxa"/>
              <w:bottom w:w="85" w:type="dxa"/>
            </w:tcMar>
            <w:vAlign w:val="center"/>
          </w:tcPr>
          <w:p w14:paraId="7A406D0E" w14:textId="77777777" w:rsidR="008B485F" w:rsidRPr="00941035" w:rsidRDefault="008B485F" w:rsidP="008E0DD3">
            <w:pPr>
              <w:spacing w:before="60" w:after="60"/>
              <w:jc w:val="center"/>
            </w:pPr>
          </w:p>
        </w:tc>
        <w:tc>
          <w:tcPr>
            <w:tcW w:w="468" w:type="dxa"/>
            <w:tcMar>
              <w:top w:w="85" w:type="dxa"/>
              <w:bottom w:w="85" w:type="dxa"/>
            </w:tcMar>
            <w:vAlign w:val="center"/>
          </w:tcPr>
          <w:p w14:paraId="14A4A7CD" w14:textId="77777777" w:rsidR="008B485F" w:rsidRPr="00941035" w:rsidRDefault="008B485F" w:rsidP="008E0DD3">
            <w:pPr>
              <w:spacing w:before="60" w:after="60"/>
              <w:jc w:val="center"/>
            </w:pPr>
          </w:p>
        </w:tc>
      </w:tr>
      <w:tr w:rsidR="008B485F" w:rsidRPr="009B16FA" w14:paraId="185FEFBD" w14:textId="77777777" w:rsidTr="008E0DD3">
        <w:trPr>
          <w:cantSplit/>
        </w:trPr>
        <w:tc>
          <w:tcPr>
            <w:tcW w:w="0" w:type="auto"/>
            <w:tcBorders>
              <w:right w:val="single" w:sz="4" w:space="0" w:color="auto"/>
            </w:tcBorders>
            <w:tcMar>
              <w:top w:w="85" w:type="dxa"/>
              <w:bottom w:w="85" w:type="dxa"/>
            </w:tcMar>
            <w:vAlign w:val="center"/>
          </w:tcPr>
          <w:p w14:paraId="4B7C2227" w14:textId="77777777" w:rsidR="008B485F" w:rsidRPr="00C86C13" w:rsidRDefault="008B485F" w:rsidP="00971DAA">
            <w:pPr>
              <w:pStyle w:val="List1"/>
              <w:widowControl w:val="0"/>
              <w:numPr>
                <w:ilvl w:val="0"/>
                <w:numId w:val="6"/>
              </w:numPr>
              <w:tabs>
                <w:tab w:val="left" w:pos="567"/>
              </w:tabs>
              <w:spacing w:before="40" w:after="20"/>
            </w:pPr>
            <w:r w:rsidRPr="00C86C13">
              <w:t>Develop a Recommendation for Marine Spatial Planning with emphasis on navigational safety.</w:t>
            </w:r>
          </w:p>
        </w:tc>
        <w:tc>
          <w:tcPr>
            <w:tcW w:w="468" w:type="dxa"/>
            <w:tcBorders>
              <w:left w:val="single" w:sz="4" w:space="0" w:color="auto"/>
            </w:tcBorders>
            <w:tcMar>
              <w:top w:w="85" w:type="dxa"/>
              <w:bottom w:w="85" w:type="dxa"/>
            </w:tcMar>
            <w:vAlign w:val="center"/>
          </w:tcPr>
          <w:p w14:paraId="7437148C" w14:textId="77777777" w:rsidR="008B485F" w:rsidRPr="00C86C13" w:rsidRDefault="008B485F" w:rsidP="008E0DD3">
            <w:pPr>
              <w:spacing w:before="60" w:after="60"/>
              <w:jc w:val="center"/>
            </w:pPr>
          </w:p>
        </w:tc>
        <w:tc>
          <w:tcPr>
            <w:tcW w:w="468" w:type="dxa"/>
            <w:tcMar>
              <w:top w:w="85" w:type="dxa"/>
              <w:bottom w:w="85" w:type="dxa"/>
            </w:tcMar>
            <w:vAlign w:val="center"/>
          </w:tcPr>
          <w:p w14:paraId="001C2BA9"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53C39BFB"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1243BEC2"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4BF9E0C8"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4C313D5C" w14:textId="77777777" w:rsidR="008B485F" w:rsidRPr="00C86C13" w:rsidRDefault="008B485F" w:rsidP="008E0DD3">
            <w:pPr>
              <w:spacing w:before="60" w:after="60"/>
              <w:jc w:val="center"/>
            </w:pPr>
            <w:r>
              <w:t>X</w:t>
            </w:r>
          </w:p>
        </w:tc>
        <w:tc>
          <w:tcPr>
            <w:tcW w:w="468" w:type="dxa"/>
            <w:tcMar>
              <w:top w:w="85" w:type="dxa"/>
              <w:bottom w:w="85" w:type="dxa"/>
            </w:tcMar>
            <w:vAlign w:val="center"/>
          </w:tcPr>
          <w:p w14:paraId="180BD10F" w14:textId="77777777" w:rsidR="008B485F" w:rsidRPr="00C86C13" w:rsidRDefault="008B485F" w:rsidP="008E0DD3">
            <w:pPr>
              <w:spacing w:before="60" w:after="60"/>
              <w:jc w:val="center"/>
            </w:pPr>
          </w:p>
        </w:tc>
      </w:tr>
      <w:tr w:rsidR="008B485F" w:rsidRPr="009B16FA" w14:paraId="65FBEBB5" w14:textId="77777777" w:rsidTr="008E0DD3">
        <w:trPr>
          <w:cantSplit/>
        </w:trPr>
        <w:tc>
          <w:tcPr>
            <w:tcW w:w="0" w:type="auto"/>
            <w:tcBorders>
              <w:right w:val="single" w:sz="4" w:space="0" w:color="auto"/>
            </w:tcBorders>
            <w:tcMar>
              <w:top w:w="85" w:type="dxa"/>
              <w:bottom w:w="85" w:type="dxa"/>
            </w:tcMar>
            <w:vAlign w:val="center"/>
          </w:tcPr>
          <w:p w14:paraId="337CDD7C" w14:textId="77777777" w:rsidR="008B485F" w:rsidRPr="00C86C13" w:rsidRDefault="008B485F" w:rsidP="00971DAA">
            <w:pPr>
              <w:pStyle w:val="List1"/>
              <w:widowControl w:val="0"/>
              <w:numPr>
                <w:ilvl w:val="0"/>
                <w:numId w:val="6"/>
              </w:numPr>
              <w:tabs>
                <w:tab w:val="left" w:pos="567"/>
              </w:tabs>
              <w:spacing w:before="40" w:after="20"/>
            </w:pPr>
            <w:r w:rsidRPr="00C86C13">
              <w:t>Review ANM Recommendations &amp; Guidelines for updating.</w:t>
            </w:r>
          </w:p>
        </w:tc>
        <w:tc>
          <w:tcPr>
            <w:tcW w:w="468" w:type="dxa"/>
            <w:tcBorders>
              <w:left w:val="single" w:sz="4" w:space="0" w:color="auto"/>
            </w:tcBorders>
            <w:tcMar>
              <w:top w:w="85" w:type="dxa"/>
              <w:bottom w:w="85" w:type="dxa"/>
            </w:tcMar>
            <w:vAlign w:val="center"/>
          </w:tcPr>
          <w:p w14:paraId="58499DE2"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1B3ADE04"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3C63FD0B"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62EF74AC"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175BD6FC"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3953359F"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483CF7D1" w14:textId="77777777" w:rsidR="008B485F" w:rsidRPr="00C86C13" w:rsidRDefault="008B485F" w:rsidP="008E0DD3">
            <w:pPr>
              <w:spacing w:before="60" w:after="60"/>
              <w:jc w:val="center"/>
            </w:pPr>
            <w:r w:rsidRPr="00C86C13">
              <w:t>X</w:t>
            </w:r>
          </w:p>
        </w:tc>
      </w:tr>
      <w:tr w:rsidR="008B485F" w:rsidRPr="009B16FA" w14:paraId="6B3919C1" w14:textId="77777777" w:rsidTr="008E0DD3">
        <w:trPr>
          <w:cantSplit/>
        </w:trPr>
        <w:tc>
          <w:tcPr>
            <w:tcW w:w="0" w:type="auto"/>
            <w:tcBorders>
              <w:right w:val="single" w:sz="4" w:space="0" w:color="auto"/>
            </w:tcBorders>
            <w:tcMar>
              <w:top w:w="85" w:type="dxa"/>
              <w:bottom w:w="85" w:type="dxa"/>
            </w:tcMar>
            <w:vAlign w:val="center"/>
          </w:tcPr>
          <w:p w14:paraId="0C8E7658" w14:textId="77777777" w:rsidR="008B485F" w:rsidRPr="00C86C13" w:rsidRDefault="008B485F" w:rsidP="00971DAA">
            <w:pPr>
              <w:pStyle w:val="List1"/>
              <w:widowControl w:val="0"/>
              <w:numPr>
                <w:ilvl w:val="0"/>
                <w:numId w:val="6"/>
              </w:numPr>
              <w:tabs>
                <w:tab w:val="left" w:pos="567"/>
              </w:tabs>
              <w:spacing w:before="40" w:after="20"/>
            </w:pPr>
            <w:r w:rsidRPr="00C86C13">
              <w:t>Develop and update IALA Guideline 1058 on the use of simulation as a tool for waterway design and AtoN planning.</w:t>
            </w:r>
          </w:p>
        </w:tc>
        <w:tc>
          <w:tcPr>
            <w:tcW w:w="468" w:type="dxa"/>
            <w:tcBorders>
              <w:left w:val="single" w:sz="4" w:space="0" w:color="auto"/>
            </w:tcBorders>
            <w:tcMar>
              <w:top w:w="85" w:type="dxa"/>
              <w:bottom w:w="85" w:type="dxa"/>
            </w:tcMar>
            <w:vAlign w:val="center"/>
          </w:tcPr>
          <w:p w14:paraId="505EBD8C"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5D9A8ACF"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0CCC1712" w14:textId="77777777" w:rsidR="008B485F" w:rsidRPr="00C86C13" w:rsidRDefault="008B485F" w:rsidP="008E0DD3">
            <w:pPr>
              <w:spacing w:before="60" w:after="60"/>
              <w:jc w:val="center"/>
            </w:pPr>
          </w:p>
        </w:tc>
        <w:tc>
          <w:tcPr>
            <w:tcW w:w="468" w:type="dxa"/>
            <w:tcMar>
              <w:top w:w="85" w:type="dxa"/>
              <w:bottom w:w="85" w:type="dxa"/>
            </w:tcMar>
            <w:vAlign w:val="center"/>
          </w:tcPr>
          <w:p w14:paraId="0C9DC849" w14:textId="77777777" w:rsidR="008B485F" w:rsidRPr="00C86C13" w:rsidRDefault="008B485F" w:rsidP="008E0DD3">
            <w:pPr>
              <w:spacing w:before="60" w:after="60"/>
              <w:jc w:val="center"/>
            </w:pPr>
          </w:p>
        </w:tc>
        <w:tc>
          <w:tcPr>
            <w:tcW w:w="468" w:type="dxa"/>
            <w:tcMar>
              <w:top w:w="85" w:type="dxa"/>
              <w:bottom w:w="85" w:type="dxa"/>
            </w:tcMar>
            <w:vAlign w:val="center"/>
          </w:tcPr>
          <w:p w14:paraId="1C195B95" w14:textId="77777777" w:rsidR="008B485F" w:rsidRPr="00C86C13" w:rsidRDefault="008B485F" w:rsidP="008E0DD3">
            <w:pPr>
              <w:spacing w:before="60" w:after="60"/>
              <w:jc w:val="center"/>
            </w:pPr>
          </w:p>
        </w:tc>
        <w:tc>
          <w:tcPr>
            <w:tcW w:w="468" w:type="dxa"/>
            <w:tcMar>
              <w:top w:w="85" w:type="dxa"/>
              <w:bottom w:w="85" w:type="dxa"/>
            </w:tcMar>
            <w:vAlign w:val="center"/>
          </w:tcPr>
          <w:p w14:paraId="13DB2C69" w14:textId="77777777" w:rsidR="008B485F" w:rsidRPr="00C86C13" w:rsidRDefault="008B485F" w:rsidP="008E0DD3">
            <w:pPr>
              <w:spacing w:before="60" w:after="60"/>
              <w:jc w:val="center"/>
            </w:pPr>
          </w:p>
        </w:tc>
        <w:tc>
          <w:tcPr>
            <w:tcW w:w="468" w:type="dxa"/>
            <w:tcMar>
              <w:top w:w="85" w:type="dxa"/>
              <w:bottom w:w="85" w:type="dxa"/>
            </w:tcMar>
            <w:vAlign w:val="center"/>
          </w:tcPr>
          <w:p w14:paraId="5A438458" w14:textId="77777777" w:rsidR="008B485F" w:rsidRPr="00C86C13" w:rsidRDefault="008B485F" w:rsidP="008E0DD3">
            <w:pPr>
              <w:spacing w:before="60" w:after="60"/>
              <w:jc w:val="center"/>
            </w:pPr>
          </w:p>
        </w:tc>
      </w:tr>
      <w:tr w:rsidR="008B485F" w:rsidRPr="009B16FA" w14:paraId="441AC514" w14:textId="77777777" w:rsidTr="008E0DD3">
        <w:trPr>
          <w:cantSplit/>
        </w:trPr>
        <w:tc>
          <w:tcPr>
            <w:tcW w:w="0" w:type="auto"/>
            <w:tcBorders>
              <w:right w:val="single" w:sz="4" w:space="0" w:color="auto"/>
            </w:tcBorders>
            <w:tcMar>
              <w:top w:w="85" w:type="dxa"/>
              <w:bottom w:w="85" w:type="dxa"/>
            </w:tcMar>
            <w:vAlign w:val="center"/>
          </w:tcPr>
          <w:p w14:paraId="089DEFA3" w14:textId="77777777" w:rsidR="008B485F" w:rsidRPr="00C86C13" w:rsidRDefault="008B485F" w:rsidP="00971DAA">
            <w:pPr>
              <w:pStyle w:val="List1"/>
              <w:widowControl w:val="0"/>
              <w:numPr>
                <w:ilvl w:val="0"/>
                <w:numId w:val="6"/>
              </w:numPr>
              <w:tabs>
                <w:tab w:val="left" w:pos="567"/>
              </w:tabs>
              <w:spacing w:before="40" w:after="20"/>
            </w:pPr>
            <w:r w:rsidRPr="00C86C13">
              <w:t>Develop a supplementary Guideline to 1058 providing technical detail for simulator providers and procurers of simulation to ensure appropriate components and quality for Aton features.</w:t>
            </w:r>
          </w:p>
        </w:tc>
        <w:tc>
          <w:tcPr>
            <w:tcW w:w="468" w:type="dxa"/>
            <w:tcBorders>
              <w:left w:val="single" w:sz="4" w:space="0" w:color="auto"/>
            </w:tcBorders>
            <w:tcMar>
              <w:top w:w="85" w:type="dxa"/>
              <w:bottom w:w="85" w:type="dxa"/>
            </w:tcMar>
            <w:vAlign w:val="center"/>
          </w:tcPr>
          <w:p w14:paraId="2DFEF0B2" w14:textId="77777777" w:rsidR="008B485F" w:rsidRPr="00C86C13" w:rsidRDefault="008B485F" w:rsidP="008E0DD3">
            <w:pPr>
              <w:spacing w:before="60" w:after="60"/>
              <w:jc w:val="center"/>
            </w:pPr>
          </w:p>
        </w:tc>
        <w:tc>
          <w:tcPr>
            <w:tcW w:w="468" w:type="dxa"/>
            <w:tcMar>
              <w:top w:w="85" w:type="dxa"/>
              <w:bottom w:w="85" w:type="dxa"/>
            </w:tcMar>
            <w:vAlign w:val="center"/>
          </w:tcPr>
          <w:p w14:paraId="2864A426"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37FA0439"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0D80BDF3"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1F03D272"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70AD179C"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3B6F9E5A" w14:textId="77777777" w:rsidR="008B485F" w:rsidRPr="00C86C13" w:rsidRDefault="008B485F" w:rsidP="008E0DD3">
            <w:pPr>
              <w:spacing w:before="60" w:after="60"/>
              <w:jc w:val="center"/>
            </w:pPr>
          </w:p>
        </w:tc>
      </w:tr>
      <w:tr w:rsidR="008B485F" w:rsidRPr="009B16FA" w14:paraId="596E4F94" w14:textId="77777777" w:rsidTr="008E0DD3">
        <w:trPr>
          <w:cantSplit/>
        </w:trPr>
        <w:tc>
          <w:tcPr>
            <w:tcW w:w="0" w:type="auto"/>
            <w:tcBorders>
              <w:right w:val="single" w:sz="4" w:space="0" w:color="auto"/>
            </w:tcBorders>
            <w:tcMar>
              <w:top w:w="85" w:type="dxa"/>
              <w:bottom w:w="85" w:type="dxa"/>
            </w:tcMar>
            <w:vAlign w:val="center"/>
          </w:tcPr>
          <w:p w14:paraId="520756B3" w14:textId="77777777" w:rsidR="008B485F" w:rsidRPr="00C86C13" w:rsidRDefault="008B485F" w:rsidP="00971DAA">
            <w:pPr>
              <w:pStyle w:val="List1"/>
              <w:numPr>
                <w:ilvl w:val="0"/>
                <w:numId w:val="6"/>
              </w:numPr>
            </w:pPr>
            <w:r w:rsidRPr="00C86C13">
              <w:t>Review IALA Recommendation O-130 on Categorisation and Availability Objectives for Short Range Aids to Navigation.</w:t>
            </w:r>
          </w:p>
        </w:tc>
        <w:tc>
          <w:tcPr>
            <w:tcW w:w="468" w:type="dxa"/>
            <w:tcBorders>
              <w:left w:val="single" w:sz="4" w:space="0" w:color="auto"/>
            </w:tcBorders>
            <w:tcMar>
              <w:top w:w="85" w:type="dxa"/>
              <w:bottom w:w="85" w:type="dxa"/>
            </w:tcMar>
            <w:vAlign w:val="center"/>
          </w:tcPr>
          <w:p w14:paraId="7E95E0F9" w14:textId="77777777" w:rsidR="008B485F" w:rsidRPr="00C86C13" w:rsidRDefault="008B485F" w:rsidP="008E0DD3">
            <w:pPr>
              <w:spacing w:before="60" w:after="60"/>
              <w:jc w:val="center"/>
            </w:pPr>
          </w:p>
        </w:tc>
        <w:tc>
          <w:tcPr>
            <w:tcW w:w="468" w:type="dxa"/>
            <w:tcMar>
              <w:top w:w="85" w:type="dxa"/>
              <w:bottom w:w="85" w:type="dxa"/>
            </w:tcMar>
            <w:vAlign w:val="center"/>
          </w:tcPr>
          <w:p w14:paraId="56E4A964"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1D4341C3"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383EA6EA" w14:textId="77777777" w:rsidR="008B485F" w:rsidRPr="00C86C13" w:rsidRDefault="008B485F" w:rsidP="008E0DD3">
            <w:pPr>
              <w:spacing w:before="60" w:after="60"/>
              <w:jc w:val="center"/>
            </w:pPr>
            <w:r w:rsidRPr="00C86C13">
              <w:t>X</w:t>
            </w:r>
          </w:p>
        </w:tc>
        <w:tc>
          <w:tcPr>
            <w:tcW w:w="468" w:type="dxa"/>
            <w:tcMar>
              <w:top w:w="85" w:type="dxa"/>
              <w:bottom w:w="85" w:type="dxa"/>
            </w:tcMar>
            <w:vAlign w:val="center"/>
          </w:tcPr>
          <w:p w14:paraId="56962703" w14:textId="77777777" w:rsidR="008B485F" w:rsidRPr="00C86C13" w:rsidRDefault="008B485F" w:rsidP="008E0DD3">
            <w:pPr>
              <w:spacing w:before="60" w:after="60"/>
              <w:jc w:val="center"/>
            </w:pPr>
          </w:p>
        </w:tc>
        <w:tc>
          <w:tcPr>
            <w:tcW w:w="468" w:type="dxa"/>
            <w:tcMar>
              <w:top w:w="85" w:type="dxa"/>
              <w:bottom w:w="85" w:type="dxa"/>
            </w:tcMar>
            <w:vAlign w:val="center"/>
          </w:tcPr>
          <w:p w14:paraId="59638D48" w14:textId="77777777" w:rsidR="008B485F" w:rsidRPr="00C86C13" w:rsidRDefault="008B485F" w:rsidP="008E0DD3">
            <w:pPr>
              <w:spacing w:before="60" w:after="60"/>
              <w:jc w:val="center"/>
            </w:pPr>
          </w:p>
        </w:tc>
        <w:tc>
          <w:tcPr>
            <w:tcW w:w="468" w:type="dxa"/>
            <w:tcMar>
              <w:top w:w="85" w:type="dxa"/>
              <w:bottom w:w="85" w:type="dxa"/>
            </w:tcMar>
            <w:vAlign w:val="center"/>
          </w:tcPr>
          <w:p w14:paraId="5B2FF246" w14:textId="77777777" w:rsidR="008B485F" w:rsidRPr="00C86C13" w:rsidRDefault="008B485F" w:rsidP="008E0DD3">
            <w:pPr>
              <w:spacing w:before="60" w:after="60"/>
              <w:jc w:val="center"/>
            </w:pPr>
          </w:p>
        </w:tc>
      </w:tr>
    </w:tbl>
    <w:p w14:paraId="32DB2106" w14:textId="77777777" w:rsidR="004620FF" w:rsidRDefault="004620FF" w:rsidP="00C86C13">
      <w:pPr>
        <w:sectPr w:rsidR="004620FF" w:rsidSect="00A05FEC">
          <w:headerReference w:type="default" r:id="rId70"/>
          <w:footerReference w:type="default" r:id="rId71"/>
          <w:pgSz w:w="16838" w:h="11906" w:orient="landscape"/>
          <w:pgMar w:top="851" w:right="1134" w:bottom="567" w:left="1134" w:header="539" w:footer="329" w:gutter="0"/>
          <w:cols w:space="708"/>
          <w:docGrid w:linePitch="299"/>
        </w:sectPr>
      </w:pPr>
    </w:p>
    <w:p w14:paraId="1852ACA5" w14:textId="7445867C" w:rsidR="00014826" w:rsidRDefault="00014826" w:rsidP="00014826">
      <w:pPr>
        <w:pStyle w:val="Annex"/>
      </w:pPr>
      <w:bookmarkStart w:id="190" w:name="_Toc181848065"/>
      <w:r>
        <w:lastRenderedPageBreak/>
        <w:t>IALA RAL Tie</w:t>
      </w:r>
      <w:bookmarkEnd w:id="190"/>
    </w:p>
    <w:p w14:paraId="36B5E5F9" w14:textId="77777777" w:rsidR="00014826" w:rsidRDefault="00014826" w:rsidP="00C86C13"/>
    <w:p w14:paraId="7B44457D" w14:textId="77777777" w:rsidR="00014826" w:rsidRDefault="00014826" w:rsidP="00C86C13"/>
    <w:p w14:paraId="052AC9EB" w14:textId="77777777" w:rsidR="00014826" w:rsidRDefault="00014826" w:rsidP="00C86C13"/>
    <w:p w14:paraId="5590F970" w14:textId="564CD0EC" w:rsidR="00014826" w:rsidRDefault="00014826" w:rsidP="00014826">
      <w:pPr>
        <w:jc w:val="center"/>
      </w:pPr>
      <w:r>
        <w:rPr>
          <w:noProof/>
          <w:lang w:val="en-US" w:eastAsia="en-US"/>
        </w:rPr>
        <w:drawing>
          <wp:inline distT="0" distB="0" distL="0" distR="0" wp14:anchorId="5BF7D835" wp14:editId="60749A04">
            <wp:extent cx="4794514" cy="8043688"/>
            <wp:effectExtent l="0" t="0" r="635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AISM-TIE.bmp"/>
                    <pic:cNvPicPr/>
                  </pic:nvPicPr>
                  <pic:blipFill>
                    <a:blip r:embed="rId72">
                      <a:extLst>
                        <a:ext uri="{28A0092B-C50C-407E-A947-70E740481C1C}">
                          <a14:useLocalDpi xmlns:a14="http://schemas.microsoft.com/office/drawing/2010/main" val="0"/>
                        </a:ext>
                      </a:extLst>
                    </a:blip>
                    <a:stretch>
                      <a:fillRect/>
                    </a:stretch>
                  </pic:blipFill>
                  <pic:spPr>
                    <a:xfrm>
                      <a:off x="0" y="0"/>
                      <a:ext cx="4794514" cy="8043688"/>
                    </a:xfrm>
                    <a:prstGeom prst="rect">
                      <a:avLst/>
                    </a:prstGeom>
                  </pic:spPr>
                </pic:pic>
              </a:graphicData>
            </a:graphic>
          </wp:inline>
        </w:drawing>
      </w:r>
    </w:p>
    <w:sectPr w:rsidR="00014826" w:rsidSect="000E796E">
      <w:headerReference w:type="default" r:id="rId73"/>
      <w:footerReference w:type="default" r:id="rId74"/>
      <w:pgSz w:w="11906" w:h="16838"/>
      <w:pgMar w:top="1134" w:right="567" w:bottom="1134" w:left="851" w:header="539" w:footer="329" w:gutter="0"/>
      <w:cols w:space="708"/>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7F764" w14:textId="77777777" w:rsidR="00014826" w:rsidRDefault="00014826" w:rsidP="00A77646">
      <w:pPr>
        <w:pStyle w:val="Footer"/>
      </w:pPr>
      <w:r>
        <w:separator/>
      </w:r>
    </w:p>
  </w:endnote>
  <w:endnote w:type="continuationSeparator" w:id="0">
    <w:p w14:paraId="5146AAB1" w14:textId="77777777" w:rsidR="00014826" w:rsidRDefault="00014826" w:rsidP="00A77646">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13E37" w14:textId="77777777" w:rsidR="00014826" w:rsidRDefault="00014826" w:rsidP="00780FC1">
    <w:pPr>
      <w:pStyle w:val="Footer"/>
      <w:tabs>
        <w:tab w:val="clear" w:pos="4153"/>
        <w:tab w:val="clear" w:pos="8306"/>
        <w:tab w:val="center" w:pos="4820"/>
        <w:tab w:val="right" w:pos="9639"/>
      </w:tabs>
      <w:rPr>
        <w:lang w:val="fr-FR"/>
      </w:rPr>
    </w:pPr>
    <w:r>
      <w:rPr>
        <w:lang w:val="fr-FR"/>
      </w:rPr>
      <w:tab/>
    </w:r>
    <w:r>
      <w:rPr>
        <w:rStyle w:val="PageNumber"/>
      </w:rPr>
      <w:fldChar w:fldCharType="begin"/>
    </w:r>
    <w:r>
      <w:rPr>
        <w:rStyle w:val="PageNumber"/>
        <w:lang w:val="fr-FR"/>
      </w:rPr>
      <w:instrText xml:space="preserve"> PAGE </w:instrText>
    </w:r>
    <w:r>
      <w:rPr>
        <w:rStyle w:val="PageNumber"/>
      </w:rPr>
      <w:fldChar w:fldCharType="separate"/>
    </w:r>
    <w:r w:rsidR="0056217F">
      <w:rPr>
        <w:rStyle w:val="PageNumber"/>
        <w:noProof/>
        <w:lang w:val="fr-FR"/>
      </w:rPr>
      <w:t>4</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A6E5C" w14:textId="77777777" w:rsidR="00014826" w:rsidRDefault="00014826" w:rsidP="00414AA9">
    <w:pPr>
      <w:pStyle w:val="Footer"/>
      <w:tabs>
        <w:tab w:val="clear" w:pos="4153"/>
        <w:tab w:val="clear" w:pos="8306"/>
        <w:tab w:val="center" w:pos="4820"/>
        <w:tab w:val="right" w:pos="9639"/>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F86CB" w14:textId="77777777" w:rsidR="00014826" w:rsidRDefault="00014826">
    <w:pPr>
      <w:pStyle w:val="Footer"/>
    </w:pPr>
    <w:r>
      <w:tab/>
    </w:r>
    <w:r>
      <w:fldChar w:fldCharType="begin"/>
    </w:r>
    <w:r>
      <w:instrText xml:space="preserve"> PAGE   \* MERGEFORMAT </w:instrText>
    </w:r>
    <w:r>
      <w:fldChar w:fldCharType="separate"/>
    </w:r>
    <w:r w:rsidR="0056217F">
      <w:rPr>
        <w:noProof/>
      </w:rPr>
      <w:t>45</w:t>
    </w:r>
    <w:r>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A9182" w14:textId="77777777" w:rsidR="00014826" w:rsidRDefault="00014826" w:rsidP="00A05FEC">
    <w:pPr>
      <w:pStyle w:val="Footer"/>
      <w:tabs>
        <w:tab w:val="clear" w:pos="4153"/>
        <w:tab w:val="clear" w:pos="8306"/>
        <w:tab w:val="center" w:pos="7230"/>
        <w:tab w:val="right" w:pos="14601"/>
      </w:tabs>
      <w:rPr>
        <w:lang w:val="fr-FR"/>
      </w:rPr>
    </w:pPr>
    <w:r>
      <w:rPr>
        <w:lang w:val="fr-FR"/>
      </w:rPr>
      <w:tab/>
    </w:r>
    <w:r>
      <w:rPr>
        <w:rStyle w:val="PageNumber"/>
      </w:rPr>
      <w:fldChar w:fldCharType="begin"/>
    </w:r>
    <w:r>
      <w:rPr>
        <w:rStyle w:val="PageNumber"/>
        <w:lang w:val="fr-FR"/>
      </w:rPr>
      <w:instrText xml:space="preserve"> PAGE </w:instrText>
    </w:r>
    <w:r>
      <w:rPr>
        <w:rStyle w:val="PageNumber"/>
      </w:rPr>
      <w:fldChar w:fldCharType="separate"/>
    </w:r>
    <w:r w:rsidR="0056217F">
      <w:rPr>
        <w:rStyle w:val="PageNumber"/>
        <w:noProof/>
        <w:lang w:val="fr-FR"/>
      </w:rPr>
      <w:t>51</w:t>
    </w:r>
    <w:r>
      <w:rPr>
        <w:rStyle w:val="PageNumber"/>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1AD30" w14:textId="77777777" w:rsidR="00014826" w:rsidRDefault="00014826" w:rsidP="004620FF">
    <w:pPr>
      <w:pStyle w:val="Footer"/>
      <w:tabs>
        <w:tab w:val="clear" w:pos="4153"/>
        <w:tab w:val="clear" w:pos="8306"/>
        <w:tab w:val="center" w:pos="4536"/>
        <w:tab w:val="right" w:pos="9639"/>
      </w:tabs>
      <w:rPr>
        <w:lang w:val="fr-FR"/>
      </w:rPr>
    </w:pPr>
    <w:r>
      <w:rPr>
        <w:lang w:val="fr-FR"/>
      </w:rPr>
      <w:tab/>
    </w:r>
    <w:r>
      <w:rPr>
        <w:rStyle w:val="PageNumber"/>
      </w:rPr>
      <w:fldChar w:fldCharType="begin"/>
    </w:r>
    <w:r>
      <w:rPr>
        <w:rStyle w:val="PageNumber"/>
        <w:lang w:val="fr-FR"/>
      </w:rPr>
      <w:instrText xml:space="preserve"> PAGE </w:instrText>
    </w:r>
    <w:r>
      <w:rPr>
        <w:rStyle w:val="PageNumber"/>
      </w:rPr>
      <w:fldChar w:fldCharType="separate"/>
    </w:r>
    <w:r w:rsidR="0056217F">
      <w:rPr>
        <w:rStyle w:val="PageNumber"/>
        <w:noProof/>
        <w:lang w:val="fr-FR"/>
      </w:rPr>
      <w:t>52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3D57C" w14:textId="77777777" w:rsidR="00014826" w:rsidRDefault="00014826" w:rsidP="00A77646">
      <w:pPr>
        <w:pStyle w:val="Footer"/>
      </w:pPr>
      <w:r>
        <w:separator/>
      </w:r>
    </w:p>
  </w:footnote>
  <w:footnote w:type="continuationSeparator" w:id="0">
    <w:p w14:paraId="6CC07C34" w14:textId="77777777" w:rsidR="00014826" w:rsidRDefault="00014826" w:rsidP="00A77646">
      <w:pPr>
        <w:pStyle w:val="Foot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DABB5" w14:textId="77777777" w:rsidR="00014826" w:rsidRPr="003C3029" w:rsidRDefault="00014826" w:rsidP="00A05FEC">
    <w:pPr>
      <w:pStyle w:val="Header"/>
      <w:spacing w:after="240"/>
      <w:jc w:val="left"/>
    </w:pPr>
    <w:r>
      <w:tab/>
      <w:t>Report of the ANM Committee</w:t>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D31B0" w14:textId="77777777" w:rsidR="00014826" w:rsidRDefault="00014826" w:rsidP="002F03F6">
    <w:pPr>
      <w:pStyle w:val="Header"/>
      <w:jc w:val="right"/>
    </w:pPr>
    <w:r>
      <w:tab/>
      <w:t>ANM17/output/1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A51ED" w14:textId="77777777" w:rsidR="00014826" w:rsidRPr="003C3029" w:rsidRDefault="00014826" w:rsidP="00A05FEC">
    <w:pPr>
      <w:pStyle w:val="Header"/>
      <w:tabs>
        <w:tab w:val="clear" w:pos="4820"/>
        <w:tab w:val="clear" w:pos="9639"/>
        <w:tab w:val="center" w:pos="7230"/>
        <w:tab w:val="right" w:pos="14601"/>
      </w:tabs>
      <w:spacing w:after="240"/>
      <w:jc w:val="left"/>
    </w:pPr>
    <w:r>
      <w:tab/>
      <w:t>Report of the ANM Committee</w:t>
    </w:r>
    <w:r>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268EB" w14:textId="77777777" w:rsidR="00014826" w:rsidRPr="003C3029" w:rsidRDefault="00014826" w:rsidP="004620FF">
    <w:pPr>
      <w:pStyle w:val="Header"/>
      <w:spacing w:after="240"/>
      <w:jc w:val="left"/>
    </w:pPr>
    <w:r>
      <w:tab/>
      <w:t>Report of the ANM Committee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6241336"/>
    <w:lvl w:ilvl="0">
      <w:start w:val="1"/>
      <w:numFmt w:val="bullet"/>
      <w:lvlText w:val=""/>
      <w:lvlJc w:val="left"/>
      <w:pPr>
        <w:tabs>
          <w:tab w:val="num" w:pos="1080"/>
        </w:tabs>
        <w:ind w:left="1080" w:hanging="360"/>
      </w:pPr>
      <w:rPr>
        <w:rFonts w:ascii="Symbol" w:hAnsi="Symbol"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2FB18C6"/>
    <w:multiLevelType w:val="multilevel"/>
    <w:tmpl w:val="CE3AFDCC"/>
    <w:lvl w:ilvl="0">
      <w:start w:val="1"/>
      <w:numFmt w:val="decimal"/>
      <w:pStyle w:val="Agenda"/>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EE647FD"/>
    <w:multiLevelType w:val="multilevel"/>
    <w:tmpl w:val="EEA83E6A"/>
    <w:lvl w:ilvl="0">
      <w:start w:val="1"/>
      <w:numFmt w:val="bullet"/>
      <w:lvlText w:val=""/>
      <w:lvlJc w:val="left"/>
      <w:pPr>
        <w:tabs>
          <w:tab w:val="num" w:pos="567"/>
        </w:tabs>
        <w:ind w:left="567" w:hanging="567"/>
      </w:pPr>
      <w:rPr>
        <w:rFonts w:ascii="Symbol" w:hAnsi="Symbo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19C855D4"/>
    <w:multiLevelType w:val="multilevel"/>
    <w:tmpl w:val="8984FC3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E3756C5"/>
    <w:multiLevelType w:val="hybridMultilevel"/>
    <w:tmpl w:val="15A01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0A10B17"/>
    <w:multiLevelType w:val="hybridMultilevel"/>
    <w:tmpl w:val="31E21ECA"/>
    <w:lvl w:ilvl="0" w:tplc="0C090001">
      <w:start w:val="1"/>
      <w:numFmt w:val="bullet"/>
      <w:lvlText w:val=""/>
      <w:lvlJc w:val="left"/>
      <w:pPr>
        <w:tabs>
          <w:tab w:val="num" w:pos="781"/>
        </w:tabs>
        <w:ind w:left="781" w:hanging="360"/>
      </w:pPr>
      <w:rPr>
        <w:rFonts w:ascii="Symbol" w:hAnsi="Symbol" w:hint="default"/>
      </w:rPr>
    </w:lvl>
    <w:lvl w:ilvl="1" w:tplc="0C090003" w:tentative="1">
      <w:start w:val="1"/>
      <w:numFmt w:val="bullet"/>
      <w:lvlText w:val="o"/>
      <w:lvlJc w:val="left"/>
      <w:pPr>
        <w:tabs>
          <w:tab w:val="num" w:pos="1501"/>
        </w:tabs>
        <w:ind w:left="1501" w:hanging="360"/>
      </w:pPr>
      <w:rPr>
        <w:rFonts w:ascii="Courier New" w:hAnsi="Courier New" w:cs="Courier New" w:hint="default"/>
      </w:rPr>
    </w:lvl>
    <w:lvl w:ilvl="2" w:tplc="0C090005" w:tentative="1">
      <w:start w:val="1"/>
      <w:numFmt w:val="bullet"/>
      <w:lvlText w:val=""/>
      <w:lvlJc w:val="left"/>
      <w:pPr>
        <w:tabs>
          <w:tab w:val="num" w:pos="2221"/>
        </w:tabs>
        <w:ind w:left="2221" w:hanging="360"/>
      </w:pPr>
      <w:rPr>
        <w:rFonts w:ascii="Wingdings" w:hAnsi="Wingdings" w:hint="default"/>
      </w:rPr>
    </w:lvl>
    <w:lvl w:ilvl="3" w:tplc="0C090001" w:tentative="1">
      <w:start w:val="1"/>
      <w:numFmt w:val="bullet"/>
      <w:lvlText w:val=""/>
      <w:lvlJc w:val="left"/>
      <w:pPr>
        <w:tabs>
          <w:tab w:val="num" w:pos="2941"/>
        </w:tabs>
        <w:ind w:left="2941" w:hanging="360"/>
      </w:pPr>
      <w:rPr>
        <w:rFonts w:ascii="Symbol" w:hAnsi="Symbol" w:hint="default"/>
      </w:rPr>
    </w:lvl>
    <w:lvl w:ilvl="4" w:tplc="0C090003" w:tentative="1">
      <w:start w:val="1"/>
      <w:numFmt w:val="bullet"/>
      <w:lvlText w:val="o"/>
      <w:lvlJc w:val="left"/>
      <w:pPr>
        <w:tabs>
          <w:tab w:val="num" w:pos="3661"/>
        </w:tabs>
        <w:ind w:left="3661" w:hanging="360"/>
      </w:pPr>
      <w:rPr>
        <w:rFonts w:ascii="Courier New" w:hAnsi="Courier New" w:cs="Courier New" w:hint="default"/>
      </w:rPr>
    </w:lvl>
    <w:lvl w:ilvl="5" w:tplc="0C090005" w:tentative="1">
      <w:start w:val="1"/>
      <w:numFmt w:val="bullet"/>
      <w:lvlText w:val=""/>
      <w:lvlJc w:val="left"/>
      <w:pPr>
        <w:tabs>
          <w:tab w:val="num" w:pos="4381"/>
        </w:tabs>
        <w:ind w:left="4381" w:hanging="360"/>
      </w:pPr>
      <w:rPr>
        <w:rFonts w:ascii="Wingdings" w:hAnsi="Wingdings" w:hint="default"/>
      </w:rPr>
    </w:lvl>
    <w:lvl w:ilvl="6" w:tplc="0C090001" w:tentative="1">
      <w:start w:val="1"/>
      <w:numFmt w:val="bullet"/>
      <w:lvlText w:val=""/>
      <w:lvlJc w:val="left"/>
      <w:pPr>
        <w:tabs>
          <w:tab w:val="num" w:pos="5101"/>
        </w:tabs>
        <w:ind w:left="5101" w:hanging="360"/>
      </w:pPr>
      <w:rPr>
        <w:rFonts w:ascii="Symbol" w:hAnsi="Symbol" w:hint="default"/>
      </w:rPr>
    </w:lvl>
    <w:lvl w:ilvl="7" w:tplc="0C090003" w:tentative="1">
      <w:start w:val="1"/>
      <w:numFmt w:val="bullet"/>
      <w:lvlText w:val="o"/>
      <w:lvlJc w:val="left"/>
      <w:pPr>
        <w:tabs>
          <w:tab w:val="num" w:pos="5821"/>
        </w:tabs>
        <w:ind w:left="5821" w:hanging="360"/>
      </w:pPr>
      <w:rPr>
        <w:rFonts w:ascii="Courier New" w:hAnsi="Courier New" w:cs="Courier New" w:hint="default"/>
      </w:rPr>
    </w:lvl>
    <w:lvl w:ilvl="8" w:tplc="0C090005" w:tentative="1">
      <w:start w:val="1"/>
      <w:numFmt w:val="bullet"/>
      <w:lvlText w:val=""/>
      <w:lvlJc w:val="left"/>
      <w:pPr>
        <w:tabs>
          <w:tab w:val="num" w:pos="6541"/>
        </w:tabs>
        <w:ind w:left="6541"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7465808"/>
    <w:multiLevelType w:val="hybridMultilevel"/>
    <w:tmpl w:val="C76048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7A23EE5"/>
    <w:multiLevelType w:val="hybridMultilevel"/>
    <w:tmpl w:val="6E644E2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F7D7F68"/>
    <w:multiLevelType w:val="hybridMultilevel"/>
    <w:tmpl w:val="D0BC4462"/>
    <w:lvl w:ilvl="0" w:tplc="BF268AD8">
      <w:start w:val="1"/>
      <w:numFmt w:val="lowerLetter"/>
      <w:pStyle w:val="List1indent"/>
      <w:lvlText w:val="(%1)"/>
      <w:lvlJc w:val="left"/>
      <w:pPr>
        <w:ind w:left="1287" w:hanging="360"/>
      </w:pPr>
      <w:rPr>
        <w:rFonts w:ascii="Arial" w:hAnsi="Arial" w:hint="default"/>
        <w:b w:val="0"/>
        <w:i w:val="0"/>
        <w:sz w:val="20"/>
      </w:rPr>
    </w:lvl>
    <w:lvl w:ilvl="1" w:tplc="E90E498C" w:tentative="1">
      <w:start w:val="1"/>
      <w:numFmt w:val="lowerLetter"/>
      <w:lvlText w:val="%2."/>
      <w:lvlJc w:val="left"/>
      <w:pPr>
        <w:ind w:left="2007" w:hanging="360"/>
      </w:pPr>
    </w:lvl>
    <w:lvl w:ilvl="2" w:tplc="E0FCBD00" w:tentative="1">
      <w:start w:val="1"/>
      <w:numFmt w:val="lowerRoman"/>
      <w:lvlText w:val="%3."/>
      <w:lvlJc w:val="right"/>
      <w:pPr>
        <w:ind w:left="2727" w:hanging="180"/>
      </w:pPr>
    </w:lvl>
    <w:lvl w:ilvl="3" w:tplc="447EF052" w:tentative="1">
      <w:start w:val="1"/>
      <w:numFmt w:val="decimal"/>
      <w:lvlText w:val="%4."/>
      <w:lvlJc w:val="left"/>
      <w:pPr>
        <w:ind w:left="3447" w:hanging="360"/>
      </w:pPr>
    </w:lvl>
    <w:lvl w:ilvl="4" w:tplc="1598D29E" w:tentative="1">
      <w:start w:val="1"/>
      <w:numFmt w:val="lowerLetter"/>
      <w:lvlText w:val="%5."/>
      <w:lvlJc w:val="left"/>
      <w:pPr>
        <w:ind w:left="4167" w:hanging="360"/>
      </w:pPr>
    </w:lvl>
    <w:lvl w:ilvl="5" w:tplc="AE581AC8" w:tentative="1">
      <w:start w:val="1"/>
      <w:numFmt w:val="lowerRoman"/>
      <w:lvlText w:val="%6."/>
      <w:lvlJc w:val="right"/>
      <w:pPr>
        <w:ind w:left="4887" w:hanging="180"/>
      </w:pPr>
    </w:lvl>
    <w:lvl w:ilvl="6" w:tplc="EF3441B4" w:tentative="1">
      <w:start w:val="1"/>
      <w:numFmt w:val="decimal"/>
      <w:lvlText w:val="%7."/>
      <w:lvlJc w:val="left"/>
      <w:pPr>
        <w:ind w:left="5607" w:hanging="360"/>
      </w:pPr>
    </w:lvl>
    <w:lvl w:ilvl="7" w:tplc="F6BE942C" w:tentative="1">
      <w:start w:val="1"/>
      <w:numFmt w:val="lowerLetter"/>
      <w:lvlText w:val="%8."/>
      <w:lvlJc w:val="left"/>
      <w:pPr>
        <w:ind w:left="6327" w:hanging="360"/>
      </w:pPr>
    </w:lvl>
    <w:lvl w:ilvl="8" w:tplc="E9B444A2" w:tentative="1">
      <w:start w:val="1"/>
      <w:numFmt w:val="lowerRoman"/>
      <w:lvlText w:val="%9."/>
      <w:lvlJc w:val="right"/>
      <w:pPr>
        <w:ind w:left="7047" w:hanging="180"/>
      </w:pPr>
    </w:lvl>
  </w:abstractNum>
  <w:abstractNum w:abstractNumId="14">
    <w:nsid w:val="34A55624"/>
    <w:multiLevelType w:val="hybridMultilevel"/>
    <w:tmpl w:val="C38C5ECE"/>
    <w:lvl w:ilvl="0" w:tplc="0C090001">
      <w:start w:val="1"/>
      <w:numFmt w:val="bullet"/>
      <w:lvlText w:val=""/>
      <w:lvlJc w:val="left"/>
      <w:pPr>
        <w:tabs>
          <w:tab w:val="num" w:pos="1080"/>
        </w:tabs>
        <w:ind w:left="1080" w:hanging="360"/>
      </w:pPr>
      <w:rPr>
        <w:rFonts w:ascii="Symbol" w:hAnsi="Symbol"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5">
    <w:nsid w:val="3A993ACE"/>
    <w:multiLevelType w:val="hybridMultilevel"/>
    <w:tmpl w:val="6E644E2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8">
    <w:nsid w:val="44041789"/>
    <w:multiLevelType w:val="multilevel"/>
    <w:tmpl w:val="2034B5C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4DA1192"/>
    <w:multiLevelType w:val="hybridMultilevel"/>
    <w:tmpl w:val="6E644E2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4507630D"/>
    <w:multiLevelType w:val="hybridMultilevel"/>
    <w:tmpl w:val="484040D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79B424D"/>
    <w:multiLevelType w:val="hybridMultilevel"/>
    <w:tmpl w:val="1F8EDD32"/>
    <w:lvl w:ilvl="0" w:tplc="55C86CF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A8C31DD"/>
    <w:multiLevelType w:val="hybridMultilevel"/>
    <w:tmpl w:val="AF9C6C30"/>
    <w:lvl w:ilvl="0" w:tplc="CC346A9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BC63137"/>
    <w:multiLevelType w:val="hybridMultilevel"/>
    <w:tmpl w:val="DDD846FA"/>
    <w:lvl w:ilvl="0" w:tplc="6618366C">
      <w:start w:val="1"/>
      <w:numFmt w:val="bullet"/>
      <w:pStyle w:val="Bullet1"/>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24">
    <w:nsid w:val="4D1329B3"/>
    <w:multiLevelType w:val="hybridMultilevel"/>
    <w:tmpl w:val="F8045644"/>
    <w:lvl w:ilvl="0" w:tplc="E956272E">
      <w:start w:val="1"/>
      <w:numFmt w:val="bullet"/>
      <w:lvlText w:val="•"/>
      <w:lvlJc w:val="left"/>
      <w:pPr>
        <w:tabs>
          <w:tab w:val="num" w:pos="720"/>
        </w:tabs>
        <w:ind w:left="720" w:hanging="360"/>
      </w:pPr>
      <w:rPr>
        <w:rFonts w:ascii="Times New Roman" w:hAnsi="Times New Roman" w:hint="default"/>
      </w:rPr>
    </w:lvl>
    <w:lvl w:ilvl="1" w:tplc="5EA2F35E">
      <w:start w:val="68"/>
      <w:numFmt w:val="bullet"/>
      <w:lvlText w:val="–"/>
      <w:lvlJc w:val="left"/>
      <w:pPr>
        <w:tabs>
          <w:tab w:val="num" w:pos="1440"/>
        </w:tabs>
        <w:ind w:left="1440" w:hanging="360"/>
      </w:pPr>
      <w:rPr>
        <w:rFonts w:ascii="Tahoma" w:hAnsi="Tahoma" w:hint="default"/>
      </w:rPr>
    </w:lvl>
    <w:lvl w:ilvl="2" w:tplc="0B725346">
      <w:start w:val="68"/>
      <w:numFmt w:val="bullet"/>
      <w:lvlText w:val="•"/>
      <w:lvlJc w:val="left"/>
      <w:pPr>
        <w:tabs>
          <w:tab w:val="num" w:pos="2160"/>
        </w:tabs>
        <w:ind w:left="2160" w:hanging="360"/>
      </w:pPr>
      <w:rPr>
        <w:rFonts w:ascii="Times New Roman" w:hAnsi="Times New Roman" w:hint="default"/>
      </w:rPr>
    </w:lvl>
    <w:lvl w:ilvl="3" w:tplc="2592B4F0" w:tentative="1">
      <w:start w:val="1"/>
      <w:numFmt w:val="bullet"/>
      <w:lvlText w:val="•"/>
      <w:lvlJc w:val="left"/>
      <w:pPr>
        <w:tabs>
          <w:tab w:val="num" w:pos="2880"/>
        </w:tabs>
        <w:ind w:left="2880" w:hanging="360"/>
      </w:pPr>
      <w:rPr>
        <w:rFonts w:ascii="Times New Roman" w:hAnsi="Times New Roman" w:hint="default"/>
      </w:rPr>
    </w:lvl>
    <w:lvl w:ilvl="4" w:tplc="07D2536A" w:tentative="1">
      <w:start w:val="1"/>
      <w:numFmt w:val="bullet"/>
      <w:lvlText w:val="•"/>
      <w:lvlJc w:val="left"/>
      <w:pPr>
        <w:tabs>
          <w:tab w:val="num" w:pos="3600"/>
        </w:tabs>
        <w:ind w:left="3600" w:hanging="360"/>
      </w:pPr>
      <w:rPr>
        <w:rFonts w:ascii="Times New Roman" w:hAnsi="Times New Roman" w:hint="default"/>
      </w:rPr>
    </w:lvl>
    <w:lvl w:ilvl="5" w:tplc="941A4C9C" w:tentative="1">
      <w:start w:val="1"/>
      <w:numFmt w:val="bullet"/>
      <w:lvlText w:val="•"/>
      <w:lvlJc w:val="left"/>
      <w:pPr>
        <w:tabs>
          <w:tab w:val="num" w:pos="4320"/>
        </w:tabs>
        <w:ind w:left="4320" w:hanging="360"/>
      </w:pPr>
      <w:rPr>
        <w:rFonts w:ascii="Times New Roman" w:hAnsi="Times New Roman" w:hint="default"/>
      </w:rPr>
    </w:lvl>
    <w:lvl w:ilvl="6" w:tplc="8A9C2B40" w:tentative="1">
      <w:start w:val="1"/>
      <w:numFmt w:val="bullet"/>
      <w:lvlText w:val="•"/>
      <w:lvlJc w:val="left"/>
      <w:pPr>
        <w:tabs>
          <w:tab w:val="num" w:pos="5040"/>
        </w:tabs>
        <w:ind w:left="5040" w:hanging="360"/>
      </w:pPr>
      <w:rPr>
        <w:rFonts w:ascii="Times New Roman" w:hAnsi="Times New Roman" w:hint="default"/>
      </w:rPr>
    </w:lvl>
    <w:lvl w:ilvl="7" w:tplc="BCB0457A" w:tentative="1">
      <w:start w:val="1"/>
      <w:numFmt w:val="bullet"/>
      <w:lvlText w:val="•"/>
      <w:lvlJc w:val="left"/>
      <w:pPr>
        <w:tabs>
          <w:tab w:val="num" w:pos="5760"/>
        </w:tabs>
        <w:ind w:left="5760" w:hanging="360"/>
      </w:pPr>
      <w:rPr>
        <w:rFonts w:ascii="Times New Roman" w:hAnsi="Times New Roman" w:hint="default"/>
      </w:rPr>
    </w:lvl>
    <w:lvl w:ilvl="8" w:tplc="E31E9FF6"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EEC6DE5"/>
    <w:multiLevelType w:val="hybridMultilevel"/>
    <w:tmpl w:val="8AE046A0"/>
    <w:lvl w:ilvl="0" w:tplc="DE644BAC">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90E09EC"/>
    <w:multiLevelType w:val="hybridMultilevel"/>
    <w:tmpl w:val="B7DCE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F3E6814"/>
    <w:multiLevelType w:val="hybridMultilevel"/>
    <w:tmpl w:val="2160A526"/>
    <w:lvl w:ilvl="0" w:tplc="E91A206E">
      <w:start w:val="1"/>
      <w:numFmt w:val="lowerLetter"/>
      <w:lvlText w:val="(%1)"/>
      <w:lvlJc w:val="left"/>
      <w:pPr>
        <w:tabs>
          <w:tab w:val="num" w:pos="1080"/>
        </w:tabs>
        <w:ind w:left="1080" w:hanging="540"/>
      </w:pPr>
      <w:rPr>
        <w:rFonts w:hint="default"/>
      </w:rPr>
    </w:lvl>
    <w:lvl w:ilvl="1" w:tplc="DF6E1CBE">
      <w:start w:val="1"/>
      <w:numFmt w:val="bullet"/>
      <w:lvlText w:val="­"/>
      <w:lvlJc w:val="left"/>
      <w:pPr>
        <w:tabs>
          <w:tab w:val="num" w:pos="1620"/>
        </w:tabs>
        <w:ind w:left="1620" w:hanging="360"/>
      </w:pPr>
      <w:rPr>
        <w:rFonts w:ascii="Courier New" w:hAnsi="Courier New"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nsid w:val="79F15B95"/>
    <w:multiLevelType w:val="hybridMultilevel"/>
    <w:tmpl w:val="46B86CAA"/>
    <w:lvl w:ilvl="0" w:tplc="04090001">
      <w:start w:val="1"/>
      <w:numFmt w:val="decimal"/>
      <w:pStyle w:val="TableofFigures"/>
      <w:lvlText w:val="%1."/>
      <w:lvlJc w:val="left"/>
      <w:pPr>
        <w:ind w:left="1287" w:hanging="360"/>
      </w:pPr>
      <w:rPr>
        <w:rFonts w:ascii="Arial" w:hAnsi="Arial" w:hint="default"/>
        <w:b w:val="0"/>
        <w:i w:val="0"/>
        <w:sz w:val="20"/>
      </w:r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num w:numId="1">
    <w:abstractNumId w:val="9"/>
  </w:num>
  <w:num w:numId="2">
    <w:abstractNumId w:val="23"/>
  </w:num>
  <w:num w:numId="3">
    <w:abstractNumId w:val="5"/>
  </w:num>
  <w:num w:numId="4">
    <w:abstractNumId w:val="13"/>
  </w:num>
  <w:num w:numId="5">
    <w:abstractNumId w:val="17"/>
  </w:num>
  <w:num w:numId="6">
    <w:abstractNumId w:val="18"/>
  </w:num>
  <w:num w:numId="7">
    <w:abstractNumId w:val="2"/>
  </w:num>
  <w:num w:numId="8">
    <w:abstractNumId w:val="29"/>
  </w:num>
  <w:num w:numId="9">
    <w:abstractNumId w:val="3"/>
  </w:num>
  <w:num w:numId="10">
    <w:abstractNumId w:val="28"/>
  </w:num>
  <w:num w:numId="11">
    <w:abstractNumId w:val="7"/>
  </w:num>
  <w:num w:numId="12">
    <w:abstractNumId w:val="3"/>
  </w:num>
  <w:num w:numId="13">
    <w:abstractNumId w:val="12"/>
  </w:num>
  <w:num w:numId="14">
    <w:abstractNumId w:val="23"/>
  </w:num>
  <w:num w:numId="15">
    <w:abstractNumId w:val="22"/>
  </w:num>
  <w:num w:numId="16">
    <w:abstractNumId w:val="21"/>
  </w:num>
  <w:num w:numId="17">
    <w:abstractNumId w:val="25"/>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1"/>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0"/>
  </w:num>
  <w:num w:numId="29">
    <w:abstractNumId w:val="15"/>
  </w:num>
  <w:num w:numId="30">
    <w:abstractNumId w:val="19"/>
  </w:num>
  <w:num w:numId="31">
    <w:abstractNumId w:val="11"/>
  </w:num>
  <w:num w:numId="32">
    <w:abstractNumId w:val="20"/>
  </w:num>
  <w:num w:numId="33">
    <w:abstractNumId w:val="14"/>
  </w:num>
  <w:num w:numId="34">
    <w:abstractNumId w:val="8"/>
  </w:num>
  <w:num w:numId="35">
    <w:abstractNumId w:val="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embedSystemFonts/>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2603"/>
    <w:rsid w:val="00003496"/>
    <w:rsid w:val="000046F3"/>
    <w:rsid w:val="00004A25"/>
    <w:rsid w:val="000055E3"/>
    <w:rsid w:val="00006D92"/>
    <w:rsid w:val="0001210E"/>
    <w:rsid w:val="000123DE"/>
    <w:rsid w:val="00013C8F"/>
    <w:rsid w:val="00014826"/>
    <w:rsid w:val="000156C2"/>
    <w:rsid w:val="000162C7"/>
    <w:rsid w:val="00017A38"/>
    <w:rsid w:val="00017B4C"/>
    <w:rsid w:val="00017DA2"/>
    <w:rsid w:val="00024AA6"/>
    <w:rsid w:val="00025ABE"/>
    <w:rsid w:val="00026A89"/>
    <w:rsid w:val="00027080"/>
    <w:rsid w:val="00030D52"/>
    <w:rsid w:val="0003214F"/>
    <w:rsid w:val="000330E1"/>
    <w:rsid w:val="00045459"/>
    <w:rsid w:val="00045924"/>
    <w:rsid w:val="00045B18"/>
    <w:rsid w:val="00052071"/>
    <w:rsid w:val="00052190"/>
    <w:rsid w:val="00053A17"/>
    <w:rsid w:val="000540F6"/>
    <w:rsid w:val="00054BA7"/>
    <w:rsid w:val="0005596A"/>
    <w:rsid w:val="0005779E"/>
    <w:rsid w:val="000623B0"/>
    <w:rsid w:val="000634CE"/>
    <w:rsid w:val="00064D68"/>
    <w:rsid w:val="00064FA3"/>
    <w:rsid w:val="00066543"/>
    <w:rsid w:val="00066676"/>
    <w:rsid w:val="00071425"/>
    <w:rsid w:val="00072673"/>
    <w:rsid w:val="000736B4"/>
    <w:rsid w:val="00074DB2"/>
    <w:rsid w:val="000757C6"/>
    <w:rsid w:val="00075AD5"/>
    <w:rsid w:val="00077063"/>
    <w:rsid w:val="00077AE1"/>
    <w:rsid w:val="00077C44"/>
    <w:rsid w:val="00077D32"/>
    <w:rsid w:val="0008794A"/>
    <w:rsid w:val="00091859"/>
    <w:rsid w:val="00092BA8"/>
    <w:rsid w:val="00095DBC"/>
    <w:rsid w:val="00096438"/>
    <w:rsid w:val="000A0187"/>
    <w:rsid w:val="000A1644"/>
    <w:rsid w:val="000A1B22"/>
    <w:rsid w:val="000A1F4A"/>
    <w:rsid w:val="000A2055"/>
    <w:rsid w:val="000A31C3"/>
    <w:rsid w:val="000A649B"/>
    <w:rsid w:val="000A6B38"/>
    <w:rsid w:val="000A718B"/>
    <w:rsid w:val="000B03BF"/>
    <w:rsid w:val="000B428D"/>
    <w:rsid w:val="000B496A"/>
    <w:rsid w:val="000B51A7"/>
    <w:rsid w:val="000B5BFB"/>
    <w:rsid w:val="000B6B58"/>
    <w:rsid w:val="000C3602"/>
    <w:rsid w:val="000C38A2"/>
    <w:rsid w:val="000D1673"/>
    <w:rsid w:val="000D191B"/>
    <w:rsid w:val="000D2515"/>
    <w:rsid w:val="000D26B0"/>
    <w:rsid w:val="000D2F2C"/>
    <w:rsid w:val="000D365D"/>
    <w:rsid w:val="000D4350"/>
    <w:rsid w:val="000D53F9"/>
    <w:rsid w:val="000D5DC1"/>
    <w:rsid w:val="000D6BE8"/>
    <w:rsid w:val="000D6DCC"/>
    <w:rsid w:val="000D737D"/>
    <w:rsid w:val="000D7C9D"/>
    <w:rsid w:val="000D7D0A"/>
    <w:rsid w:val="000E0023"/>
    <w:rsid w:val="000E1AA0"/>
    <w:rsid w:val="000E2F01"/>
    <w:rsid w:val="000E3999"/>
    <w:rsid w:val="000E42F6"/>
    <w:rsid w:val="000E4EA0"/>
    <w:rsid w:val="000E57ED"/>
    <w:rsid w:val="000E5D0A"/>
    <w:rsid w:val="000E6370"/>
    <w:rsid w:val="000E6856"/>
    <w:rsid w:val="000E7701"/>
    <w:rsid w:val="000E796E"/>
    <w:rsid w:val="000F2B78"/>
    <w:rsid w:val="000F38EA"/>
    <w:rsid w:val="000F3FD7"/>
    <w:rsid w:val="000F47C5"/>
    <w:rsid w:val="000F4818"/>
    <w:rsid w:val="000F74FA"/>
    <w:rsid w:val="000F7D8C"/>
    <w:rsid w:val="000F7FC1"/>
    <w:rsid w:val="00100334"/>
    <w:rsid w:val="001003B3"/>
    <w:rsid w:val="00100F49"/>
    <w:rsid w:val="00101E2A"/>
    <w:rsid w:val="00103730"/>
    <w:rsid w:val="00103C61"/>
    <w:rsid w:val="0010464C"/>
    <w:rsid w:val="00104A37"/>
    <w:rsid w:val="00104E94"/>
    <w:rsid w:val="00105285"/>
    <w:rsid w:val="00105914"/>
    <w:rsid w:val="00111543"/>
    <w:rsid w:val="00111CA3"/>
    <w:rsid w:val="001133A6"/>
    <w:rsid w:val="001136E1"/>
    <w:rsid w:val="001142F8"/>
    <w:rsid w:val="001145E7"/>
    <w:rsid w:val="00114CC2"/>
    <w:rsid w:val="001150C4"/>
    <w:rsid w:val="001154AC"/>
    <w:rsid w:val="00115B6E"/>
    <w:rsid w:val="00116595"/>
    <w:rsid w:val="00117876"/>
    <w:rsid w:val="00120C88"/>
    <w:rsid w:val="00120F84"/>
    <w:rsid w:val="0012201E"/>
    <w:rsid w:val="00124744"/>
    <w:rsid w:val="0012483A"/>
    <w:rsid w:val="00124AB1"/>
    <w:rsid w:val="00124DA9"/>
    <w:rsid w:val="0012511F"/>
    <w:rsid w:val="0013002D"/>
    <w:rsid w:val="00131098"/>
    <w:rsid w:val="001310CD"/>
    <w:rsid w:val="00131860"/>
    <w:rsid w:val="00131F9F"/>
    <w:rsid w:val="00132E7B"/>
    <w:rsid w:val="00133739"/>
    <w:rsid w:val="001413AE"/>
    <w:rsid w:val="00141C29"/>
    <w:rsid w:val="00143267"/>
    <w:rsid w:val="001435D0"/>
    <w:rsid w:val="001463C9"/>
    <w:rsid w:val="001516D1"/>
    <w:rsid w:val="00152107"/>
    <w:rsid w:val="001525D8"/>
    <w:rsid w:val="0015412D"/>
    <w:rsid w:val="00155289"/>
    <w:rsid w:val="00155C57"/>
    <w:rsid w:val="001562A9"/>
    <w:rsid w:val="001569F0"/>
    <w:rsid w:val="00157D30"/>
    <w:rsid w:val="00160BE5"/>
    <w:rsid w:val="00161779"/>
    <w:rsid w:val="001643D9"/>
    <w:rsid w:val="00164B0E"/>
    <w:rsid w:val="00164F3D"/>
    <w:rsid w:val="00165804"/>
    <w:rsid w:val="00170159"/>
    <w:rsid w:val="0017237E"/>
    <w:rsid w:val="00172F88"/>
    <w:rsid w:val="00174334"/>
    <w:rsid w:val="001761D9"/>
    <w:rsid w:val="00182F20"/>
    <w:rsid w:val="00183429"/>
    <w:rsid w:val="00186459"/>
    <w:rsid w:val="00187916"/>
    <w:rsid w:val="00187B45"/>
    <w:rsid w:val="0019018F"/>
    <w:rsid w:val="00191684"/>
    <w:rsid w:val="00192524"/>
    <w:rsid w:val="001953F2"/>
    <w:rsid w:val="001955FA"/>
    <w:rsid w:val="00195981"/>
    <w:rsid w:val="00195C14"/>
    <w:rsid w:val="00196A3F"/>
    <w:rsid w:val="00196F68"/>
    <w:rsid w:val="001A0427"/>
    <w:rsid w:val="001A7375"/>
    <w:rsid w:val="001B0270"/>
    <w:rsid w:val="001B17CF"/>
    <w:rsid w:val="001B2A95"/>
    <w:rsid w:val="001B3B2F"/>
    <w:rsid w:val="001B4E75"/>
    <w:rsid w:val="001B55C3"/>
    <w:rsid w:val="001B6D55"/>
    <w:rsid w:val="001B6FC7"/>
    <w:rsid w:val="001B7E23"/>
    <w:rsid w:val="001C3051"/>
    <w:rsid w:val="001C3294"/>
    <w:rsid w:val="001C3DC4"/>
    <w:rsid w:val="001C42AD"/>
    <w:rsid w:val="001C588B"/>
    <w:rsid w:val="001C75A9"/>
    <w:rsid w:val="001C79F1"/>
    <w:rsid w:val="001C7E5D"/>
    <w:rsid w:val="001D105C"/>
    <w:rsid w:val="001D121B"/>
    <w:rsid w:val="001D2AF4"/>
    <w:rsid w:val="001D5F79"/>
    <w:rsid w:val="001D61D0"/>
    <w:rsid w:val="001D7ABF"/>
    <w:rsid w:val="001E17FF"/>
    <w:rsid w:val="001E22CB"/>
    <w:rsid w:val="001E311A"/>
    <w:rsid w:val="001E464E"/>
    <w:rsid w:val="001E5B30"/>
    <w:rsid w:val="001F0899"/>
    <w:rsid w:val="001F1407"/>
    <w:rsid w:val="001F48D8"/>
    <w:rsid w:val="001F4A43"/>
    <w:rsid w:val="001F4BE4"/>
    <w:rsid w:val="001F6B50"/>
    <w:rsid w:val="001F74B8"/>
    <w:rsid w:val="001F7B36"/>
    <w:rsid w:val="0020075C"/>
    <w:rsid w:val="0020169B"/>
    <w:rsid w:val="002018DF"/>
    <w:rsid w:val="00205803"/>
    <w:rsid w:val="00206A7F"/>
    <w:rsid w:val="00206BC1"/>
    <w:rsid w:val="00207192"/>
    <w:rsid w:val="00207EC8"/>
    <w:rsid w:val="00210433"/>
    <w:rsid w:val="00213563"/>
    <w:rsid w:val="00214595"/>
    <w:rsid w:val="00214B88"/>
    <w:rsid w:val="00215CDB"/>
    <w:rsid w:val="00217227"/>
    <w:rsid w:val="0022089C"/>
    <w:rsid w:val="00223BEC"/>
    <w:rsid w:val="00224E5D"/>
    <w:rsid w:val="002301D2"/>
    <w:rsid w:val="002307B5"/>
    <w:rsid w:val="00230F12"/>
    <w:rsid w:val="00232AF0"/>
    <w:rsid w:val="00233456"/>
    <w:rsid w:val="002350C3"/>
    <w:rsid w:val="00236629"/>
    <w:rsid w:val="0023748E"/>
    <w:rsid w:val="00240CF5"/>
    <w:rsid w:val="0024223C"/>
    <w:rsid w:val="0024297C"/>
    <w:rsid w:val="002446BA"/>
    <w:rsid w:val="002455B7"/>
    <w:rsid w:val="00245EC6"/>
    <w:rsid w:val="00246830"/>
    <w:rsid w:val="00251814"/>
    <w:rsid w:val="00255C5F"/>
    <w:rsid w:val="002602F7"/>
    <w:rsid w:val="00262756"/>
    <w:rsid w:val="00263D17"/>
    <w:rsid w:val="0026476A"/>
    <w:rsid w:val="00264D97"/>
    <w:rsid w:val="0026742F"/>
    <w:rsid w:val="00271C2C"/>
    <w:rsid w:val="002727D6"/>
    <w:rsid w:val="00275420"/>
    <w:rsid w:val="0027594B"/>
    <w:rsid w:val="00283E4B"/>
    <w:rsid w:val="00287810"/>
    <w:rsid w:val="00293053"/>
    <w:rsid w:val="00293C90"/>
    <w:rsid w:val="00295123"/>
    <w:rsid w:val="0029701D"/>
    <w:rsid w:val="0029726E"/>
    <w:rsid w:val="002A0138"/>
    <w:rsid w:val="002A24CE"/>
    <w:rsid w:val="002A3A96"/>
    <w:rsid w:val="002A49F4"/>
    <w:rsid w:val="002A4F26"/>
    <w:rsid w:val="002A74FA"/>
    <w:rsid w:val="002B3394"/>
    <w:rsid w:val="002B381C"/>
    <w:rsid w:val="002B4BBC"/>
    <w:rsid w:val="002B57FF"/>
    <w:rsid w:val="002B722C"/>
    <w:rsid w:val="002B796A"/>
    <w:rsid w:val="002C1C79"/>
    <w:rsid w:val="002C28AC"/>
    <w:rsid w:val="002C2F81"/>
    <w:rsid w:val="002C567F"/>
    <w:rsid w:val="002C6544"/>
    <w:rsid w:val="002C7188"/>
    <w:rsid w:val="002C7F09"/>
    <w:rsid w:val="002D1220"/>
    <w:rsid w:val="002D2DC3"/>
    <w:rsid w:val="002D435A"/>
    <w:rsid w:val="002D5649"/>
    <w:rsid w:val="002D6761"/>
    <w:rsid w:val="002D709C"/>
    <w:rsid w:val="002D7390"/>
    <w:rsid w:val="002D761C"/>
    <w:rsid w:val="002E00BD"/>
    <w:rsid w:val="002E3038"/>
    <w:rsid w:val="002E340D"/>
    <w:rsid w:val="002E64D7"/>
    <w:rsid w:val="002E7080"/>
    <w:rsid w:val="002F03F6"/>
    <w:rsid w:val="002F1923"/>
    <w:rsid w:val="002F28D1"/>
    <w:rsid w:val="002F2AF6"/>
    <w:rsid w:val="002F68B7"/>
    <w:rsid w:val="002F73E6"/>
    <w:rsid w:val="002F78C7"/>
    <w:rsid w:val="00304475"/>
    <w:rsid w:val="00304974"/>
    <w:rsid w:val="00306405"/>
    <w:rsid w:val="00306ABF"/>
    <w:rsid w:val="00310394"/>
    <w:rsid w:val="0031170A"/>
    <w:rsid w:val="00311CDA"/>
    <w:rsid w:val="00311D8F"/>
    <w:rsid w:val="00311E19"/>
    <w:rsid w:val="00313183"/>
    <w:rsid w:val="003135AC"/>
    <w:rsid w:val="00313700"/>
    <w:rsid w:val="003161C8"/>
    <w:rsid w:val="00317D3A"/>
    <w:rsid w:val="00320AE6"/>
    <w:rsid w:val="00320B6F"/>
    <w:rsid w:val="00320E41"/>
    <w:rsid w:val="00321A39"/>
    <w:rsid w:val="0032252A"/>
    <w:rsid w:val="00322CD3"/>
    <w:rsid w:val="00323CE7"/>
    <w:rsid w:val="0032473E"/>
    <w:rsid w:val="00325D88"/>
    <w:rsid w:val="003263E8"/>
    <w:rsid w:val="00330271"/>
    <w:rsid w:val="00331AB9"/>
    <w:rsid w:val="00333AF1"/>
    <w:rsid w:val="00334839"/>
    <w:rsid w:val="003350F9"/>
    <w:rsid w:val="003355CA"/>
    <w:rsid w:val="003363A2"/>
    <w:rsid w:val="003411C9"/>
    <w:rsid w:val="00341330"/>
    <w:rsid w:val="0034456A"/>
    <w:rsid w:val="00344F43"/>
    <w:rsid w:val="00346BE6"/>
    <w:rsid w:val="003478B4"/>
    <w:rsid w:val="0035205B"/>
    <w:rsid w:val="003522E5"/>
    <w:rsid w:val="00353225"/>
    <w:rsid w:val="00353776"/>
    <w:rsid w:val="00353E2A"/>
    <w:rsid w:val="00353F94"/>
    <w:rsid w:val="00354E3E"/>
    <w:rsid w:val="0035549D"/>
    <w:rsid w:val="00357C87"/>
    <w:rsid w:val="00360591"/>
    <w:rsid w:val="0036137E"/>
    <w:rsid w:val="0036284B"/>
    <w:rsid w:val="00364632"/>
    <w:rsid w:val="00365C6C"/>
    <w:rsid w:val="00366D70"/>
    <w:rsid w:val="00370B8D"/>
    <w:rsid w:val="00370F3C"/>
    <w:rsid w:val="00371FB3"/>
    <w:rsid w:val="00375210"/>
    <w:rsid w:val="00377209"/>
    <w:rsid w:val="00377575"/>
    <w:rsid w:val="003775AC"/>
    <w:rsid w:val="00377A78"/>
    <w:rsid w:val="00380F7C"/>
    <w:rsid w:val="003827C2"/>
    <w:rsid w:val="00382909"/>
    <w:rsid w:val="0038386A"/>
    <w:rsid w:val="00386B27"/>
    <w:rsid w:val="003905BD"/>
    <w:rsid w:val="00391490"/>
    <w:rsid w:val="00391DD0"/>
    <w:rsid w:val="00392D07"/>
    <w:rsid w:val="00392EE5"/>
    <w:rsid w:val="00393097"/>
    <w:rsid w:val="00393EEB"/>
    <w:rsid w:val="0039560C"/>
    <w:rsid w:val="00395945"/>
    <w:rsid w:val="00396970"/>
    <w:rsid w:val="00396F86"/>
    <w:rsid w:val="003A0A14"/>
    <w:rsid w:val="003A10D2"/>
    <w:rsid w:val="003A1E79"/>
    <w:rsid w:val="003A343B"/>
    <w:rsid w:val="003A6BA5"/>
    <w:rsid w:val="003B05E1"/>
    <w:rsid w:val="003B1427"/>
    <w:rsid w:val="003B175F"/>
    <w:rsid w:val="003B1B5B"/>
    <w:rsid w:val="003B2A9E"/>
    <w:rsid w:val="003B3765"/>
    <w:rsid w:val="003B5F77"/>
    <w:rsid w:val="003C02CC"/>
    <w:rsid w:val="003C0ACF"/>
    <w:rsid w:val="003C108E"/>
    <w:rsid w:val="003C1421"/>
    <w:rsid w:val="003C1E6E"/>
    <w:rsid w:val="003C3029"/>
    <w:rsid w:val="003C31DB"/>
    <w:rsid w:val="003C3517"/>
    <w:rsid w:val="003C58C4"/>
    <w:rsid w:val="003D0496"/>
    <w:rsid w:val="003D0DC4"/>
    <w:rsid w:val="003D18AB"/>
    <w:rsid w:val="003D2163"/>
    <w:rsid w:val="003D26A5"/>
    <w:rsid w:val="003D617E"/>
    <w:rsid w:val="003D666B"/>
    <w:rsid w:val="003E6BF6"/>
    <w:rsid w:val="003F1439"/>
    <w:rsid w:val="003F2221"/>
    <w:rsid w:val="003F2272"/>
    <w:rsid w:val="003F6BB5"/>
    <w:rsid w:val="003F7394"/>
    <w:rsid w:val="00400AD0"/>
    <w:rsid w:val="0040289A"/>
    <w:rsid w:val="00402A31"/>
    <w:rsid w:val="00402F98"/>
    <w:rsid w:val="00404C7C"/>
    <w:rsid w:val="0040740D"/>
    <w:rsid w:val="00410312"/>
    <w:rsid w:val="0041044D"/>
    <w:rsid w:val="00412DA4"/>
    <w:rsid w:val="00414295"/>
    <w:rsid w:val="004144D2"/>
    <w:rsid w:val="00414AA9"/>
    <w:rsid w:val="00414E10"/>
    <w:rsid w:val="00414EFE"/>
    <w:rsid w:val="00415513"/>
    <w:rsid w:val="00416196"/>
    <w:rsid w:val="004163A9"/>
    <w:rsid w:val="00416607"/>
    <w:rsid w:val="00416778"/>
    <w:rsid w:val="00420BAE"/>
    <w:rsid w:val="00423E7C"/>
    <w:rsid w:val="00424B1A"/>
    <w:rsid w:val="00425785"/>
    <w:rsid w:val="004260E1"/>
    <w:rsid w:val="00427A49"/>
    <w:rsid w:val="00430C82"/>
    <w:rsid w:val="00431F46"/>
    <w:rsid w:val="00432460"/>
    <w:rsid w:val="00435420"/>
    <w:rsid w:val="00436956"/>
    <w:rsid w:val="00441555"/>
    <w:rsid w:val="0044205F"/>
    <w:rsid w:val="00442285"/>
    <w:rsid w:val="004425DD"/>
    <w:rsid w:val="00442650"/>
    <w:rsid w:val="00442E0F"/>
    <w:rsid w:val="004433B5"/>
    <w:rsid w:val="00443553"/>
    <w:rsid w:val="004438D5"/>
    <w:rsid w:val="0044452D"/>
    <w:rsid w:val="004445FA"/>
    <w:rsid w:val="00447122"/>
    <w:rsid w:val="004503B8"/>
    <w:rsid w:val="0045558F"/>
    <w:rsid w:val="004565C7"/>
    <w:rsid w:val="00457700"/>
    <w:rsid w:val="004619A7"/>
    <w:rsid w:val="00461D2A"/>
    <w:rsid w:val="004620FF"/>
    <w:rsid w:val="00462387"/>
    <w:rsid w:val="004641BE"/>
    <w:rsid w:val="0046434D"/>
    <w:rsid w:val="00470326"/>
    <w:rsid w:val="0047089E"/>
    <w:rsid w:val="004723C2"/>
    <w:rsid w:val="00473699"/>
    <w:rsid w:val="00473B8F"/>
    <w:rsid w:val="004744BC"/>
    <w:rsid w:val="00474F39"/>
    <w:rsid w:val="004765E8"/>
    <w:rsid w:val="004778D9"/>
    <w:rsid w:val="00477D2C"/>
    <w:rsid w:val="004810A9"/>
    <w:rsid w:val="00483A04"/>
    <w:rsid w:val="004844D0"/>
    <w:rsid w:val="004872BE"/>
    <w:rsid w:val="0048762D"/>
    <w:rsid w:val="004911E8"/>
    <w:rsid w:val="0049144D"/>
    <w:rsid w:val="00491E4B"/>
    <w:rsid w:val="004948C4"/>
    <w:rsid w:val="004A0F20"/>
    <w:rsid w:val="004A3CAC"/>
    <w:rsid w:val="004A49F4"/>
    <w:rsid w:val="004B1582"/>
    <w:rsid w:val="004B48A0"/>
    <w:rsid w:val="004B5999"/>
    <w:rsid w:val="004B5C37"/>
    <w:rsid w:val="004B6C94"/>
    <w:rsid w:val="004C03C9"/>
    <w:rsid w:val="004C1C6A"/>
    <w:rsid w:val="004C47B2"/>
    <w:rsid w:val="004C4FB8"/>
    <w:rsid w:val="004D1579"/>
    <w:rsid w:val="004D367F"/>
    <w:rsid w:val="004D49B3"/>
    <w:rsid w:val="004D4AD9"/>
    <w:rsid w:val="004D4C12"/>
    <w:rsid w:val="004D7317"/>
    <w:rsid w:val="004E2ED3"/>
    <w:rsid w:val="004E35FD"/>
    <w:rsid w:val="004E510B"/>
    <w:rsid w:val="004E7741"/>
    <w:rsid w:val="004E783F"/>
    <w:rsid w:val="004F27CA"/>
    <w:rsid w:val="004F6BDE"/>
    <w:rsid w:val="004F7F9E"/>
    <w:rsid w:val="005038E0"/>
    <w:rsid w:val="00503E2F"/>
    <w:rsid w:val="00503EDD"/>
    <w:rsid w:val="00505C9D"/>
    <w:rsid w:val="00507A7A"/>
    <w:rsid w:val="005108A9"/>
    <w:rsid w:val="00511602"/>
    <w:rsid w:val="00514022"/>
    <w:rsid w:val="0051429F"/>
    <w:rsid w:val="00514464"/>
    <w:rsid w:val="005144C7"/>
    <w:rsid w:val="00514EAF"/>
    <w:rsid w:val="00515826"/>
    <w:rsid w:val="0052167B"/>
    <w:rsid w:val="0052216E"/>
    <w:rsid w:val="00523BB2"/>
    <w:rsid w:val="00526D01"/>
    <w:rsid w:val="0053188E"/>
    <w:rsid w:val="00531998"/>
    <w:rsid w:val="0053258D"/>
    <w:rsid w:val="00532B0E"/>
    <w:rsid w:val="005348FE"/>
    <w:rsid w:val="005363F8"/>
    <w:rsid w:val="00536B7F"/>
    <w:rsid w:val="0053707C"/>
    <w:rsid w:val="0053714B"/>
    <w:rsid w:val="00537F18"/>
    <w:rsid w:val="00540FED"/>
    <w:rsid w:val="00542DC7"/>
    <w:rsid w:val="005441FA"/>
    <w:rsid w:val="005473F1"/>
    <w:rsid w:val="0055226A"/>
    <w:rsid w:val="0055330E"/>
    <w:rsid w:val="00553D31"/>
    <w:rsid w:val="00555E8C"/>
    <w:rsid w:val="005564DA"/>
    <w:rsid w:val="00560B81"/>
    <w:rsid w:val="005612FA"/>
    <w:rsid w:val="0056217F"/>
    <w:rsid w:val="005630D2"/>
    <w:rsid w:val="00563A1C"/>
    <w:rsid w:val="00563B69"/>
    <w:rsid w:val="0056412E"/>
    <w:rsid w:val="005655FE"/>
    <w:rsid w:val="00567018"/>
    <w:rsid w:val="0056738D"/>
    <w:rsid w:val="00570441"/>
    <w:rsid w:val="00573147"/>
    <w:rsid w:val="0057502F"/>
    <w:rsid w:val="005760EC"/>
    <w:rsid w:val="00577A68"/>
    <w:rsid w:val="005801FA"/>
    <w:rsid w:val="00581D76"/>
    <w:rsid w:val="0058248F"/>
    <w:rsid w:val="005866C8"/>
    <w:rsid w:val="005868A3"/>
    <w:rsid w:val="00586D65"/>
    <w:rsid w:val="00592238"/>
    <w:rsid w:val="00592EF2"/>
    <w:rsid w:val="0059324D"/>
    <w:rsid w:val="005945F0"/>
    <w:rsid w:val="00594E8D"/>
    <w:rsid w:val="005953C2"/>
    <w:rsid w:val="0059561B"/>
    <w:rsid w:val="005965BE"/>
    <w:rsid w:val="005A1037"/>
    <w:rsid w:val="005A146E"/>
    <w:rsid w:val="005A2EAC"/>
    <w:rsid w:val="005A302C"/>
    <w:rsid w:val="005A326C"/>
    <w:rsid w:val="005B02AD"/>
    <w:rsid w:val="005B0E28"/>
    <w:rsid w:val="005B2B78"/>
    <w:rsid w:val="005B302E"/>
    <w:rsid w:val="005B3816"/>
    <w:rsid w:val="005B4A16"/>
    <w:rsid w:val="005B4C1A"/>
    <w:rsid w:val="005B505C"/>
    <w:rsid w:val="005B5697"/>
    <w:rsid w:val="005B5DA0"/>
    <w:rsid w:val="005B60EF"/>
    <w:rsid w:val="005B6502"/>
    <w:rsid w:val="005C5391"/>
    <w:rsid w:val="005C5E99"/>
    <w:rsid w:val="005C60C2"/>
    <w:rsid w:val="005D1BB6"/>
    <w:rsid w:val="005D369A"/>
    <w:rsid w:val="005D3A95"/>
    <w:rsid w:val="005D4AC8"/>
    <w:rsid w:val="005D4AD3"/>
    <w:rsid w:val="005D58B2"/>
    <w:rsid w:val="005D687B"/>
    <w:rsid w:val="005D6E23"/>
    <w:rsid w:val="005E01A0"/>
    <w:rsid w:val="005E231C"/>
    <w:rsid w:val="005E4480"/>
    <w:rsid w:val="005E4486"/>
    <w:rsid w:val="005E5A70"/>
    <w:rsid w:val="005F008E"/>
    <w:rsid w:val="005F0CEE"/>
    <w:rsid w:val="005F61EC"/>
    <w:rsid w:val="005F7B44"/>
    <w:rsid w:val="006002C6"/>
    <w:rsid w:val="00600E86"/>
    <w:rsid w:val="00601D0F"/>
    <w:rsid w:val="00603469"/>
    <w:rsid w:val="00603D9B"/>
    <w:rsid w:val="00604C09"/>
    <w:rsid w:val="00604E24"/>
    <w:rsid w:val="00605336"/>
    <w:rsid w:val="00610580"/>
    <w:rsid w:val="00610F40"/>
    <w:rsid w:val="00610F97"/>
    <w:rsid w:val="0061110A"/>
    <w:rsid w:val="0061135C"/>
    <w:rsid w:val="00611AA1"/>
    <w:rsid w:val="00612A51"/>
    <w:rsid w:val="006137A0"/>
    <w:rsid w:val="0061388F"/>
    <w:rsid w:val="00615F46"/>
    <w:rsid w:val="00616039"/>
    <w:rsid w:val="006165F0"/>
    <w:rsid w:val="00617697"/>
    <w:rsid w:val="00617E64"/>
    <w:rsid w:val="00622864"/>
    <w:rsid w:val="006240B8"/>
    <w:rsid w:val="006255BA"/>
    <w:rsid w:val="00625A4C"/>
    <w:rsid w:val="00625BC3"/>
    <w:rsid w:val="00627951"/>
    <w:rsid w:val="00630840"/>
    <w:rsid w:val="006308C0"/>
    <w:rsid w:val="0063291C"/>
    <w:rsid w:val="00636603"/>
    <w:rsid w:val="006367E9"/>
    <w:rsid w:val="006406BA"/>
    <w:rsid w:val="006445EB"/>
    <w:rsid w:val="00646912"/>
    <w:rsid w:val="00647008"/>
    <w:rsid w:val="00647D1B"/>
    <w:rsid w:val="00650BB8"/>
    <w:rsid w:val="00650DD7"/>
    <w:rsid w:val="00651629"/>
    <w:rsid w:val="006521AA"/>
    <w:rsid w:val="00653A9E"/>
    <w:rsid w:val="00653E8E"/>
    <w:rsid w:val="00654323"/>
    <w:rsid w:val="00656D6D"/>
    <w:rsid w:val="006621FF"/>
    <w:rsid w:val="00662ED9"/>
    <w:rsid w:val="00664C8F"/>
    <w:rsid w:val="006654DF"/>
    <w:rsid w:val="00665AA5"/>
    <w:rsid w:val="0066696B"/>
    <w:rsid w:val="0067040E"/>
    <w:rsid w:val="006709BD"/>
    <w:rsid w:val="00673EDD"/>
    <w:rsid w:val="00675AFA"/>
    <w:rsid w:val="00675BC2"/>
    <w:rsid w:val="00677CEF"/>
    <w:rsid w:val="006800FB"/>
    <w:rsid w:val="00680640"/>
    <w:rsid w:val="00680941"/>
    <w:rsid w:val="00681034"/>
    <w:rsid w:val="00681821"/>
    <w:rsid w:val="00682CC6"/>
    <w:rsid w:val="00683EAF"/>
    <w:rsid w:val="00685E4A"/>
    <w:rsid w:val="00686C92"/>
    <w:rsid w:val="00687389"/>
    <w:rsid w:val="006913AD"/>
    <w:rsid w:val="00691A7A"/>
    <w:rsid w:val="0069213B"/>
    <w:rsid w:val="0069430B"/>
    <w:rsid w:val="0069478E"/>
    <w:rsid w:val="006978C2"/>
    <w:rsid w:val="006A0D2B"/>
    <w:rsid w:val="006A10BD"/>
    <w:rsid w:val="006A5B68"/>
    <w:rsid w:val="006A5FBB"/>
    <w:rsid w:val="006A68C8"/>
    <w:rsid w:val="006B05B3"/>
    <w:rsid w:val="006B0A75"/>
    <w:rsid w:val="006B0AF4"/>
    <w:rsid w:val="006B10F1"/>
    <w:rsid w:val="006B2C8F"/>
    <w:rsid w:val="006B7B59"/>
    <w:rsid w:val="006C07B2"/>
    <w:rsid w:val="006C2CC3"/>
    <w:rsid w:val="006C454B"/>
    <w:rsid w:val="006C4F94"/>
    <w:rsid w:val="006D2BAC"/>
    <w:rsid w:val="006D3A9B"/>
    <w:rsid w:val="006D457A"/>
    <w:rsid w:val="006D4F73"/>
    <w:rsid w:val="006D67FC"/>
    <w:rsid w:val="006E048B"/>
    <w:rsid w:val="006E12AC"/>
    <w:rsid w:val="006E2145"/>
    <w:rsid w:val="006E24D3"/>
    <w:rsid w:val="006E410D"/>
    <w:rsid w:val="006E49FE"/>
    <w:rsid w:val="006E5401"/>
    <w:rsid w:val="006E5A2D"/>
    <w:rsid w:val="006E5CA1"/>
    <w:rsid w:val="006E6522"/>
    <w:rsid w:val="006E7234"/>
    <w:rsid w:val="006F2DB2"/>
    <w:rsid w:val="006F323A"/>
    <w:rsid w:val="006F3E2E"/>
    <w:rsid w:val="006F4E9A"/>
    <w:rsid w:val="006F5323"/>
    <w:rsid w:val="006F63AD"/>
    <w:rsid w:val="007006CC"/>
    <w:rsid w:val="007014AD"/>
    <w:rsid w:val="00702E1F"/>
    <w:rsid w:val="00703A08"/>
    <w:rsid w:val="00705736"/>
    <w:rsid w:val="007079BB"/>
    <w:rsid w:val="00710874"/>
    <w:rsid w:val="00712C37"/>
    <w:rsid w:val="007130F3"/>
    <w:rsid w:val="00713738"/>
    <w:rsid w:val="00713B60"/>
    <w:rsid w:val="00714182"/>
    <w:rsid w:val="00715F0F"/>
    <w:rsid w:val="0071766B"/>
    <w:rsid w:val="007176CF"/>
    <w:rsid w:val="0072318C"/>
    <w:rsid w:val="0072503E"/>
    <w:rsid w:val="00725CB5"/>
    <w:rsid w:val="00727287"/>
    <w:rsid w:val="0072738D"/>
    <w:rsid w:val="00730254"/>
    <w:rsid w:val="00733B8B"/>
    <w:rsid w:val="00735FD7"/>
    <w:rsid w:val="00736ADB"/>
    <w:rsid w:val="00740602"/>
    <w:rsid w:val="0074369B"/>
    <w:rsid w:val="00744598"/>
    <w:rsid w:val="007449DE"/>
    <w:rsid w:val="00746508"/>
    <w:rsid w:val="007513C6"/>
    <w:rsid w:val="007522A7"/>
    <w:rsid w:val="00752689"/>
    <w:rsid w:val="0075286F"/>
    <w:rsid w:val="00753DBD"/>
    <w:rsid w:val="0075449B"/>
    <w:rsid w:val="007555BC"/>
    <w:rsid w:val="007558AC"/>
    <w:rsid w:val="0075649D"/>
    <w:rsid w:val="007569B9"/>
    <w:rsid w:val="0075730B"/>
    <w:rsid w:val="00757920"/>
    <w:rsid w:val="00760612"/>
    <w:rsid w:val="007607D9"/>
    <w:rsid w:val="0076237E"/>
    <w:rsid w:val="00763548"/>
    <w:rsid w:val="00763DE7"/>
    <w:rsid w:val="007659BC"/>
    <w:rsid w:val="00771F34"/>
    <w:rsid w:val="007722E2"/>
    <w:rsid w:val="00772F83"/>
    <w:rsid w:val="00773540"/>
    <w:rsid w:val="00774A90"/>
    <w:rsid w:val="00775033"/>
    <w:rsid w:val="0077652B"/>
    <w:rsid w:val="007779D1"/>
    <w:rsid w:val="00780650"/>
    <w:rsid w:val="00780FC1"/>
    <w:rsid w:val="00781326"/>
    <w:rsid w:val="00782A4B"/>
    <w:rsid w:val="007859DC"/>
    <w:rsid w:val="007861D6"/>
    <w:rsid w:val="007907E0"/>
    <w:rsid w:val="00790D11"/>
    <w:rsid w:val="007914A7"/>
    <w:rsid w:val="007914B2"/>
    <w:rsid w:val="00793802"/>
    <w:rsid w:val="00794C35"/>
    <w:rsid w:val="00796807"/>
    <w:rsid w:val="00797D50"/>
    <w:rsid w:val="00797F7A"/>
    <w:rsid w:val="007A0E0B"/>
    <w:rsid w:val="007A0E91"/>
    <w:rsid w:val="007A1076"/>
    <w:rsid w:val="007A18F6"/>
    <w:rsid w:val="007A1A65"/>
    <w:rsid w:val="007A4F71"/>
    <w:rsid w:val="007A79B0"/>
    <w:rsid w:val="007B031E"/>
    <w:rsid w:val="007B1AB9"/>
    <w:rsid w:val="007B215B"/>
    <w:rsid w:val="007B46E9"/>
    <w:rsid w:val="007B5D99"/>
    <w:rsid w:val="007B711B"/>
    <w:rsid w:val="007B7CE0"/>
    <w:rsid w:val="007C0728"/>
    <w:rsid w:val="007C3702"/>
    <w:rsid w:val="007C466F"/>
    <w:rsid w:val="007D133F"/>
    <w:rsid w:val="007D2443"/>
    <w:rsid w:val="007D29FD"/>
    <w:rsid w:val="007D3370"/>
    <w:rsid w:val="007D34AA"/>
    <w:rsid w:val="007D3C52"/>
    <w:rsid w:val="007D792E"/>
    <w:rsid w:val="007E016E"/>
    <w:rsid w:val="007E068E"/>
    <w:rsid w:val="007E1051"/>
    <w:rsid w:val="007E1FE1"/>
    <w:rsid w:val="007E3E98"/>
    <w:rsid w:val="007E4D0E"/>
    <w:rsid w:val="007E5249"/>
    <w:rsid w:val="007E6726"/>
    <w:rsid w:val="007E757D"/>
    <w:rsid w:val="007E77A7"/>
    <w:rsid w:val="007F00A1"/>
    <w:rsid w:val="007F21DB"/>
    <w:rsid w:val="007F3D65"/>
    <w:rsid w:val="0080003A"/>
    <w:rsid w:val="0080178D"/>
    <w:rsid w:val="00802901"/>
    <w:rsid w:val="0080320C"/>
    <w:rsid w:val="00804199"/>
    <w:rsid w:val="008048F8"/>
    <w:rsid w:val="0080612F"/>
    <w:rsid w:val="008070D0"/>
    <w:rsid w:val="00811807"/>
    <w:rsid w:val="00811CCE"/>
    <w:rsid w:val="00812855"/>
    <w:rsid w:val="00812BCC"/>
    <w:rsid w:val="008150FB"/>
    <w:rsid w:val="0081606A"/>
    <w:rsid w:val="00816CF1"/>
    <w:rsid w:val="00820F24"/>
    <w:rsid w:val="00821C93"/>
    <w:rsid w:val="0082237D"/>
    <w:rsid w:val="008224D9"/>
    <w:rsid w:val="0082272F"/>
    <w:rsid w:val="0082304E"/>
    <w:rsid w:val="008231D2"/>
    <w:rsid w:val="00827B6E"/>
    <w:rsid w:val="008307D4"/>
    <w:rsid w:val="00831209"/>
    <w:rsid w:val="00833D82"/>
    <w:rsid w:val="008363A0"/>
    <w:rsid w:val="00837678"/>
    <w:rsid w:val="00837B06"/>
    <w:rsid w:val="00841EBD"/>
    <w:rsid w:val="008441F6"/>
    <w:rsid w:val="008468C9"/>
    <w:rsid w:val="00847114"/>
    <w:rsid w:val="008503ED"/>
    <w:rsid w:val="00854ADE"/>
    <w:rsid w:val="00855AD3"/>
    <w:rsid w:val="0085662C"/>
    <w:rsid w:val="00857112"/>
    <w:rsid w:val="00862236"/>
    <w:rsid w:val="0086356F"/>
    <w:rsid w:val="00864964"/>
    <w:rsid w:val="008649D7"/>
    <w:rsid w:val="00864AFB"/>
    <w:rsid w:val="008651BC"/>
    <w:rsid w:val="00865F66"/>
    <w:rsid w:val="008665B6"/>
    <w:rsid w:val="008702A4"/>
    <w:rsid w:val="00873039"/>
    <w:rsid w:val="0087314B"/>
    <w:rsid w:val="00874296"/>
    <w:rsid w:val="00875931"/>
    <w:rsid w:val="008806F4"/>
    <w:rsid w:val="00880D20"/>
    <w:rsid w:val="00880E04"/>
    <w:rsid w:val="008815D5"/>
    <w:rsid w:val="00881D52"/>
    <w:rsid w:val="00882B99"/>
    <w:rsid w:val="00884028"/>
    <w:rsid w:val="00884CCE"/>
    <w:rsid w:val="008852A8"/>
    <w:rsid w:val="00885CC8"/>
    <w:rsid w:val="008903FD"/>
    <w:rsid w:val="0089203C"/>
    <w:rsid w:val="008921E4"/>
    <w:rsid w:val="008921E8"/>
    <w:rsid w:val="008923C9"/>
    <w:rsid w:val="00893810"/>
    <w:rsid w:val="00893BD0"/>
    <w:rsid w:val="00894430"/>
    <w:rsid w:val="00894C43"/>
    <w:rsid w:val="00895B3C"/>
    <w:rsid w:val="00895B72"/>
    <w:rsid w:val="00895F7C"/>
    <w:rsid w:val="00896554"/>
    <w:rsid w:val="008967D4"/>
    <w:rsid w:val="008A0948"/>
    <w:rsid w:val="008A0980"/>
    <w:rsid w:val="008A1CAA"/>
    <w:rsid w:val="008A1F14"/>
    <w:rsid w:val="008A2E9C"/>
    <w:rsid w:val="008A6AA8"/>
    <w:rsid w:val="008A6BDB"/>
    <w:rsid w:val="008A7A2D"/>
    <w:rsid w:val="008B002C"/>
    <w:rsid w:val="008B034D"/>
    <w:rsid w:val="008B1523"/>
    <w:rsid w:val="008B1D2B"/>
    <w:rsid w:val="008B1D3E"/>
    <w:rsid w:val="008B1EA9"/>
    <w:rsid w:val="008B1F71"/>
    <w:rsid w:val="008B42AE"/>
    <w:rsid w:val="008B4642"/>
    <w:rsid w:val="008B485F"/>
    <w:rsid w:val="008B4D46"/>
    <w:rsid w:val="008B5E22"/>
    <w:rsid w:val="008B6310"/>
    <w:rsid w:val="008B65A4"/>
    <w:rsid w:val="008B6AE4"/>
    <w:rsid w:val="008C15A3"/>
    <w:rsid w:val="008C1948"/>
    <w:rsid w:val="008C20C9"/>
    <w:rsid w:val="008C557E"/>
    <w:rsid w:val="008C593D"/>
    <w:rsid w:val="008D0388"/>
    <w:rsid w:val="008D1092"/>
    <w:rsid w:val="008D2E27"/>
    <w:rsid w:val="008D2E69"/>
    <w:rsid w:val="008D4109"/>
    <w:rsid w:val="008D6134"/>
    <w:rsid w:val="008D62C3"/>
    <w:rsid w:val="008D7F83"/>
    <w:rsid w:val="008E0917"/>
    <w:rsid w:val="008E0940"/>
    <w:rsid w:val="008E0DD3"/>
    <w:rsid w:val="008E7373"/>
    <w:rsid w:val="008F351A"/>
    <w:rsid w:val="008F3F67"/>
    <w:rsid w:val="008F517B"/>
    <w:rsid w:val="008F52AB"/>
    <w:rsid w:val="008F67DE"/>
    <w:rsid w:val="008F7877"/>
    <w:rsid w:val="008F7FEE"/>
    <w:rsid w:val="00900040"/>
    <w:rsid w:val="009013EF"/>
    <w:rsid w:val="00905C14"/>
    <w:rsid w:val="00906948"/>
    <w:rsid w:val="00906D89"/>
    <w:rsid w:val="00910080"/>
    <w:rsid w:val="009117E8"/>
    <w:rsid w:val="00916197"/>
    <w:rsid w:val="00916811"/>
    <w:rsid w:val="00916EB6"/>
    <w:rsid w:val="00920108"/>
    <w:rsid w:val="00921DA7"/>
    <w:rsid w:val="009232EA"/>
    <w:rsid w:val="009245FA"/>
    <w:rsid w:val="00930636"/>
    <w:rsid w:val="00936A7D"/>
    <w:rsid w:val="00936C34"/>
    <w:rsid w:val="00936E7B"/>
    <w:rsid w:val="00937422"/>
    <w:rsid w:val="009403D5"/>
    <w:rsid w:val="009429F6"/>
    <w:rsid w:val="00944270"/>
    <w:rsid w:val="00944479"/>
    <w:rsid w:val="009449DF"/>
    <w:rsid w:val="00944C69"/>
    <w:rsid w:val="0095025A"/>
    <w:rsid w:val="00950CB9"/>
    <w:rsid w:val="00952046"/>
    <w:rsid w:val="00952169"/>
    <w:rsid w:val="009538C9"/>
    <w:rsid w:val="00953FA4"/>
    <w:rsid w:val="00954A79"/>
    <w:rsid w:val="00956E3C"/>
    <w:rsid w:val="00957ECE"/>
    <w:rsid w:val="00961A88"/>
    <w:rsid w:val="00962D4E"/>
    <w:rsid w:val="00962F62"/>
    <w:rsid w:val="00963D1D"/>
    <w:rsid w:val="00964251"/>
    <w:rsid w:val="00965719"/>
    <w:rsid w:val="0096591F"/>
    <w:rsid w:val="0096709D"/>
    <w:rsid w:val="009702EC"/>
    <w:rsid w:val="00971DAA"/>
    <w:rsid w:val="0097239E"/>
    <w:rsid w:val="00973B50"/>
    <w:rsid w:val="00974341"/>
    <w:rsid w:val="009748BB"/>
    <w:rsid w:val="00974A1E"/>
    <w:rsid w:val="00975ADB"/>
    <w:rsid w:val="00977263"/>
    <w:rsid w:val="00984793"/>
    <w:rsid w:val="00986234"/>
    <w:rsid w:val="009871E3"/>
    <w:rsid w:val="00987E41"/>
    <w:rsid w:val="00990CA2"/>
    <w:rsid w:val="00991B64"/>
    <w:rsid w:val="00992139"/>
    <w:rsid w:val="009934A8"/>
    <w:rsid w:val="00993912"/>
    <w:rsid w:val="0099436B"/>
    <w:rsid w:val="00994374"/>
    <w:rsid w:val="009955A1"/>
    <w:rsid w:val="00995F80"/>
    <w:rsid w:val="00997CE9"/>
    <w:rsid w:val="009A2AC2"/>
    <w:rsid w:val="009A5606"/>
    <w:rsid w:val="009A63F0"/>
    <w:rsid w:val="009A64E1"/>
    <w:rsid w:val="009A686A"/>
    <w:rsid w:val="009A710E"/>
    <w:rsid w:val="009A7BDA"/>
    <w:rsid w:val="009A7FA2"/>
    <w:rsid w:val="009B2222"/>
    <w:rsid w:val="009B7066"/>
    <w:rsid w:val="009C3440"/>
    <w:rsid w:val="009C3C39"/>
    <w:rsid w:val="009C6173"/>
    <w:rsid w:val="009C700B"/>
    <w:rsid w:val="009C7B66"/>
    <w:rsid w:val="009D0740"/>
    <w:rsid w:val="009D0D96"/>
    <w:rsid w:val="009D131D"/>
    <w:rsid w:val="009D17A9"/>
    <w:rsid w:val="009D1F98"/>
    <w:rsid w:val="009D2C3D"/>
    <w:rsid w:val="009D3A5C"/>
    <w:rsid w:val="009D4E58"/>
    <w:rsid w:val="009D6E84"/>
    <w:rsid w:val="009D7FAF"/>
    <w:rsid w:val="009E13D0"/>
    <w:rsid w:val="009E2056"/>
    <w:rsid w:val="009E231F"/>
    <w:rsid w:val="009E2E80"/>
    <w:rsid w:val="009E2F05"/>
    <w:rsid w:val="009E49BC"/>
    <w:rsid w:val="009E5A49"/>
    <w:rsid w:val="009E6BD6"/>
    <w:rsid w:val="009E7380"/>
    <w:rsid w:val="009E76C2"/>
    <w:rsid w:val="009F15A8"/>
    <w:rsid w:val="009F65ED"/>
    <w:rsid w:val="009F6AAD"/>
    <w:rsid w:val="009F734E"/>
    <w:rsid w:val="00A00514"/>
    <w:rsid w:val="00A028E0"/>
    <w:rsid w:val="00A034E4"/>
    <w:rsid w:val="00A0464B"/>
    <w:rsid w:val="00A046FB"/>
    <w:rsid w:val="00A04D63"/>
    <w:rsid w:val="00A05108"/>
    <w:rsid w:val="00A05C64"/>
    <w:rsid w:val="00A05DF5"/>
    <w:rsid w:val="00A05FEC"/>
    <w:rsid w:val="00A06338"/>
    <w:rsid w:val="00A07CA2"/>
    <w:rsid w:val="00A100E1"/>
    <w:rsid w:val="00A10722"/>
    <w:rsid w:val="00A12989"/>
    <w:rsid w:val="00A130E3"/>
    <w:rsid w:val="00A167B9"/>
    <w:rsid w:val="00A177B3"/>
    <w:rsid w:val="00A177B5"/>
    <w:rsid w:val="00A204BF"/>
    <w:rsid w:val="00A2102B"/>
    <w:rsid w:val="00A22070"/>
    <w:rsid w:val="00A240EB"/>
    <w:rsid w:val="00A26A6C"/>
    <w:rsid w:val="00A26B66"/>
    <w:rsid w:val="00A2739C"/>
    <w:rsid w:val="00A31B80"/>
    <w:rsid w:val="00A32C93"/>
    <w:rsid w:val="00A344FA"/>
    <w:rsid w:val="00A36395"/>
    <w:rsid w:val="00A364C5"/>
    <w:rsid w:val="00A36C89"/>
    <w:rsid w:val="00A3705F"/>
    <w:rsid w:val="00A37793"/>
    <w:rsid w:val="00A37DE6"/>
    <w:rsid w:val="00A40129"/>
    <w:rsid w:val="00A415EB"/>
    <w:rsid w:val="00A41696"/>
    <w:rsid w:val="00A43821"/>
    <w:rsid w:val="00A44DBE"/>
    <w:rsid w:val="00A45120"/>
    <w:rsid w:val="00A45AD2"/>
    <w:rsid w:val="00A464F8"/>
    <w:rsid w:val="00A477BC"/>
    <w:rsid w:val="00A50393"/>
    <w:rsid w:val="00A564D9"/>
    <w:rsid w:val="00A62BB3"/>
    <w:rsid w:val="00A63037"/>
    <w:rsid w:val="00A64EF8"/>
    <w:rsid w:val="00A666B9"/>
    <w:rsid w:val="00A731E4"/>
    <w:rsid w:val="00A73D55"/>
    <w:rsid w:val="00A7505B"/>
    <w:rsid w:val="00A76514"/>
    <w:rsid w:val="00A765BB"/>
    <w:rsid w:val="00A77646"/>
    <w:rsid w:val="00A7772C"/>
    <w:rsid w:val="00A77C62"/>
    <w:rsid w:val="00A77F85"/>
    <w:rsid w:val="00A80F79"/>
    <w:rsid w:val="00A81192"/>
    <w:rsid w:val="00A82699"/>
    <w:rsid w:val="00A8276B"/>
    <w:rsid w:val="00A83A7F"/>
    <w:rsid w:val="00A85B2B"/>
    <w:rsid w:val="00A85E5C"/>
    <w:rsid w:val="00A875F4"/>
    <w:rsid w:val="00A87BCC"/>
    <w:rsid w:val="00A909E3"/>
    <w:rsid w:val="00A90A49"/>
    <w:rsid w:val="00A9218F"/>
    <w:rsid w:val="00A9351F"/>
    <w:rsid w:val="00A93A87"/>
    <w:rsid w:val="00A95B2F"/>
    <w:rsid w:val="00A97193"/>
    <w:rsid w:val="00AA00AC"/>
    <w:rsid w:val="00AA324A"/>
    <w:rsid w:val="00AA3719"/>
    <w:rsid w:val="00AA3D72"/>
    <w:rsid w:val="00AA5C1A"/>
    <w:rsid w:val="00AA776D"/>
    <w:rsid w:val="00AB0277"/>
    <w:rsid w:val="00AB1184"/>
    <w:rsid w:val="00AB6638"/>
    <w:rsid w:val="00AB6F6E"/>
    <w:rsid w:val="00AB7ADC"/>
    <w:rsid w:val="00AC0CF0"/>
    <w:rsid w:val="00AC0F0B"/>
    <w:rsid w:val="00AC1389"/>
    <w:rsid w:val="00AC2555"/>
    <w:rsid w:val="00AC38E6"/>
    <w:rsid w:val="00AC586C"/>
    <w:rsid w:val="00AC7D99"/>
    <w:rsid w:val="00AD026F"/>
    <w:rsid w:val="00AD0E10"/>
    <w:rsid w:val="00AD2BA6"/>
    <w:rsid w:val="00AD38F6"/>
    <w:rsid w:val="00AD4C42"/>
    <w:rsid w:val="00AD6C4C"/>
    <w:rsid w:val="00AD7679"/>
    <w:rsid w:val="00AE2BFC"/>
    <w:rsid w:val="00AE4806"/>
    <w:rsid w:val="00AE7077"/>
    <w:rsid w:val="00AE7385"/>
    <w:rsid w:val="00AE750D"/>
    <w:rsid w:val="00AE7EA6"/>
    <w:rsid w:val="00AF019A"/>
    <w:rsid w:val="00AF17A1"/>
    <w:rsid w:val="00AF2223"/>
    <w:rsid w:val="00AF43D6"/>
    <w:rsid w:val="00AF5B4C"/>
    <w:rsid w:val="00AF7BD8"/>
    <w:rsid w:val="00B002FC"/>
    <w:rsid w:val="00B00931"/>
    <w:rsid w:val="00B0236E"/>
    <w:rsid w:val="00B025B3"/>
    <w:rsid w:val="00B02DD3"/>
    <w:rsid w:val="00B036E6"/>
    <w:rsid w:val="00B13CF4"/>
    <w:rsid w:val="00B147DE"/>
    <w:rsid w:val="00B17001"/>
    <w:rsid w:val="00B17723"/>
    <w:rsid w:val="00B23546"/>
    <w:rsid w:val="00B23A44"/>
    <w:rsid w:val="00B23F41"/>
    <w:rsid w:val="00B24059"/>
    <w:rsid w:val="00B247F7"/>
    <w:rsid w:val="00B24B0F"/>
    <w:rsid w:val="00B27FD6"/>
    <w:rsid w:val="00B334E4"/>
    <w:rsid w:val="00B34D6B"/>
    <w:rsid w:val="00B36F4D"/>
    <w:rsid w:val="00B37537"/>
    <w:rsid w:val="00B375A2"/>
    <w:rsid w:val="00B3793C"/>
    <w:rsid w:val="00B40BA4"/>
    <w:rsid w:val="00B42FA5"/>
    <w:rsid w:val="00B4747A"/>
    <w:rsid w:val="00B476CA"/>
    <w:rsid w:val="00B47725"/>
    <w:rsid w:val="00B502C2"/>
    <w:rsid w:val="00B503BF"/>
    <w:rsid w:val="00B521CD"/>
    <w:rsid w:val="00B53505"/>
    <w:rsid w:val="00B53E7F"/>
    <w:rsid w:val="00B54135"/>
    <w:rsid w:val="00B54684"/>
    <w:rsid w:val="00B54FA5"/>
    <w:rsid w:val="00B55331"/>
    <w:rsid w:val="00B56322"/>
    <w:rsid w:val="00B569FB"/>
    <w:rsid w:val="00B60F88"/>
    <w:rsid w:val="00B611DD"/>
    <w:rsid w:val="00B6170F"/>
    <w:rsid w:val="00B61C46"/>
    <w:rsid w:val="00B61CBF"/>
    <w:rsid w:val="00B628D3"/>
    <w:rsid w:val="00B65290"/>
    <w:rsid w:val="00B66629"/>
    <w:rsid w:val="00B67DD8"/>
    <w:rsid w:val="00B7122D"/>
    <w:rsid w:val="00B725CF"/>
    <w:rsid w:val="00B73CE0"/>
    <w:rsid w:val="00B74697"/>
    <w:rsid w:val="00B765FA"/>
    <w:rsid w:val="00B76741"/>
    <w:rsid w:val="00B80157"/>
    <w:rsid w:val="00B82F66"/>
    <w:rsid w:val="00B85168"/>
    <w:rsid w:val="00B86351"/>
    <w:rsid w:val="00B87618"/>
    <w:rsid w:val="00B9041E"/>
    <w:rsid w:val="00B93431"/>
    <w:rsid w:val="00B939A9"/>
    <w:rsid w:val="00B97807"/>
    <w:rsid w:val="00BA1089"/>
    <w:rsid w:val="00BA1E8A"/>
    <w:rsid w:val="00BA63A6"/>
    <w:rsid w:val="00BA658F"/>
    <w:rsid w:val="00BA7AF5"/>
    <w:rsid w:val="00BA7E41"/>
    <w:rsid w:val="00BB27EA"/>
    <w:rsid w:val="00BB2A63"/>
    <w:rsid w:val="00BB2C9F"/>
    <w:rsid w:val="00BB475F"/>
    <w:rsid w:val="00BB4E31"/>
    <w:rsid w:val="00BB5272"/>
    <w:rsid w:val="00BB6EA1"/>
    <w:rsid w:val="00BB750C"/>
    <w:rsid w:val="00BC013C"/>
    <w:rsid w:val="00BC1038"/>
    <w:rsid w:val="00BC57D2"/>
    <w:rsid w:val="00BC5C7C"/>
    <w:rsid w:val="00BC64B4"/>
    <w:rsid w:val="00BD02A7"/>
    <w:rsid w:val="00BD08D8"/>
    <w:rsid w:val="00BD144F"/>
    <w:rsid w:val="00BD609F"/>
    <w:rsid w:val="00BD6693"/>
    <w:rsid w:val="00BD7518"/>
    <w:rsid w:val="00BE0633"/>
    <w:rsid w:val="00BE1E0D"/>
    <w:rsid w:val="00BE1FB0"/>
    <w:rsid w:val="00BE38E3"/>
    <w:rsid w:val="00BF0138"/>
    <w:rsid w:val="00BF0DF7"/>
    <w:rsid w:val="00BF21CA"/>
    <w:rsid w:val="00BF494B"/>
    <w:rsid w:val="00BF55B4"/>
    <w:rsid w:val="00BF7F81"/>
    <w:rsid w:val="00C043F0"/>
    <w:rsid w:val="00C04850"/>
    <w:rsid w:val="00C04A3E"/>
    <w:rsid w:val="00C04E32"/>
    <w:rsid w:val="00C05000"/>
    <w:rsid w:val="00C11736"/>
    <w:rsid w:val="00C124ED"/>
    <w:rsid w:val="00C147E6"/>
    <w:rsid w:val="00C1572B"/>
    <w:rsid w:val="00C20716"/>
    <w:rsid w:val="00C20E8F"/>
    <w:rsid w:val="00C2276C"/>
    <w:rsid w:val="00C238C4"/>
    <w:rsid w:val="00C24361"/>
    <w:rsid w:val="00C245C4"/>
    <w:rsid w:val="00C24603"/>
    <w:rsid w:val="00C2614E"/>
    <w:rsid w:val="00C27080"/>
    <w:rsid w:val="00C273AF"/>
    <w:rsid w:val="00C30E69"/>
    <w:rsid w:val="00C315FE"/>
    <w:rsid w:val="00C3209D"/>
    <w:rsid w:val="00C334BC"/>
    <w:rsid w:val="00C357CB"/>
    <w:rsid w:val="00C35C05"/>
    <w:rsid w:val="00C37A5B"/>
    <w:rsid w:val="00C4279B"/>
    <w:rsid w:val="00C42812"/>
    <w:rsid w:val="00C429D5"/>
    <w:rsid w:val="00C42B98"/>
    <w:rsid w:val="00C4319A"/>
    <w:rsid w:val="00C4375C"/>
    <w:rsid w:val="00C44630"/>
    <w:rsid w:val="00C45731"/>
    <w:rsid w:val="00C46647"/>
    <w:rsid w:val="00C4686F"/>
    <w:rsid w:val="00C470FB"/>
    <w:rsid w:val="00C4729C"/>
    <w:rsid w:val="00C476A5"/>
    <w:rsid w:val="00C47F67"/>
    <w:rsid w:val="00C51668"/>
    <w:rsid w:val="00C52860"/>
    <w:rsid w:val="00C53598"/>
    <w:rsid w:val="00C53C42"/>
    <w:rsid w:val="00C54532"/>
    <w:rsid w:val="00C54EBC"/>
    <w:rsid w:val="00C55290"/>
    <w:rsid w:val="00C55F54"/>
    <w:rsid w:val="00C56566"/>
    <w:rsid w:val="00C56994"/>
    <w:rsid w:val="00C5791C"/>
    <w:rsid w:val="00C60223"/>
    <w:rsid w:val="00C62635"/>
    <w:rsid w:val="00C62AA6"/>
    <w:rsid w:val="00C67ABE"/>
    <w:rsid w:val="00C71A7C"/>
    <w:rsid w:val="00C74130"/>
    <w:rsid w:val="00C763A5"/>
    <w:rsid w:val="00C770FB"/>
    <w:rsid w:val="00C80300"/>
    <w:rsid w:val="00C80495"/>
    <w:rsid w:val="00C8419F"/>
    <w:rsid w:val="00C852BB"/>
    <w:rsid w:val="00C85D4D"/>
    <w:rsid w:val="00C85E61"/>
    <w:rsid w:val="00C86C13"/>
    <w:rsid w:val="00C870FF"/>
    <w:rsid w:val="00C90FB4"/>
    <w:rsid w:val="00C912FB"/>
    <w:rsid w:val="00C92B29"/>
    <w:rsid w:val="00C95AEE"/>
    <w:rsid w:val="00C96A29"/>
    <w:rsid w:val="00C9790F"/>
    <w:rsid w:val="00C979A4"/>
    <w:rsid w:val="00CA05F9"/>
    <w:rsid w:val="00CA2C04"/>
    <w:rsid w:val="00CA377E"/>
    <w:rsid w:val="00CA3A51"/>
    <w:rsid w:val="00CA525E"/>
    <w:rsid w:val="00CA53E5"/>
    <w:rsid w:val="00CA59C6"/>
    <w:rsid w:val="00CA6EEF"/>
    <w:rsid w:val="00CA7689"/>
    <w:rsid w:val="00CB022F"/>
    <w:rsid w:val="00CB5853"/>
    <w:rsid w:val="00CB5B1F"/>
    <w:rsid w:val="00CB5E4F"/>
    <w:rsid w:val="00CB6612"/>
    <w:rsid w:val="00CB7EE4"/>
    <w:rsid w:val="00CC1CFF"/>
    <w:rsid w:val="00CC2A4A"/>
    <w:rsid w:val="00CC46BD"/>
    <w:rsid w:val="00CC48FC"/>
    <w:rsid w:val="00CC6C97"/>
    <w:rsid w:val="00CD27C3"/>
    <w:rsid w:val="00CD29FF"/>
    <w:rsid w:val="00CD3CC3"/>
    <w:rsid w:val="00CD5536"/>
    <w:rsid w:val="00CD5973"/>
    <w:rsid w:val="00CD6EA8"/>
    <w:rsid w:val="00CD6F17"/>
    <w:rsid w:val="00CD74D1"/>
    <w:rsid w:val="00CE0598"/>
    <w:rsid w:val="00CE17C5"/>
    <w:rsid w:val="00CE1B52"/>
    <w:rsid w:val="00CE5C4D"/>
    <w:rsid w:val="00CE7C65"/>
    <w:rsid w:val="00CF138B"/>
    <w:rsid w:val="00CF1D7B"/>
    <w:rsid w:val="00CF33D2"/>
    <w:rsid w:val="00CF4BAA"/>
    <w:rsid w:val="00CF62EE"/>
    <w:rsid w:val="00CF6649"/>
    <w:rsid w:val="00CF71C8"/>
    <w:rsid w:val="00D008B6"/>
    <w:rsid w:val="00D02255"/>
    <w:rsid w:val="00D04561"/>
    <w:rsid w:val="00D049D7"/>
    <w:rsid w:val="00D06151"/>
    <w:rsid w:val="00D07B64"/>
    <w:rsid w:val="00D11891"/>
    <w:rsid w:val="00D12B93"/>
    <w:rsid w:val="00D13BCB"/>
    <w:rsid w:val="00D1548B"/>
    <w:rsid w:val="00D16B75"/>
    <w:rsid w:val="00D26484"/>
    <w:rsid w:val="00D26932"/>
    <w:rsid w:val="00D27A53"/>
    <w:rsid w:val="00D32331"/>
    <w:rsid w:val="00D344BF"/>
    <w:rsid w:val="00D374EF"/>
    <w:rsid w:val="00D40831"/>
    <w:rsid w:val="00D41117"/>
    <w:rsid w:val="00D42A62"/>
    <w:rsid w:val="00D42B24"/>
    <w:rsid w:val="00D43316"/>
    <w:rsid w:val="00D43B64"/>
    <w:rsid w:val="00D43FE7"/>
    <w:rsid w:val="00D46469"/>
    <w:rsid w:val="00D47C44"/>
    <w:rsid w:val="00D517AC"/>
    <w:rsid w:val="00D52243"/>
    <w:rsid w:val="00D52AAD"/>
    <w:rsid w:val="00D531C6"/>
    <w:rsid w:val="00D531EE"/>
    <w:rsid w:val="00D54262"/>
    <w:rsid w:val="00D54F6F"/>
    <w:rsid w:val="00D5759E"/>
    <w:rsid w:val="00D609CF"/>
    <w:rsid w:val="00D61047"/>
    <w:rsid w:val="00D618BE"/>
    <w:rsid w:val="00D63CDD"/>
    <w:rsid w:val="00D65408"/>
    <w:rsid w:val="00D66A0F"/>
    <w:rsid w:val="00D66B66"/>
    <w:rsid w:val="00D70543"/>
    <w:rsid w:val="00D72668"/>
    <w:rsid w:val="00D733B4"/>
    <w:rsid w:val="00D75DB8"/>
    <w:rsid w:val="00D765BB"/>
    <w:rsid w:val="00D77434"/>
    <w:rsid w:val="00D805EB"/>
    <w:rsid w:val="00D810B4"/>
    <w:rsid w:val="00D81706"/>
    <w:rsid w:val="00D81B6B"/>
    <w:rsid w:val="00D82225"/>
    <w:rsid w:val="00D82FEA"/>
    <w:rsid w:val="00D83203"/>
    <w:rsid w:val="00D833DC"/>
    <w:rsid w:val="00D84219"/>
    <w:rsid w:val="00D87137"/>
    <w:rsid w:val="00D87649"/>
    <w:rsid w:val="00D87FBC"/>
    <w:rsid w:val="00D911F4"/>
    <w:rsid w:val="00D91C52"/>
    <w:rsid w:val="00D92777"/>
    <w:rsid w:val="00D93D21"/>
    <w:rsid w:val="00D94096"/>
    <w:rsid w:val="00D94D1F"/>
    <w:rsid w:val="00D955A8"/>
    <w:rsid w:val="00D9662D"/>
    <w:rsid w:val="00D9720E"/>
    <w:rsid w:val="00DA0869"/>
    <w:rsid w:val="00DA1890"/>
    <w:rsid w:val="00DA1A5B"/>
    <w:rsid w:val="00DA6A6F"/>
    <w:rsid w:val="00DA7015"/>
    <w:rsid w:val="00DA71B9"/>
    <w:rsid w:val="00DB7870"/>
    <w:rsid w:val="00DC166A"/>
    <w:rsid w:val="00DC2C3A"/>
    <w:rsid w:val="00DC45F7"/>
    <w:rsid w:val="00DC47EB"/>
    <w:rsid w:val="00DC487D"/>
    <w:rsid w:val="00DC4A6E"/>
    <w:rsid w:val="00DC4AE1"/>
    <w:rsid w:val="00DC4DBD"/>
    <w:rsid w:val="00DC67A6"/>
    <w:rsid w:val="00DC7E12"/>
    <w:rsid w:val="00DC7F20"/>
    <w:rsid w:val="00DD14A3"/>
    <w:rsid w:val="00DD264A"/>
    <w:rsid w:val="00DD27E1"/>
    <w:rsid w:val="00DD3165"/>
    <w:rsid w:val="00DD5CBD"/>
    <w:rsid w:val="00DE0B82"/>
    <w:rsid w:val="00DE12DE"/>
    <w:rsid w:val="00DE4398"/>
    <w:rsid w:val="00DE55EE"/>
    <w:rsid w:val="00DE7A2D"/>
    <w:rsid w:val="00DF11B8"/>
    <w:rsid w:val="00DF14B8"/>
    <w:rsid w:val="00DF2E31"/>
    <w:rsid w:val="00DF73E8"/>
    <w:rsid w:val="00E028BD"/>
    <w:rsid w:val="00E05050"/>
    <w:rsid w:val="00E05112"/>
    <w:rsid w:val="00E05286"/>
    <w:rsid w:val="00E05A36"/>
    <w:rsid w:val="00E07A28"/>
    <w:rsid w:val="00E07AD3"/>
    <w:rsid w:val="00E10C85"/>
    <w:rsid w:val="00E10D16"/>
    <w:rsid w:val="00E1461C"/>
    <w:rsid w:val="00E146D5"/>
    <w:rsid w:val="00E17B7B"/>
    <w:rsid w:val="00E21244"/>
    <w:rsid w:val="00E23063"/>
    <w:rsid w:val="00E30C77"/>
    <w:rsid w:val="00E30CF9"/>
    <w:rsid w:val="00E31F3B"/>
    <w:rsid w:val="00E3273D"/>
    <w:rsid w:val="00E35B94"/>
    <w:rsid w:val="00E365B1"/>
    <w:rsid w:val="00E37F85"/>
    <w:rsid w:val="00E407AD"/>
    <w:rsid w:val="00E41A16"/>
    <w:rsid w:val="00E42C2E"/>
    <w:rsid w:val="00E42D54"/>
    <w:rsid w:val="00E43CC2"/>
    <w:rsid w:val="00E46269"/>
    <w:rsid w:val="00E46574"/>
    <w:rsid w:val="00E47C86"/>
    <w:rsid w:val="00E51216"/>
    <w:rsid w:val="00E527E7"/>
    <w:rsid w:val="00E52F7C"/>
    <w:rsid w:val="00E52F8C"/>
    <w:rsid w:val="00E54E0B"/>
    <w:rsid w:val="00E5718B"/>
    <w:rsid w:val="00E61196"/>
    <w:rsid w:val="00E61EC9"/>
    <w:rsid w:val="00E62B74"/>
    <w:rsid w:val="00E63DBA"/>
    <w:rsid w:val="00E657A9"/>
    <w:rsid w:val="00E66B61"/>
    <w:rsid w:val="00E67354"/>
    <w:rsid w:val="00E67871"/>
    <w:rsid w:val="00E7081E"/>
    <w:rsid w:val="00E71EDE"/>
    <w:rsid w:val="00E73609"/>
    <w:rsid w:val="00E815BC"/>
    <w:rsid w:val="00E83041"/>
    <w:rsid w:val="00E84B2C"/>
    <w:rsid w:val="00E90037"/>
    <w:rsid w:val="00E90CF2"/>
    <w:rsid w:val="00E929D2"/>
    <w:rsid w:val="00E9499A"/>
    <w:rsid w:val="00E96C6A"/>
    <w:rsid w:val="00E97A90"/>
    <w:rsid w:val="00EA03E6"/>
    <w:rsid w:val="00EA0971"/>
    <w:rsid w:val="00EA0DEF"/>
    <w:rsid w:val="00EA3126"/>
    <w:rsid w:val="00EA569A"/>
    <w:rsid w:val="00EB04A9"/>
    <w:rsid w:val="00EB127F"/>
    <w:rsid w:val="00EB27A3"/>
    <w:rsid w:val="00EB3DB0"/>
    <w:rsid w:val="00EB3E01"/>
    <w:rsid w:val="00EB71BC"/>
    <w:rsid w:val="00EC0B68"/>
    <w:rsid w:val="00EC26A0"/>
    <w:rsid w:val="00EC26E9"/>
    <w:rsid w:val="00EC62AA"/>
    <w:rsid w:val="00EC71A3"/>
    <w:rsid w:val="00EC7416"/>
    <w:rsid w:val="00EC7667"/>
    <w:rsid w:val="00ED05DA"/>
    <w:rsid w:val="00ED0F8B"/>
    <w:rsid w:val="00ED2DCA"/>
    <w:rsid w:val="00ED356E"/>
    <w:rsid w:val="00ED421E"/>
    <w:rsid w:val="00EE0FDB"/>
    <w:rsid w:val="00EE2283"/>
    <w:rsid w:val="00EF00FC"/>
    <w:rsid w:val="00EF0222"/>
    <w:rsid w:val="00EF1E90"/>
    <w:rsid w:val="00EF3CF2"/>
    <w:rsid w:val="00EF69AC"/>
    <w:rsid w:val="00F00AA8"/>
    <w:rsid w:val="00F01330"/>
    <w:rsid w:val="00F018BD"/>
    <w:rsid w:val="00F02171"/>
    <w:rsid w:val="00F06E0F"/>
    <w:rsid w:val="00F1171F"/>
    <w:rsid w:val="00F138A1"/>
    <w:rsid w:val="00F14ECE"/>
    <w:rsid w:val="00F161BE"/>
    <w:rsid w:val="00F16E32"/>
    <w:rsid w:val="00F2175B"/>
    <w:rsid w:val="00F21AAC"/>
    <w:rsid w:val="00F23554"/>
    <w:rsid w:val="00F237F4"/>
    <w:rsid w:val="00F2499E"/>
    <w:rsid w:val="00F267E8"/>
    <w:rsid w:val="00F302C2"/>
    <w:rsid w:val="00F303B7"/>
    <w:rsid w:val="00F322DE"/>
    <w:rsid w:val="00F36984"/>
    <w:rsid w:val="00F40558"/>
    <w:rsid w:val="00F40E73"/>
    <w:rsid w:val="00F413D8"/>
    <w:rsid w:val="00F41989"/>
    <w:rsid w:val="00F42BB4"/>
    <w:rsid w:val="00F43787"/>
    <w:rsid w:val="00F43922"/>
    <w:rsid w:val="00F47096"/>
    <w:rsid w:val="00F5024D"/>
    <w:rsid w:val="00F509AE"/>
    <w:rsid w:val="00F53A27"/>
    <w:rsid w:val="00F53A8C"/>
    <w:rsid w:val="00F53E92"/>
    <w:rsid w:val="00F55055"/>
    <w:rsid w:val="00F557BC"/>
    <w:rsid w:val="00F561AA"/>
    <w:rsid w:val="00F60DA5"/>
    <w:rsid w:val="00F635FC"/>
    <w:rsid w:val="00F65132"/>
    <w:rsid w:val="00F6531E"/>
    <w:rsid w:val="00F67668"/>
    <w:rsid w:val="00F67CD0"/>
    <w:rsid w:val="00F67D6C"/>
    <w:rsid w:val="00F67E9C"/>
    <w:rsid w:val="00F7019C"/>
    <w:rsid w:val="00F70252"/>
    <w:rsid w:val="00F7154B"/>
    <w:rsid w:val="00F7291F"/>
    <w:rsid w:val="00F72B65"/>
    <w:rsid w:val="00F75B4E"/>
    <w:rsid w:val="00F81D40"/>
    <w:rsid w:val="00F824A2"/>
    <w:rsid w:val="00F82AA1"/>
    <w:rsid w:val="00F84459"/>
    <w:rsid w:val="00F847A7"/>
    <w:rsid w:val="00F86EE8"/>
    <w:rsid w:val="00F877E4"/>
    <w:rsid w:val="00F87E92"/>
    <w:rsid w:val="00F92D40"/>
    <w:rsid w:val="00F9307D"/>
    <w:rsid w:val="00F94760"/>
    <w:rsid w:val="00F94C7F"/>
    <w:rsid w:val="00F9567C"/>
    <w:rsid w:val="00F957C5"/>
    <w:rsid w:val="00F964D2"/>
    <w:rsid w:val="00F97516"/>
    <w:rsid w:val="00FA0D81"/>
    <w:rsid w:val="00FA30A7"/>
    <w:rsid w:val="00FA3447"/>
    <w:rsid w:val="00FA3C95"/>
    <w:rsid w:val="00FA3E81"/>
    <w:rsid w:val="00FA6138"/>
    <w:rsid w:val="00FA6521"/>
    <w:rsid w:val="00FA68CA"/>
    <w:rsid w:val="00FA7D50"/>
    <w:rsid w:val="00FB1F0F"/>
    <w:rsid w:val="00FB2202"/>
    <w:rsid w:val="00FB6E25"/>
    <w:rsid w:val="00FB7CFB"/>
    <w:rsid w:val="00FC3095"/>
    <w:rsid w:val="00FC398F"/>
    <w:rsid w:val="00FC4076"/>
    <w:rsid w:val="00FC4571"/>
    <w:rsid w:val="00FC722B"/>
    <w:rsid w:val="00FD0DA3"/>
    <w:rsid w:val="00FD1B05"/>
    <w:rsid w:val="00FD34FB"/>
    <w:rsid w:val="00FD50A0"/>
    <w:rsid w:val="00FD5673"/>
    <w:rsid w:val="00FD609F"/>
    <w:rsid w:val="00FD6B3E"/>
    <w:rsid w:val="00FD6B4F"/>
    <w:rsid w:val="00FE1981"/>
    <w:rsid w:val="00FE1ADF"/>
    <w:rsid w:val="00FE1E46"/>
    <w:rsid w:val="00FE3E5C"/>
    <w:rsid w:val="00FE574D"/>
    <w:rsid w:val="00FE59E5"/>
    <w:rsid w:val="00FE7282"/>
    <w:rsid w:val="00FF19B0"/>
    <w:rsid w:val="00FF20C2"/>
    <w:rsid w:val="00FF2B00"/>
    <w:rsid w:val="00FF2D4E"/>
    <w:rsid w:val="00FF5575"/>
    <w:rsid w:val="00FF673A"/>
    <w:rsid w:val="00FF6BBC"/>
    <w:rsid w:val="00FF6C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3F2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7" w:uiPriority="39"/>
    <w:lsdException w:name="toc 8" w:uiPriority="39"/>
    <w:lsdException w:name="toc 9"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5558F"/>
    <w:rPr>
      <w:rFonts w:ascii="Arial" w:eastAsia="MS Mincho" w:hAnsi="Arial"/>
      <w:sz w:val="22"/>
      <w:szCs w:val="24"/>
      <w:lang w:eastAsia="ja-JP"/>
    </w:rPr>
  </w:style>
  <w:style w:type="paragraph" w:styleId="Heading1">
    <w:name w:val="heading 1"/>
    <w:basedOn w:val="Normal"/>
    <w:next w:val="Normal"/>
    <w:qFormat/>
    <w:rsid w:val="009A63F0"/>
    <w:pPr>
      <w:keepNext/>
      <w:numPr>
        <w:numId w:val="3"/>
      </w:numPr>
      <w:tabs>
        <w:tab w:val="clear" w:pos="432"/>
        <w:tab w:val="left" w:pos="567"/>
      </w:tabs>
      <w:spacing w:before="240" w:after="240"/>
      <w:ind w:left="567" w:hanging="567"/>
      <w:outlineLvl w:val="0"/>
    </w:pPr>
    <w:rPr>
      <w:b/>
      <w:kern w:val="28"/>
      <w:sz w:val="24"/>
      <w:szCs w:val="20"/>
      <w:lang w:eastAsia="de-DE"/>
    </w:rPr>
  </w:style>
  <w:style w:type="paragraph" w:styleId="Heading2">
    <w:name w:val="heading 2"/>
    <w:basedOn w:val="Heading1"/>
    <w:next w:val="BodyText"/>
    <w:qFormat/>
    <w:rsid w:val="00155289"/>
    <w:pPr>
      <w:numPr>
        <w:ilvl w:val="1"/>
      </w:numPr>
      <w:tabs>
        <w:tab w:val="clear" w:pos="576"/>
        <w:tab w:val="left" w:pos="851"/>
      </w:tabs>
      <w:spacing w:before="120" w:after="120"/>
      <w:ind w:left="851" w:hanging="851"/>
      <w:jc w:val="both"/>
      <w:outlineLvl w:val="1"/>
    </w:pPr>
    <w:rPr>
      <w:sz w:val="22"/>
    </w:rPr>
  </w:style>
  <w:style w:type="paragraph" w:styleId="Heading3">
    <w:name w:val="heading 3"/>
    <w:basedOn w:val="Normal"/>
    <w:next w:val="Normal"/>
    <w:link w:val="Heading3Char"/>
    <w:qFormat/>
    <w:rsid w:val="00D32331"/>
    <w:pPr>
      <w:keepNext/>
      <w:numPr>
        <w:ilvl w:val="2"/>
        <w:numId w:val="3"/>
      </w:numPr>
      <w:tabs>
        <w:tab w:val="clear" w:pos="720"/>
        <w:tab w:val="left" w:pos="1134"/>
      </w:tabs>
      <w:spacing w:before="120" w:after="120"/>
      <w:ind w:left="1134" w:hanging="1134"/>
      <w:outlineLvl w:val="2"/>
    </w:pPr>
    <w:rPr>
      <w:szCs w:val="20"/>
      <w:lang w:eastAsia="de-DE"/>
    </w:rPr>
  </w:style>
  <w:style w:type="paragraph" w:styleId="Heading4">
    <w:name w:val="heading 4"/>
    <w:basedOn w:val="Normal"/>
    <w:next w:val="Normal"/>
    <w:rsid w:val="00D54262"/>
    <w:pPr>
      <w:keepNext/>
      <w:numPr>
        <w:ilvl w:val="3"/>
        <w:numId w:val="3"/>
      </w:numPr>
      <w:spacing w:before="240" w:after="60"/>
      <w:outlineLvl w:val="3"/>
    </w:pPr>
    <w:rPr>
      <w:i/>
      <w:szCs w:val="20"/>
      <w:lang w:val="en-US" w:eastAsia="de-DE"/>
    </w:rPr>
  </w:style>
  <w:style w:type="paragraph" w:styleId="Heading5">
    <w:name w:val="heading 5"/>
    <w:basedOn w:val="Normal"/>
    <w:next w:val="Normal"/>
    <w:rsid w:val="00D54262"/>
    <w:pPr>
      <w:numPr>
        <w:ilvl w:val="4"/>
        <w:numId w:val="3"/>
      </w:numPr>
      <w:spacing w:before="240" w:after="60"/>
      <w:outlineLvl w:val="4"/>
    </w:pPr>
    <w:rPr>
      <w:szCs w:val="20"/>
      <w:lang w:val="de-DE" w:eastAsia="de-DE"/>
    </w:rPr>
  </w:style>
  <w:style w:type="paragraph" w:styleId="Heading6">
    <w:name w:val="heading 6"/>
    <w:basedOn w:val="Normal"/>
    <w:next w:val="Normal"/>
    <w:rsid w:val="00D54262"/>
    <w:pPr>
      <w:numPr>
        <w:ilvl w:val="5"/>
        <w:numId w:val="3"/>
      </w:numPr>
      <w:spacing w:before="240" w:after="60"/>
      <w:outlineLvl w:val="5"/>
    </w:pPr>
    <w:rPr>
      <w:i/>
      <w:szCs w:val="20"/>
      <w:lang w:val="de-DE" w:eastAsia="de-DE"/>
    </w:rPr>
  </w:style>
  <w:style w:type="paragraph" w:styleId="Heading7">
    <w:name w:val="heading 7"/>
    <w:basedOn w:val="Normal"/>
    <w:next w:val="Normal"/>
    <w:rsid w:val="00D54262"/>
    <w:pPr>
      <w:numPr>
        <w:ilvl w:val="6"/>
        <w:numId w:val="3"/>
      </w:numPr>
      <w:spacing w:before="240" w:after="60"/>
      <w:outlineLvl w:val="6"/>
    </w:pPr>
    <w:rPr>
      <w:szCs w:val="20"/>
      <w:lang w:val="de-DE" w:eastAsia="de-DE"/>
    </w:rPr>
  </w:style>
  <w:style w:type="paragraph" w:styleId="Heading8">
    <w:name w:val="heading 8"/>
    <w:basedOn w:val="Normal"/>
    <w:next w:val="Normal"/>
    <w:rsid w:val="00D54262"/>
    <w:pPr>
      <w:numPr>
        <w:ilvl w:val="7"/>
        <w:numId w:val="3"/>
      </w:numPr>
      <w:spacing w:before="240" w:after="60"/>
      <w:outlineLvl w:val="7"/>
    </w:pPr>
    <w:rPr>
      <w:i/>
      <w:szCs w:val="20"/>
      <w:lang w:val="de-DE" w:eastAsia="de-DE"/>
    </w:rPr>
  </w:style>
  <w:style w:type="paragraph" w:styleId="Heading9">
    <w:name w:val="heading 9"/>
    <w:basedOn w:val="Normal"/>
    <w:next w:val="Normal"/>
    <w:rsid w:val="00D54262"/>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0FC1"/>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rsid w:val="00D54262"/>
    <w:pPr>
      <w:tabs>
        <w:tab w:val="center" w:pos="4153"/>
        <w:tab w:val="right" w:pos="8306"/>
      </w:tabs>
    </w:p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53714B"/>
    <w:pPr>
      <w:tabs>
        <w:tab w:val="left" w:pos="567"/>
        <w:tab w:val="right" w:pos="9639"/>
      </w:tabs>
      <w:spacing w:before="120"/>
      <w:ind w:left="567" w:right="284" w:hanging="567"/>
    </w:pPr>
    <w:rPr>
      <w:rFonts w:eastAsiaTheme="minorEastAsia" w:cstheme="minorBidi"/>
      <w:noProof/>
      <w:szCs w:val="22"/>
      <w:lang w:eastAsia="en-GB"/>
    </w:rPr>
  </w:style>
  <w:style w:type="paragraph" w:customStyle="1" w:styleId="ActionItem">
    <w:name w:val="Action Item"/>
    <w:basedOn w:val="Normal"/>
    <w:next w:val="Normal"/>
    <w:link w:val="ActionItemChar"/>
    <w:qFormat/>
    <w:rsid w:val="006240B8"/>
    <w:pPr>
      <w:spacing w:before="240" w:after="240"/>
    </w:pPr>
    <w:rPr>
      <w:rFonts w:eastAsia="Times New Roman"/>
      <w:i/>
      <w:lang w:eastAsia="en-US"/>
    </w:rPr>
  </w:style>
  <w:style w:type="paragraph" w:styleId="TOC2">
    <w:name w:val="toc 2"/>
    <w:basedOn w:val="Normal"/>
    <w:next w:val="Normal"/>
    <w:uiPriority w:val="39"/>
    <w:rsid w:val="00393097"/>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A26B66"/>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A26B66"/>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A26B66"/>
    <w:pPr>
      <w:ind w:left="880"/>
    </w:pPr>
    <w:rPr>
      <w:rFonts w:ascii="Times New Roman" w:eastAsia="Times New Roman" w:hAnsi="Times New Roman"/>
      <w:lang w:eastAsia="en-US"/>
    </w:rPr>
  </w:style>
  <w:style w:type="paragraph" w:styleId="TOC6">
    <w:name w:val="toc 6"/>
    <w:basedOn w:val="Normal"/>
    <w:next w:val="Normal"/>
    <w:autoRedefine/>
    <w:rsid w:val="00A26B66"/>
    <w:pPr>
      <w:ind w:left="1100"/>
    </w:pPr>
    <w:rPr>
      <w:rFonts w:ascii="Times New Roman" w:eastAsia="Times New Roman" w:hAnsi="Times New Roman"/>
      <w:lang w:eastAsia="en-US"/>
    </w:rPr>
  </w:style>
  <w:style w:type="paragraph" w:styleId="TOC7">
    <w:name w:val="toc 7"/>
    <w:basedOn w:val="Normal"/>
    <w:next w:val="Normal"/>
    <w:autoRedefine/>
    <w:uiPriority w:val="39"/>
    <w:rsid w:val="00D54262"/>
    <w:pPr>
      <w:ind w:left="1200"/>
    </w:pPr>
    <w:rPr>
      <w:sz w:val="20"/>
      <w:szCs w:val="20"/>
    </w:rPr>
  </w:style>
  <w:style w:type="paragraph" w:styleId="TOC8">
    <w:name w:val="toc 8"/>
    <w:basedOn w:val="Normal"/>
    <w:next w:val="Normal"/>
    <w:autoRedefine/>
    <w:uiPriority w:val="39"/>
    <w:rsid w:val="00D54262"/>
    <w:pPr>
      <w:ind w:left="1440"/>
    </w:pPr>
    <w:rPr>
      <w:sz w:val="20"/>
      <w:szCs w:val="20"/>
    </w:rPr>
  </w:style>
  <w:style w:type="paragraph" w:styleId="TOC9">
    <w:name w:val="toc 9"/>
    <w:basedOn w:val="Normal"/>
    <w:next w:val="Normal"/>
    <w:autoRedefine/>
    <w:uiPriority w:val="39"/>
    <w:rsid w:val="00D54262"/>
    <w:pPr>
      <w:ind w:left="1680"/>
    </w:pPr>
    <w:rPr>
      <w:sz w:val="20"/>
      <w:szCs w:val="20"/>
    </w:rPr>
  </w:style>
  <w:style w:type="character" w:styleId="Hyperlink">
    <w:name w:val="Hyperlink"/>
    <w:basedOn w:val="DefaultParagraphFont"/>
    <w:uiPriority w:val="99"/>
    <w:rsid w:val="00650BB8"/>
  </w:style>
  <w:style w:type="character" w:styleId="FollowedHyperlink">
    <w:name w:val="FollowedHyperlink"/>
    <w:semiHidden/>
    <w:rsid w:val="00D54262"/>
    <w:rPr>
      <w:color w:val="800080"/>
      <w:u w:val="single"/>
    </w:rPr>
  </w:style>
  <w:style w:type="paragraph" w:styleId="FootnoteText">
    <w:name w:val="footnote text"/>
    <w:basedOn w:val="Normal"/>
    <w:link w:val="FootnoteTextChar"/>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autoRedefine/>
    <w:rsid w:val="00920108"/>
    <w:pPr>
      <w:numPr>
        <w:numId w:val="20"/>
      </w:numPr>
      <w:tabs>
        <w:tab w:val="clear" w:pos="567"/>
      </w:tabs>
      <w:jc w:val="both"/>
    </w:pPr>
    <w:rPr>
      <w:rFonts w:eastAsia="Calibri" w:cs="Calibri"/>
      <w:caps/>
      <w:snapToGrid w:val="0"/>
      <w:kern w:val="0"/>
      <w:szCs w:val="22"/>
      <w:lang w:eastAsia="en-GB"/>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basedOn w:val="DefaultParagraphFont"/>
    <w:link w:val="ActionItem"/>
    <w:rsid w:val="006240B8"/>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D32331"/>
    <w:rPr>
      <w:rFonts w:ascii="Arial" w:eastAsia="MS Mincho" w:hAnsi="Arial"/>
      <w:sz w:val="22"/>
      <w:lang w:eastAsia="de-DE"/>
    </w:rPr>
  </w:style>
  <w:style w:type="paragraph" w:customStyle="1" w:styleId="ActionIALA">
    <w:name w:val="Action IALA"/>
    <w:basedOn w:val="Normal"/>
    <w:next w:val="Normal"/>
    <w:qFormat/>
    <w:rsid w:val="008441F6"/>
    <w:pPr>
      <w:spacing w:before="120" w:after="240"/>
      <w:jc w:val="both"/>
    </w:pPr>
    <w:rPr>
      <w:rFonts w:cs="Arial"/>
      <w:i/>
      <w:iCs/>
      <w:szCs w:val="22"/>
      <w:lang w:eastAsia="en-GB"/>
    </w:rPr>
  </w:style>
  <w:style w:type="paragraph" w:customStyle="1" w:styleId="ActionMember">
    <w:name w:val="Action Member"/>
    <w:basedOn w:val="Normal"/>
    <w:next w:val="Normal"/>
    <w:qFormat/>
    <w:rsid w:val="005B4A16"/>
    <w:pPr>
      <w:spacing w:after="120"/>
      <w:jc w:val="both"/>
    </w:pPr>
    <w:rPr>
      <w:rFonts w:cs="Calibri"/>
      <w:i/>
      <w:iCs/>
      <w:szCs w:val="22"/>
    </w:rPr>
  </w:style>
  <w:style w:type="numbering" w:styleId="ArticleSection">
    <w:name w:val="Outline List 3"/>
    <w:basedOn w:val="NoList"/>
    <w:rsid w:val="00D54262"/>
    <w:pPr>
      <w:numPr>
        <w:numId w:val="1"/>
      </w:numPr>
    </w:pPr>
  </w:style>
  <w:style w:type="paragraph" w:customStyle="1" w:styleId="Bullet1">
    <w:name w:val="Bullet 1"/>
    <w:basedOn w:val="Normal"/>
    <w:qFormat/>
    <w:rsid w:val="0059561B"/>
    <w:pPr>
      <w:numPr>
        <w:numId w:val="14"/>
      </w:numPr>
      <w:tabs>
        <w:tab w:val="clear" w:pos="720"/>
        <w:tab w:val="left" w:pos="1134"/>
      </w:tabs>
      <w:spacing w:after="120"/>
      <w:ind w:left="1134" w:hanging="567"/>
      <w:jc w:val="both"/>
      <w:outlineLvl w:val="0"/>
    </w:pPr>
    <w:rPr>
      <w:rFonts w:eastAsia="Calibri" w:cs="Arial"/>
      <w:szCs w:val="22"/>
      <w:lang w:eastAsia="en-GB"/>
    </w:rPr>
  </w:style>
  <w:style w:type="paragraph" w:customStyle="1" w:styleId="Bullet1text">
    <w:name w:val="Bullet 1 text"/>
    <w:basedOn w:val="Normal"/>
    <w:rsid w:val="00A26B66"/>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77063"/>
    <w:pPr>
      <w:numPr>
        <w:numId w:val="15"/>
      </w:numPr>
      <w:tabs>
        <w:tab w:val="left" w:pos="1701"/>
      </w:tabs>
      <w:spacing w:after="120"/>
      <w:ind w:left="1701" w:hanging="567"/>
      <w:jc w:val="both"/>
    </w:pPr>
    <w:rPr>
      <w:rFonts w:eastAsia="Calibri" w:cs="Arial"/>
      <w:szCs w:val="22"/>
      <w:lang w:eastAsia="en-GB"/>
    </w:rPr>
  </w:style>
  <w:style w:type="paragraph" w:customStyle="1" w:styleId="Bullet2text">
    <w:name w:val="Bullet 2 text"/>
    <w:basedOn w:val="Normal"/>
    <w:rsid w:val="00A26B66"/>
    <w:pPr>
      <w:suppressAutoHyphens/>
      <w:spacing w:after="120"/>
      <w:ind w:left="1701"/>
      <w:jc w:val="both"/>
    </w:pPr>
    <w:rPr>
      <w:rFonts w:eastAsia="Calibri" w:cs="Arial"/>
      <w:szCs w:val="22"/>
      <w:lang w:eastAsia="en-GB"/>
    </w:rPr>
  </w:style>
  <w:style w:type="paragraph" w:customStyle="1" w:styleId="Bullet3">
    <w:name w:val="Bullet 3"/>
    <w:basedOn w:val="Normal"/>
    <w:rsid w:val="00C043F0"/>
    <w:pPr>
      <w:numPr>
        <w:numId w:val="16"/>
      </w:numPr>
      <w:tabs>
        <w:tab w:val="left" w:pos="2268"/>
      </w:tabs>
      <w:spacing w:after="60"/>
      <w:ind w:left="2268" w:hanging="578"/>
      <w:jc w:val="both"/>
    </w:pPr>
    <w:rPr>
      <w:rFonts w:eastAsia="Calibri" w:cs="Arial"/>
      <w:sz w:val="20"/>
      <w:szCs w:val="22"/>
      <w:lang w:eastAsia="en-GB"/>
    </w:rPr>
  </w:style>
  <w:style w:type="paragraph" w:customStyle="1" w:styleId="Bullet3text">
    <w:name w:val="Bullet 3 text"/>
    <w:basedOn w:val="Normal"/>
    <w:rsid w:val="00A26B66"/>
    <w:pPr>
      <w:suppressAutoHyphens/>
      <w:spacing w:after="60"/>
      <w:ind w:left="2268"/>
    </w:pPr>
    <w:rPr>
      <w:rFonts w:eastAsia="Calibri" w:cs="Arial"/>
      <w:sz w:val="20"/>
      <w:szCs w:val="22"/>
      <w:lang w:eastAsia="en-GB"/>
    </w:rPr>
  </w:style>
  <w:style w:type="paragraph" w:customStyle="1" w:styleId="List1">
    <w:name w:val="List 1"/>
    <w:basedOn w:val="Normal"/>
    <w:qFormat/>
    <w:rsid w:val="00A26B66"/>
    <w:pPr>
      <w:numPr>
        <w:numId w:val="22"/>
      </w:numPr>
      <w:spacing w:after="120"/>
      <w:jc w:val="both"/>
    </w:pPr>
    <w:rPr>
      <w:rFonts w:cs="Calibri"/>
      <w:szCs w:val="22"/>
    </w:rPr>
  </w:style>
  <w:style w:type="paragraph" w:customStyle="1" w:styleId="List1indent">
    <w:name w:val="List 1 indent"/>
    <w:basedOn w:val="Normal"/>
    <w:autoRedefine/>
    <w:qFormat/>
    <w:rsid w:val="00FD50A0"/>
    <w:pPr>
      <w:numPr>
        <w:numId w:val="4"/>
      </w:numPr>
      <w:tabs>
        <w:tab w:val="left" w:pos="1134"/>
      </w:tabs>
      <w:spacing w:after="120"/>
      <w:ind w:left="1134" w:hanging="567"/>
      <w:jc w:val="both"/>
    </w:pPr>
    <w:rPr>
      <w:rFonts w:eastAsia="Times New Roman"/>
      <w:lang w:eastAsia="en-GB"/>
    </w:rPr>
  </w:style>
  <w:style w:type="paragraph" w:customStyle="1" w:styleId="List1indent2">
    <w:name w:val="List 1 indent 2"/>
    <w:basedOn w:val="Normal"/>
    <w:qFormat/>
    <w:rsid w:val="00A26B66"/>
    <w:pPr>
      <w:widowControl w:val="0"/>
      <w:numPr>
        <w:ilvl w:val="2"/>
        <w:numId w:val="2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26B66"/>
    <w:pPr>
      <w:spacing w:after="60"/>
      <w:ind w:left="1701"/>
      <w:jc w:val="both"/>
    </w:pPr>
    <w:rPr>
      <w:rFonts w:eastAsia="Calibri" w:cs="Arial"/>
      <w:sz w:val="20"/>
      <w:szCs w:val="22"/>
      <w:lang w:eastAsia="en-GB"/>
    </w:rPr>
  </w:style>
  <w:style w:type="paragraph" w:customStyle="1" w:styleId="List1indenttext">
    <w:name w:val="List 1 indent text"/>
    <w:basedOn w:val="Normal"/>
    <w:rsid w:val="00A26B66"/>
    <w:pPr>
      <w:spacing w:after="120"/>
      <w:ind w:left="1134"/>
      <w:jc w:val="both"/>
    </w:pPr>
    <w:rPr>
      <w:rFonts w:eastAsia="Calibri" w:cs="Calibri"/>
      <w:szCs w:val="20"/>
      <w:lang w:eastAsia="en-GB"/>
    </w:rPr>
  </w:style>
  <w:style w:type="paragraph" w:customStyle="1" w:styleId="List1text">
    <w:name w:val="List 1 text"/>
    <w:basedOn w:val="Normal"/>
    <w:qFormat/>
    <w:rsid w:val="00A26B66"/>
    <w:pPr>
      <w:spacing w:after="120"/>
      <w:ind w:left="567"/>
    </w:pPr>
    <w:rPr>
      <w:rFonts w:eastAsia="Calibri" w:cs="Arial"/>
      <w:szCs w:val="22"/>
      <w:lang w:eastAsia="en-GB"/>
    </w:rPr>
  </w:style>
  <w:style w:type="paragraph" w:customStyle="1" w:styleId="List1indent1text">
    <w:name w:val="List 1 indent 1 text"/>
    <w:basedOn w:val="Normal"/>
    <w:rsid w:val="00A26B66"/>
    <w:pPr>
      <w:spacing w:after="120"/>
      <w:ind w:left="1134"/>
      <w:jc w:val="both"/>
    </w:pPr>
    <w:rPr>
      <w:rFonts w:eastAsia="Calibri" w:cs="Arial"/>
      <w:szCs w:val="22"/>
      <w:lang w:eastAsia="fr-FR"/>
    </w:rPr>
  </w:style>
  <w:style w:type="paragraph" w:styleId="TableofFigures">
    <w:name w:val="table of figures"/>
    <w:basedOn w:val="Normal"/>
    <w:next w:val="Normal"/>
    <w:uiPriority w:val="99"/>
    <w:rsid w:val="00612A51"/>
    <w:pPr>
      <w:numPr>
        <w:numId w:val="8"/>
      </w:numPr>
      <w:tabs>
        <w:tab w:val="left" w:pos="567"/>
        <w:tab w:val="right" w:pos="9629"/>
      </w:tabs>
      <w:spacing w:after="120"/>
      <w:ind w:left="567" w:right="284" w:hanging="567"/>
      <w:jc w:val="both"/>
    </w:p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Agenda">
    <w:name w:val="Agenda"/>
    <w:basedOn w:val="Normal"/>
    <w:rsid w:val="006406BA"/>
    <w:pPr>
      <w:numPr>
        <w:numId w:val="7"/>
      </w:numPr>
      <w:tabs>
        <w:tab w:val="left" w:pos="5670"/>
      </w:tabs>
      <w:spacing w:after="120"/>
      <w:jc w:val="both"/>
    </w:pPr>
    <w:rPr>
      <w:rFonts w:eastAsia="Times New Roman"/>
      <w:szCs w:val="20"/>
      <w:lang w:eastAsia="en-US"/>
    </w:rPr>
  </w:style>
  <w:style w:type="paragraph" w:customStyle="1" w:styleId="AgendaItem1">
    <w:name w:val="Agenda Item_1"/>
    <w:basedOn w:val="Normal"/>
    <w:next w:val="AgendaItem2"/>
    <w:rsid w:val="00A26B66"/>
    <w:pPr>
      <w:numPr>
        <w:numId w:val="13"/>
      </w:numPr>
      <w:spacing w:before="240" w:after="240"/>
      <w:jc w:val="both"/>
    </w:pPr>
    <w:rPr>
      <w:rFonts w:eastAsia="Times New Roman"/>
      <w:b/>
      <w:sz w:val="24"/>
      <w:lang w:eastAsia="en-US"/>
    </w:rPr>
  </w:style>
  <w:style w:type="paragraph" w:customStyle="1" w:styleId="AnnexHead1">
    <w:name w:val="Annex Head 1"/>
    <w:basedOn w:val="Normal"/>
    <w:next w:val="Normal"/>
    <w:rsid w:val="001643D9"/>
    <w:pPr>
      <w:numPr>
        <w:numId w:val="5"/>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5"/>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5"/>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5"/>
      </w:numPr>
      <w:spacing w:after="120"/>
    </w:pPr>
    <w:rPr>
      <w:rFonts w:eastAsia="Times New Roman"/>
      <w:szCs w:val="20"/>
      <w:lang w:eastAsia="en-GB"/>
    </w:rPr>
  </w:style>
  <w:style w:type="paragraph" w:customStyle="1" w:styleId="InputPapers">
    <w:name w:val="Input Papers"/>
    <w:basedOn w:val="Normal"/>
    <w:rsid w:val="005B302E"/>
    <w:pPr>
      <w:tabs>
        <w:tab w:val="left" w:pos="1701"/>
      </w:tabs>
      <w:spacing w:after="120"/>
      <w:ind w:left="1701" w:hanging="1701"/>
    </w:pPr>
    <w:rPr>
      <w:rFonts w:cs="Arial"/>
      <w:szCs w:val="22"/>
    </w:rPr>
  </w:style>
  <w:style w:type="character" w:styleId="CommentReference">
    <w:name w:val="annotation reference"/>
    <w:rsid w:val="008F517B"/>
    <w:rPr>
      <w:sz w:val="16"/>
      <w:szCs w:val="16"/>
    </w:rPr>
  </w:style>
  <w:style w:type="paragraph" w:styleId="CommentText">
    <w:name w:val="annotation text"/>
    <w:basedOn w:val="Normal"/>
    <w:link w:val="CommentTextChar"/>
    <w:rsid w:val="008F517B"/>
    <w:rPr>
      <w:sz w:val="20"/>
      <w:szCs w:val="20"/>
    </w:rPr>
  </w:style>
  <w:style w:type="character" w:customStyle="1" w:styleId="CommentTextChar">
    <w:name w:val="Comment Text Char"/>
    <w:link w:val="CommentText"/>
    <w:rsid w:val="008F517B"/>
    <w:rPr>
      <w:rFonts w:ascii="Arial" w:eastAsia="MS Mincho" w:hAnsi="Arial"/>
      <w:lang w:eastAsia="ja-JP"/>
    </w:rPr>
  </w:style>
  <w:style w:type="paragraph" w:styleId="CommentSubject">
    <w:name w:val="annotation subject"/>
    <w:basedOn w:val="CommentText"/>
    <w:next w:val="CommentText"/>
    <w:link w:val="CommentSubjectChar"/>
    <w:rsid w:val="008F517B"/>
    <w:rPr>
      <w:b/>
      <w:bCs/>
    </w:rPr>
  </w:style>
  <w:style w:type="character" w:customStyle="1" w:styleId="CommentSubjectChar">
    <w:name w:val="Comment Subject Char"/>
    <w:link w:val="CommentSubject"/>
    <w:rsid w:val="008F517B"/>
    <w:rPr>
      <w:rFonts w:ascii="Arial" w:eastAsia="MS Mincho" w:hAnsi="Arial"/>
      <w:b/>
      <w:bCs/>
      <w:lang w:eastAsia="ja-JP"/>
    </w:rPr>
  </w:style>
  <w:style w:type="paragraph" w:styleId="BodyTextIndent">
    <w:name w:val="Body Text Indent"/>
    <w:basedOn w:val="Normal"/>
    <w:link w:val="BodyTextIndentChar"/>
    <w:rsid w:val="00A26B66"/>
    <w:pPr>
      <w:spacing w:after="120"/>
      <w:ind w:left="567"/>
    </w:pPr>
    <w:rPr>
      <w:rFonts w:eastAsia="Calibri" w:cs="Calibri"/>
      <w:szCs w:val="22"/>
      <w:lang w:eastAsia="en-GB"/>
    </w:rPr>
  </w:style>
  <w:style w:type="paragraph" w:customStyle="1" w:styleId="AgendaItem2">
    <w:name w:val="Agenda Item_2"/>
    <w:basedOn w:val="Normal"/>
    <w:rsid w:val="00A26B66"/>
    <w:pPr>
      <w:numPr>
        <w:ilvl w:val="1"/>
        <w:numId w:val="13"/>
      </w:numPr>
      <w:spacing w:after="120"/>
      <w:jc w:val="both"/>
    </w:pPr>
    <w:rPr>
      <w:rFonts w:eastAsia="Times New Roman"/>
      <w:lang w:eastAsia="en-US"/>
    </w:rPr>
  </w:style>
  <w:style w:type="paragraph" w:customStyle="1" w:styleId="Default">
    <w:name w:val="Default"/>
    <w:rsid w:val="00160BE5"/>
    <w:pPr>
      <w:autoSpaceDE w:val="0"/>
      <w:autoSpaceDN w:val="0"/>
      <w:adjustRightInd w:val="0"/>
    </w:pPr>
    <w:rPr>
      <w:rFonts w:ascii="Arial" w:hAnsi="Arial" w:cs="Arial"/>
      <w:color w:val="000000"/>
      <w:sz w:val="24"/>
      <w:szCs w:val="24"/>
      <w:lang w:val="en-US" w:eastAsia="en-US"/>
    </w:rPr>
  </w:style>
  <w:style w:type="paragraph" w:customStyle="1" w:styleId="Agenda1">
    <w:name w:val="Agenda 1"/>
    <w:basedOn w:val="Normal"/>
    <w:rsid w:val="00A26B66"/>
    <w:pPr>
      <w:numPr>
        <w:numId w:val="12"/>
      </w:numPr>
      <w:spacing w:before="120" w:after="120"/>
      <w:jc w:val="both"/>
    </w:pPr>
    <w:rPr>
      <w:rFonts w:eastAsia="Times New Roman"/>
      <w:szCs w:val="20"/>
      <w:lang w:eastAsia="en-US"/>
    </w:rPr>
  </w:style>
  <w:style w:type="paragraph" w:customStyle="1" w:styleId="Workinggroup">
    <w:name w:val="Working group"/>
    <w:basedOn w:val="Normal"/>
    <w:next w:val="Normal"/>
    <w:autoRedefine/>
    <w:rsid w:val="005965BE"/>
    <w:pPr>
      <w:numPr>
        <w:numId w:val="17"/>
      </w:numPr>
      <w:tabs>
        <w:tab w:val="left" w:pos="2552"/>
      </w:tabs>
      <w:spacing w:before="240" w:after="240"/>
    </w:pPr>
    <w:rPr>
      <w:b/>
      <w:sz w:val="28"/>
    </w:rPr>
  </w:style>
  <w:style w:type="paragraph" w:customStyle="1" w:styleId="WGnumbering">
    <w:name w:val="WG numbering"/>
    <w:basedOn w:val="Normal"/>
    <w:rsid w:val="003478B4"/>
    <w:pPr>
      <w:numPr>
        <w:numId w:val="18"/>
      </w:numPr>
    </w:pPr>
    <w:rPr>
      <w:rFonts w:eastAsia="Calibri" w:cs="Calibri"/>
      <w:szCs w:val="22"/>
      <w:lang w:eastAsia="en-GB"/>
    </w:rPr>
  </w:style>
  <w:style w:type="paragraph" w:customStyle="1" w:styleId="Agenda2">
    <w:name w:val="Agenda 2"/>
    <w:basedOn w:val="Normal"/>
    <w:rsid w:val="00A26B66"/>
    <w:pPr>
      <w:numPr>
        <w:ilvl w:val="1"/>
        <w:numId w:val="12"/>
      </w:numPr>
      <w:spacing w:after="60"/>
    </w:pPr>
  </w:style>
  <w:style w:type="paragraph" w:styleId="BodyText">
    <w:name w:val="Body Text"/>
    <w:basedOn w:val="Normal"/>
    <w:link w:val="BodyTextChar"/>
    <w:qFormat/>
    <w:rsid w:val="00A26B66"/>
    <w:pPr>
      <w:spacing w:after="120"/>
      <w:jc w:val="both"/>
    </w:pPr>
    <w:rPr>
      <w:rFonts w:eastAsia="Calibri" w:cs="Calibri"/>
      <w:szCs w:val="22"/>
      <w:lang w:eastAsia="en-GB"/>
    </w:rPr>
  </w:style>
  <w:style w:type="character" w:customStyle="1" w:styleId="BodyTextChar">
    <w:name w:val="Body Text Char"/>
    <w:link w:val="BodyText"/>
    <w:rsid w:val="00612A51"/>
    <w:rPr>
      <w:rFonts w:ascii="Arial" w:eastAsia="Calibri" w:hAnsi="Arial" w:cs="Calibri"/>
      <w:sz w:val="22"/>
      <w:szCs w:val="22"/>
    </w:rPr>
  </w:style>
  <w:style w:type="paragraph" w:customStyle="1" w:styleId="List1indent1">
    <w:name w:val="List 1 indent 1"/>
    <w:basedOn w:val="Normal"/>
    <w:qFormat/>
    <w:rsid w:val="00A26B66"/>
    <w:pPr>
      <w:numPr>
        <w:ilvl w:val="1"/>
        <w:numId w:val="22"/>
      </w:numPr>
      <w:spacing w:after="120"/>
      <w:jc w:val="both"/>
    </w:pPr>
    <w:rPr>
      <w:rFonts w:eastAsia="Calibri" w:cs="Arial"/>
      <w:szCs w:val="22"/>
      <w:lang w:eastAsia="en-GB"/>
    </w:rPr>
  </w:style>
  <w:style w:type="character" w:customStyle="1" w:styleId="BodyTextIndentChar">
    <w:name w:val="Body Text Indent Char"/>
    <w:link w:val="BodyTextIndent"/>
    <w:rsid w:val="004F7F9E"/>
    <w:rPr>
      <w:rFonts w:ascii="Arial" w:eastAsia="Calibri" w:hAnsi="Arial" w:cs="Calibri"/>
      <w:sz w:val="22"/>
      <w:szCs w:val="22"/>
    </w:rPr>
  </w:style>
  <w:style w:type="paragraph" w:styleId="BodyTextIndent2">
    <w:name w:val="Body Text Indent 2"/>
    <w:basedOn w:val="Normal"/>
    <w:link w:val="BodyTextIndent2Char"/>
    <w:rsid w:val="00A26B6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4F7F9E"/>
    <w:rPr>
      <w:rFonts w:ascii="Arial" w:eastAsia="Calibri" w:hAnsi="Arial" w:cs="Calibri"/>
      <w:sz w:val="22"/>
      <w:szCs w:val="22"/>
      <w:lang w:eastAsia="de-DE"/>
    </w:rPr>
  </w:style>
  <w:style w:type="character" w:customStyle="1" w:styleId="HeaderChar">
    <w:name w:val="Header Char"/>
    <w:basedOn w:val="DefaultParagraphFont"/>
    <w:link w:val="Header"/>
    <w:rsid w:val="00794C35"/>
    <w:rPr>
      <w:rFonts w:ascii="Arial" w:eastAsia="MS Mincho" w:hAnsi="Arial"/>
      <w:sz w:val="22"/>
      <w:szCs w:val="24"/>
      <w:lang w:eastAsia="ja-JP"/>
    </w:rPr>
  </w:style>
  <w:style w:type="paragraph" w:customStyle="1" w:styleId="equation">
    <w:name w:val="equation"/>
    <w:basedOn w:val="Normal"/>
    <w:next w:val="BodyText"/>
    <w:rsid w:val="00C86C13"/>
    <w:pPr>
      <w:keepNext/>
      <w:numPr>
        <w:numId w:val="24"/>
      </w:numPr>
      <w:tabs>
        <w:tab w:val="left" w:pos="142"/>
      </w:tabs>
      <w:spacing w:after="120"/>
      <w:jc w:val="right"/>
    </w:pPr>
    <w:rPr>
      <w:rFonts w:eastAsia="Times New Roman"/>
      <w:lang w:eastAsia="en-US"/>
    </w:rPr>
  </w:style>
  <w:style w:type="character" w:customStyle="1" w:styleId="FooterChar">
    <w:name w:val="Footer Char"/>
    <w:basedOn w:val="DefaultParagraphFont"/>
    <w:link w:val="Footer"/>
    <w:rsid w:val="00C86C13"/>
    <w:rPr>
      <w:rFonts w:ascii="Arial" w:eastAsia="MS Mincho" w:hAnsi="Arial"/>
      <w:sz w:val="22"/>
      <w:szCs w:val="24"/>
      <w:lang w:eastAsia="ja-JP"/>
    </w:rPr>
  </w:style>
  <w:style w:type="character" w:customStyle="1" w:styleId="FootnoteTextChar">
    <w:name w:val="Footnote Text Char"/>
    <w:link w:val="FootnoteText"/>
    <w:rsid w:val="009A2AC2"/>
    <w:rPr>
      <w:rFonts w:ascii="Arial" w:eastAsia="MS Mincho" w:hAnsi="Arial"/>
      <w:lang w:eastAsia="ja-JP"/>
    </w:rPr>
  </w:style>
  <w:style w:type="character" w:customStyle="1" w:styleId="ActionItemChar1">
    <w:name w:val="Action Item Char1"/>
    <w:basedOn w:val="BodyTextChar"/>
    <w:rsid w:val="008441F6"/>
    <w:rPr>
      <w:rFonts w:ascii="Arial" w:eastAsiaTheme="minorHAnsi" w:hAnsi="Arial" w:cs="Calibri"/>
      <w:b/>
      <w:i/>
      <w:iCs/>
      <w:sz w:val="22"/>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7" w:uiPriority="39"/>
    <w:lsdException w:name="toc 8" w:uiPriority="39"/>
    <w:lsdException w:name="toc 9"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5558F"/>
    <w:rPr>
      <w:rFonts w:ascii="Arial" w:eastAsia="MS Mincho" w:hAnsi="Arial"/>
      <w:sz w:val="22"/>
      <w:szCs w:val="24"/>
      <w:lang w:eastAsia="ja-JP"/>
    </w:rPr>
  </w:style>
  <w:style w:type="paragraph" w:styleId="Heading1">
    <w:name w:val="heading 1"/>
    <w:basedOn w:val="Normal"/>
    <w:next w:val="Normal"/>
    <w:qFormat/>
    <w:rsid w:val="009A63F0"/>
    <w:pPr>
      <w:keepNext/>
      <w:numPr>
        <w:numId w:val="3"/>
      </w:numPr>
      <w:tabs>
        <w:tab w:val="clear" w:pos="432"/>
        <w:tab w:val="left" w:pos="567"/>
      </w:tabs>
      <w:spacing w:before="240" w:after="240"/>
      <w:ind w:left="567" w:hanging="567"/>
      <w:outlineLvl w:val="0"/>
    </w:pPr>
    <w:rPr>
      <w:b/>
      <w:kern w:val="28"/>
      <w:sz w:val="24"/>
      <w:szCs w:val="20"/>
      <w:lang w:eastAsia="de-DE"/>
    </w:rPr>
  </w:style>
  <w:style w:type="paragraph" w:styleId="Heading2">
    <w:name w:val="heading 2"/>
    <w:basedOn w:val="Heading1"/>
    <w:next w:val="BodyText"/>
    <w:qFormat/>
    <w:rsid w:val="00155289"/>
    <w:pPr>
      <w:numPr>
        <w:ilvl w:val="1"/>
      </w:numPr>
      <w:tabs>
        <w:tab w:val="clear" w:pos="576"/>
        <w:tab w:val="left" w:pos="851"/>
      </w:tabs>
      <w:spacing w:before="120" w:after="120"/>
      <w:ind w:left="851" w:hanging="851"/>
      <w:jc w:val="both"/>
      <w:outlineLvl w:val="1"/>
    </w:pPr>
    <w:rPr>
      <w:sz w:val="22"/>
    </w:rPr>
  </w:style>
  <w:style w:type="paragraph" w:styleId="Heading3">
    <w:name w:val="heading 3"/>
    <w:basedOn w:val="Normal"/>
    <w:next w:val="Normal"/>
    <w:link w:val="Heading3Char"/>
    <w:qFormat/>
    <w:rsid w:val="00D32331"/>
    <w:pPr>
      <w:keepNext/>
      <w:numPr>
        <w:ilvl w:val="2"/>
        <w:numId w:val="3"/>
      </w:numPr>
      <w:tabs>
        <w:tab w:val="clear" w:pos="720"/>
        <w:tab w:val="left" w:pos="1134"/>
      </w:tabs>
      <w:spacing w:before="120" w:after="120"/>
      <w:ind w:left="1134" w:hanging="1134"/>
      <w:outlineLvl w:val="2"/>
    </w:pPr>
    <w:rPr>
      <w:szCs w:val="20"/>
      <w:lang w:eastAsia="de-DE"/>
    </w:rPr>
  </w:style>
  <w:style w:type="paragraph" w:styleId="Heading4">
    <w:name w:val="heading 4"/>
    <w:basedOn w:val="Normal"/>
    <w:next w:val="Normal"/>
    <w:rsid w:val="00D54262"/>
    <w:pPr>
      <w:keepNext/>
      <w:numPr>
        <w:ilvl w:val="3"/>
        <w:numId w:val="3"/>
      </w:numPr>
      <w:spacing w:before="240" w:after="60"/>
      <w:outlineLvl w:val="3"/>
    </w:pPr>
    <w:rPr>
      <w:i/>
      <w:szCs w:val="20"/>
      <w:lang w:val="en-US" w:eastAsia="de-DE"/>
    </w:rPr>
  </w:style>
  <w:style w:type="paragraph" w:styleId="Heading5">
    <w:name w:val="heading 5"/>
    <w:basedOn w:val="Normal"/>
    <w:next w:val="Normal"/>
    <w:rsid w:val="00D54262"/>
    <w:pPr>
      <w:numPr>
        <w:ilvl w:val="4"/>
        <w:numId w:val="3"/>
      </w:numPr>
      <w:spacing w:before="240" w:after="60"/>
      <w:outlineLvl w:val="4"/>
    </w:pPr>
    <w:rPr>
      <w:szCs w:val="20"/>
      <w:lang w:val="de-DE" w:eastAsia="de-DE"/>
    </w:rPr>
  </w:style>
  <w:style w:type="paragraph" w:styleId="Heading6">
    <w:name w:val="heading 6"/>
    <w:basedOn w:val="Normal"/>
    <w:next w:val="Normal"/>
    <w:rsid w:val="00D54262"/>
    <w:pPr>
      <w:numPr>
        <w:ilvl w:val="5"/>
        <w:numId w:val="3"/>
      </w:numPr>
      <w:spacing w:before="240" w:after="60"/>
      <w:outlineLvl w:val="5"/>
    </w:pPr>
    <w:rPr>
      <w:i/>
      <w:szCs w:val="20"/>
      <w:lang w:val="de-DE" w:eastAsia="de-DE"/>
    </w:rPr>
  </w:style>
  <w:style w:type="paragraph" w:styleId="Heading7">
    <w:name w:val="heading 7"/>
    <w:basedOn w:val="Normal"/>
    <w:next w:val="Normal"/>
    <w:rsid w:val="00D54262"/>
    <w:pPr>
      <w:numPr>
        <w:ilvl w:val="6"/>
        <w:numId w:val="3"/>
      </w:numPr>
      <w:spacing w:before="240" w:after="60"/>
      <w:outlineLvl w:val="6"/>
    </w:pPr>
    <w:rPr>
      <w:szCs w:val="20"/>
      <w:lang w:val="de-DE" w:eastAsia="de-DE"/>
    </w:rPr>
  </w:style>
  <w:style w:type="paragraph" w:styleId="Heading8">
    <w:name w:val="heading 8"/>
    <w:basedOn w:val="Normal"/>
    <w:next w:val="Normal"/>
    <w:rsid w:val="00D54262"/>
    <w:pPr>
      <w:numPr>
        <w:ilvl w:val="7"/>
        <w:numId w:val="3"/>
      </w:numPr>
      <w:spacing w:before="240" w:after="60"/>
      <w:outlineLvl w:val="7"/>
    </w:pPr>
    <w:rPr>
      <w:i/>
      <w:szCs w:val="20"/>
      <w:lang w:val="de-DE" w:eastAsia="de-DE"/>
    </w:rPr>
  </w:style>
  <w:style w:type="paragraph" w:styleId="Heading9">
    <w:name w:val="heading 9"/>
    <w:basedOn w:val="Normal"/>
    <w:next w:val="Normal"/>
    <w:rsid w:val="00D54262"/>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0FC1"/>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rsid w:val="00D54262"/>
    <w:pPr>
      <w:tabs>
        <w:tab w:val="center" w:pos="4153"/>
        <w:tab w:val="right" w:pos="8306"/>
      </w:tabs>
    </w:p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53714B"/>
    <w:pPr>
      <w:tabs>
        <w:tab w:val="left" w:pos="567"/>
        <w:tab w:val="right" w:pos="9639"/>
      </w:tabs>
      <w:spacing w:before="120"/>
      <w:ind w:left="567" w:right="284" w:hanging="567"/>
    </w:pPr>
    <w:rPr>
      <w:rFonts w:eastAsiaTheme="minorEastAsia" w:cstheme="minorBidi"/>
      <w:noProof/>
      <w:szCs w:val="22"/>
      <w:lang w:eastAsia="en-GB"/>
    </w:rPr>
  </w:style>
  <w:style w:type="paragraph" w:customStyle="1" w:styleId="ActionItem">
    <w:name w:val="Action Item"/>
    <w:basedOn w:val="Normal"/>
    <w:next w:val="Normal"/>
    <w:link w:val="ActionItemChar"/>
    <w:qFormat/>
    <w:rsid w:val="006240B8"/>
    <w:pPr>
      <w:spacing w:before="240" w:after="240"/>
    </w:pPr>
    <w:rPr>
      <w:rFonts w:eastAsia="Times New Roman"/>
      <w:i/>
      <w:lang w:eastAsia="en-US"/>
    </w:rPr>
  </w:style>
  <w:style w:type="paragraph" w:styleId="TOC2">
    <w:name w:val="toc 2"/>
    <w:basedOn w:val="Normal"/>
    <w:next w:val="Normal"/>
    <w:uiPriority w:val="39"/>
    <w:rsid w:val="00393097"/>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A26B66"/>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A26B66"/>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A26B66"/>
    <w:pPr>
      <w:ind w:left="880"/>
    </w:pPr>
    <w:rPr>
      <w:rFonts w:ascii="Times New Roman" w:eastAsia="Times New Roman" w:hAnsi="Times New Roman"/>
      <w:lang w:eastAsia="en-US"/>
    </w:rPr>
  </w:style>
  <w:style w:type="paragraph" w:styleId="TOC6">
    <w:name w:val="toc 6"/>
    <w:basedOn w:val="Normal"/>
    <w:next w:val="Normal"/>
    <w:autoRedefine/>
    <w:rsid w:val="00A26B66"/>
    <w:pPr>
      <w:ind w:left="1100"/>
    </w:pPr>
    <w:rPr>
      <w:rFonts w:ascii="Times New Roman" w:eastAsia="Times New Roman" w:hAnsi="Times New Roman"/>
      <w:lang w:eastAsia="en-US"/>
    </w:rPr>
  </w:style>
  <w:style w:type="paragraph" w:styleId="TOC7">
    <w:name w:val="toc 7"/>
    <w:basedOn w:val="Normal"/>
    <w:next w:val="Normal"/>
    <w:autoRedefine/>
    <w:uiPriority w:val="39"/>
    <w:rsid w:val="00D54262"/>
    <w:pPr>
      <w:ind w:left="1200"/>
    </w:pPr>
    <w:rPr>
      <w:sz w:val="20"/>
      <w:szCs w:val="20"/>
    </w:rPr>
  </w:style>
  <w:style w:type="paragraph" w:styleId="TOC8">
    <w:name w:val="toc 8"/>
    <w:basedOn w:val="Normal"/>
    <w:next w:val="Normal"/>
    <w:autoRedefine/>
    <w:uiPriority w:val="39"/>
    <w:rsid w:val="00D54262"/>
    <w:pPr>
      <w:ind w:left="1440"/>
    </w:pPr>
    <w:rPr>
      <w:sz w:val="20"/>
      <w:szCs w:val="20"/>
    </w:rPr>
  </w:style>
  <w:style w:type="paragraph" w:styleId="TOC9">
    <w:name w:val="toc 9"/>
    <w:basedOn w:val="Normal"/>
    <w:next w:val="Normal"/>
    <w:autoRedefine/>
    <w:uiPriority w:val="39"/>
    <w:rsid w:val="00D54262"/>
    <w:pPr>
      <w:ind w:left="1680"/>
    </w:pPr>
    <w:rPr>
      <w:sz w:val="20"/>
      <w:szCs w:val="20"/>
    </w:rPr>
  </w:style>
  <w:style w:type="character" w:styleId="Hyperlink">
    <w:name w:val="Hyperlink"/>
    <w:basedOn w:val="DefaultParagraphFont"/>
    <w:uiPriority w:val="99"/>
    <w:rsid w:val="00650BB8"/>
  </w:style>
  <w:style w:type="character" w:styleId="FollowedHyperlink">
    <w:name w:val="FollowedHyperlink"/>
    <w:semiHidden/>
    <w:rsid w:val="00D54262"/>
    <w:rPr>
      <w:color w:val="800080"/>
      <w:u w:val="single"/>
    </w:rPr>
  </w:style>
  <w:style w:type="paragraph" w:styleId="FootnoteText">
    <w:name w:val="footnote text"/>
    <w:basedOn w:val="Normal"/>
    <w:link w:val="FootnoteTextChar"/>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autoRedefine/>
    <w:rsid w:val="00920108"/>
    <w:pPr>
      <w:numPr>
        <w:numId w:val="20"/>
      </w:numPr>
      <w:tabs>
        <w:tab w:val="clear" w:pos="567"/>
      </w:tabs>
      <w:jc w:val="both"/>
    </w:pPr>
    <w:rPr>
      <w:rFonts w:eastAsia="Calibri" w:cs="Calibri"/>
      <w:caps/>
      <w:snapToGrid w:val="0"/>
      <w:kern w:val="0"/>
      <w:szCs w:val="22"/>
      <w:lang w:eastAsia="en-GB"/>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basedOn w:val="DefaultParagraphFont"/>
    <w:link w:val="ActionItem"/>
    <w:rsid w:val="006240B8"/>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D32331"/>
    <w:rPr>
      <w:rFonts w:ascii="Arial" w:eastAsia="MS Mincho" w:hAnsi="Arial"/>
      <w:sz w:val="22"/>
      <w:lang w:eastAsia="de-DE"/>
    </w:rPr>
  </w:style>
  <w:style w:type="paragraph" w:customStyle="1" w:styleId="ActionIALA">
    <w:name w:val="Action IALA"/>
    <w:basedOn w:val="Normal"/>
    <w:next w:val="Normal"/>
    <w:qFormat/>
    <w:rsid w:val="008441F6"/>
    <w:pPr>
      <w:spacing w:before="120" w:after="240"/>
      <w:jc w:val="both"/>
    </w:pPr>
    <w:rPr>
      <w:rFonts w:cs="Arial"/>
      <w:i/>
      <w:iCs/>
      <w:szCs w:val="22"/>
      <w:lang w:eastAsia="en-GB"/>
    </w:rPr>
  </w:style>
  <w:style w:type="paragraph" w:customStyle="1" w:styleId="ActionMember">
    <w:name w:val="Action Member"/>
    <w:basedOn w:val="Normal"/>
    <w:next w:val="Normal"/>
    <w:qFormat/>
    <w:rsid w:val="005B4A16"/>
    <w:pPr>
      <w:spacing w:after="120"/>
      <w:jc w:val="both"/>
    </w:pPr>
    <w:rPr>
      <w:rFonts w:cs="Calibri"/>
      <w:i/>
      <w:iCs/>
      <w:szCs w:val="22"/>
    </w:rPr>
  </w:style>
  <w:style w:type="numbering" w:styleId="ArticleSection">
    <w:name w:val="Outline List 3"/>
    <w:basedOn w:val="NoList"/>
    <w:rsid w:val="00D54262"/>
    <w:pPr>
      <w:numPr>
        <w:numId w:val="1"/>
      </w:numPr>
    </w:pPr>
  </w:style>
  <w:style w:type="paragraph" w:customStyle="1" w:styleId="Bullet1">
    <w:name w:val="Bullet 1"/>
    <w:basedOn w:val="Normal"/>
    <w:qFormat/>
    <w:rsid w:val="0059561B"/>
    <w:pPr>
      <w:numPr>
        <w:numId w:val="14"/>
      </w:numPr>
      <w:tabs>
        <w:tab w:val="clear" w:pos="720"/>
        <w:tab w:val="left" w:pos="1134"/>
      </w:tabs>
      <w:spacing w:after="120"/>
      <w:ind w:left="1134" w:hanging="567"/>
      <w:jc w:val="both"/>
      <w:outlineLvl w:val="0"/>
    </w:pPr>
    <w:rPr>
      <w:rFonts w:eastAsia="Calibri" w:cs="Arial"/>
      <w:szCs w:val="22"/>
      <w:lang w:eastAsia="en-GB"/>
    </w:rPr>
  </w:style>
  <w:style w:type="paragraph" w:customStyle="1" w:styleId="Bullet1text">
    <w:name w:val="Bullet 1 text"/>
    <w:basedOn w:val="Normal"/>
    <w:rsid w:val="00A26B66"/>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77063"/>
    <w:pPr>
      <w:numPr>
        <w:numId w:val="15"/>
      </w:numPr>
      <w:tabs>
        <w:tab w:val="left" w:pos="1701"/>
      </w:tabs>
      <w:spacing w:after="120"/>
      <w:ind w:left="1701" w:hanging="567"/>
      <w:jc w:val="both"/>
    </w:pPr>
    <w:rPr>
      <w:rFonts w:eastAsia="Calibri" w:cs="Arial"/>
      <w:szCs w:val="22"/>
      <w:lang w:eastAsia="en-GB"/>
    </w:rPr>
  </w:style>
  <w:style w:type="paragraph" w:customStyle="1" w:styleId="Bullet2text">
    <w:name w:val="Bullet 2 text"/>
    <w:basedOn w:val="Normal"/>
    <w:rsid w:val="00A26B66"/>
    <w:pPr>
      <w:suppressAutoHyphens/>
      <w:spacing w:after="120"/>
      <w:ind w:left="1701"/>
      <w:jc w:val="both"/>
    </w:pPr>
    <w:rPr>
      <w:rFonts w:eastAsia="Calibri" w:cs="Arial"/>
      <w:szCs w:val="22"/>
      <w:lang w:eastAsia="en-GB"/>
    </w:rPr>
  </w:style>
  <w:style w:type="paragraph" w:customStyle="1" w:styleId="Bullet3">
    <w:name w:val="Bullet 3"/>
    <w:basedOn w:val="Normal"/>
    <w:rsid w:val="00C043F0"/>
    <w:pPr>
      <w:numPr>
        <w:numId w:val="16"/>
      </w:numPr>
      <w:tabs>
        <w:tab w:val="left" w:pos="2268"/>
      </w:tabs>
      <w:spacing w:after="60"/>
      <w:ind w:left="2268" w:hanging="578"/>
      <w:jc w:val="both"/>
    </w:pPr>
    <w:rPr>
      <w:rFonts w:eastAsia="Calibri" w:cs="Arial"/>
      <w:sz w:val="20"/>
      <w:szCs w:val="22"/>
      <w:lang w:eastAsia="en-GB"/>
    </w:rPr>
  </w:style>
  <w:style w:type="paragraph" w:customStyle="1" w:styleId="Bullet3text">
    <w:name w:val="Bullet 3 text"/>
    <w:basedOn w:val="Normal"/>
    <w:rsid w:val="00A26B66"/>
    <w:pPr>
      <w:suppressAutoHyphens/>
      <w:spacing w:after="60"/>
      <w:ind w:left="2268"/>
    </w:pPr>
    <w:rPr>
      <w:rFonts w:eastAsia="Calibri" w:cs="Arial"/>
      <w:sz w:val="20"/>
      <w:szCs w:val="22"/>
      <w:lang w:eastAsia="en-GB"/>
    </w:rPr>
  </w:style>
  <w:style w:type="paragraph" w:customStyle="1" w:styleId="List1">
    <w:name w:val="List 1"/>
    <w:basedOn w:val="Normal"/>
    <w:qFormat/>
    <w:rsid w:val="00A26B66"/>
    <w:pPr>
      <w:numPr>
        <w:numId w:val="22"/>
      </w:numPr>
      <w:spacing w:after="120"/>
      <w:jc w:val="both"/>
    </w:pPr>
    <w:rPr>
      <w:rFonts w:cs="Calibri"/>
      <w:szCs w:val="22"/>
    </w:rPr>
  </w:style>
  <w:style w:type="paragraph" w:customStyle="1" w:styleId="List1indent">
    <w:name w:val="List 1 indent"/>
    <w:basedOn w:val="Normal"/>
    <w:autoRedefine/>
    <w:qFormat/>
    <w:rsid w:val="00FD50A0"/>
    <w:pPr>
      <w:numPr>
        <w:numId w:val="4"/>
      </w:numPr>
      <w:tabs>
        <w:tab w:val="left" w:pos="1134"/>
      </w:tabs>
      <w:spacing w:after="120"/>
      <w:ind w:left="1134" w:hanging="567"/>
      <w:jc w:val="both"/>
    </w:pPr>
    <w:rPr>
      <w:rFonts w:eastAsia="Times New Roman"/>
      <w:lang w:eastAsia="en-GB"/>
    </w:rPr>
  </w:style>
  <w:style w:type="paragraph" w:customStyle="1" w:styleId="List1indent2">
    <w:name w:val="List 1 indent 2"/>
    <w:basedOn w:val="Normal"/>
    <w:qFormat/>
    <w:rsid w:val="00A26B66"/>
    <w:pPr>
      <w:widowControl w:val="0"/>
      <w:numPr>
        <w:ilvl w:val="2"/>
        <w:numId w:val="2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26B66"/>
    <w:pPr>
      <w:spacing w:after="60"/>
      <w:ind w:left="1701"/>
      <w:jc w:val="both"/>
    </w:pPr>
    <w:rPr>
      <w:rFonts w:eastAsia="Calibri" w:cs="Arial"/>
      <w:sz w:val="20"/>
      <w:szCs w:val="22"/>
      <w:lang w:eastAsia="en-GB"/>
    </w:rPr>
  </w:style>
  <w:style w:type="paragraph" w:customStyle="1" w:styleId="List1indenttext">
    <w:name w:val="List 1 indent text"/>
    <w:basedOn w:val="Normal"/>
    <w:rsid w:val="00A26B66"/>
    <w:pPr>
      <w:spacing w:after="120"/>
      <w:ind w:left="1134"/>
      <w:jc w:val="both"/>
    </w:pPr>
    <w:rPr>
      <w:rFonts w:eastAsia="Calibri" w:cs="Calibri"/>
      <w:szCs w:val="20"/>
      <w:lang w:eastAsia="en-GB"/>
    </w:rPr>
  </w:style>
  <w:style w:type="paragraph" w:customStyle="1" w:styleId="List1text">
    <w:name w:val="List 1 text"/>
    <w:basedOn w:val="Normal"/>
    <w:qFormat/>
    <w:rsid w:val="00A26B66"/>
    <w:pPr>
      <w:spacing w:after="120"/>
      <w:ind w:left="567"/>
    </w:pPr>
    <w:rPr>
      <w:rFonts w:eastAsia="Calibri" w:cs="Arial"/>
      <w:szCs w:val="22"/>
      <w:lang w:eastAsia="en-GB"/>
    </w:rPr>
  </w:style>
  <w:style w:type="paragraph" w:customStyle="1" w:styleId="List1indent1text">
    <w:name w:val="List 1 indent 1 text"/>
    <w:basedOn w:val="Normal"/>
    <w:rsid w:val="00A26B66"/>
    <w:pPr>
      <w:spacing w:after="120"/>
      <w:ind w:left="1134"/>
      <w:jc w:val="both"/>
    </w:pPr>
    <w:rPr>
      <w:rFonts w:eastAsia="Calibri" w:cs="Arial"/>
      <w:szCs w:val="22"/>
      <w:lang w:eastAsia="fr-FR"/>
    </w:rPr>
  </w:style>
  <w:style w:type="paragraph" w:styleId="TableofFigures">
    <w:name w:val="table of figures"/>
    <w:basedOn w:val="Normal"/>
    <w:next w:val="Normal"/>
    <w:uiPriority w:val="99"/>
    <w:rsid w:val="00612A51"/>
    <w:pPr>
      <w:numPr>
        <w:numId w:val="8"/>
      </w:numPr>
      <w:tabs>
        <w:tab w:val="left" w:pos="567"/>
        <w:tab w:val="right" w:pos="9629"/>
      </w:tabs>
      <w:spacing w:after="120"/>
      <w:ind w:left="567" w:right="284" w:hanging="567"/>
      <w:jc w:val="both"/>
    </w:p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Agenda">
    <w:name w:val="Agenda"/>
    <w:basedOn w:val="Normal"/>
    <w:rsid w:val="006406BA"/>
    <w:pPr>
      <w:numPr>
        <w:numId w:val="7"/>
      </w:numPr>
      <w:tabs>
        <w:tab w:val="left" w:pos="5670"/>
      </w:tabs>
      <w:spacing w:after="120"/>
      <w:jc w:val="both"/>
    </w:pPr>
    <w:rPr>
      <w:rFonts w:eastAsia="Times New Roman"/>
      <w:szCs w:val="20"/>
      <w:lang w:eastAsia="en-US"/>
    </w:rPr>
  </w:style>
  <w:style w:type="paragraph" w:customStyle="1" w:styleId="AgendaItem1">
    <w:name w:val="Agenda Item_1"/>
    <w:basedOn w:val="Normal"/>
    <w:next w:val="AgendaItem2"/>
    <w:rsid w:val="00A26B66"/>
    <w:pPr>
      <w:numPr>
        <w:numId w:val="13"/>
      </w:numPr>
      <w:spacing w:before="240" w:after="240"/>
      <w:jc w:val="both"/>
    </w:pPr>
    <w:rPr>
      <w:rFonts w:eastAsia="Times New Roman"/>
      <w:b/>
      <w:sz w:val="24"/>
      <w:lang w:eastAsia="en-US"/>
    </w:rPr>
  </w:style>
  <w:style w:type="paragraph" w:customStyle="1" w:styleId="AnnexHead1">
    <w:name w:val="Annex Head 1"/>
    <w:basedOn w:val="Normal"/>
    <w:next w:val="Normal"/>
    <w:rsid w:val="001643D9"/>
    <w:pPr>
      <w:numPr>
        <w:numId w:val="5"/>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5"/>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5"/>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5"/>
      </w:numPr>
      <w:spacing w:after="120"/>
    </w:pPr>
    <w:rPr>
      <w:rFonts w:eastAsia="Times New Roman"/>
      <w:szCs w:val="20"/>
      <w:lang w:eastAsia="en-GB"/>
    </w:rPr>
  </w:style>
  <w:style w:type="paragraph" w:customStyle="1" w:styleId="InputPapers">
    <w:name w:val="Input Papers"/>
    <w:basedOn w:val="Normal"/>
    <w:rsid w:val="005B302E"/>
    <w:pPr>
      <w:tabs>
        <w:tab w:val="left" w:pos="1701"/>
      </w:tabs>
      <w:spacing w:after="120"/>
      <w:ind w:left="1701" w:hanging="1701"/>
    </w:pPr>
    <w:rPr>
      <w:rFonts w:cs="Arial"/>
      <w:szCs w:val="22"/>
    </w:rPr>
  </w:style>
  <w:style w:type="character" w:styleId="CommentReference">
    <w:name w:val="annotation reference"/>
    <w:rsid w:val="008F517B"/>
    <w:rPr>
      <w:sz w:val="16"/>
      <w:szCs w:val="16"/>
    </w:rPr>
  </w:style>
  <w:style w:type="paragraph" w:styleId="CommentText">
    <w:name w:val="annotation text"/>
    <w:basedOn w:val="Normal"/>
    <w:link w:val="CommentTextChar"/>
    <w:rsid w:val="008F517B"/>
    <w:rPr>
      <w:sz w:val="20"/>
      <w:szCs w:val="20"/>
    </w:rPr>
  </w:style>
  <w:style w:type="character" w:customStyle="1" w:styleId="CommentTextChar">
    <w:name w:val="Comment Text Char"/>
    <w:link w:val="CommentText"/>
    <w:rsid w:val="008F517B"/>
    <w:rPr>
      <w:rFonts w:ascii="Arial" w:eastAsia="MS Mincho" w:hAnsi="Arial"/>
      <w:lang w:eastAsia="ja-JP"/>
    </w:rPr>
  </w:style>
  <w:style w:type="paragraph" w:styleId="CommentSubject">
    <w:name w:val="annotation subject"/>
    <w:basedOn w:val="CommentText"/>
    <w:next w:val="CommentText"/>
    <w:link w:val="CommentSubjectChar"/>
    <w:rsid w:val="008F517B"/>
    <w:rPr>
      <w:b/>
      <w:bCs/>
    </w:rPr>
  </w:style>
  <w:style w:type="character" w:customStyle="1" w:styleId="CommentSubjectChar">
    <w:name w:val="Comment Subject Char"/>
    <w:link w:val="CommentSubject"/>
    <w:rsid w:val="008F517B"/>
    <w:rPr>
      <w:rFonts w:ascii="Arial" w:eastAsia="MS Mincho" w:hAnsi="Arial"/>
      <w:b/>
      <w:bCs/>
      <w:lang w:eastAsia="ja-JP"/>
    </w:rPr>
  </w:style>
  <w:style w:type="paragraph" w:styleId="BodyTextIndent">
    <w:name w:val="Body Text Indent"/>
    <w:basedOn w:val="Normal"/>
    <w:link w:val="BodyTextIndentChar"/>
    <w:rsid w:val="00A26B66"/>
    <w:pPr>
      <w:spacing w:after="120"/>
      <w:ind w:left="567"/>
    </w:pPr>
    <w:rPr>
      <w:rFonts w:eastAsia="Calibri" w:cs="Calibri"/>
      <w:szCs w:val="22"/>
      <w:lang w:eastAsia="en-GB"/>
    </w:rPr>
  </w:style>
  <w:style w:type="paragraph" w:customStyle="1" w:styleId="AgendaItem2">
    <w:name w:val="Agenda Item_2"/>
    <w:basedOn w:val="Normal"/>
    <w:rsid w:val="00A26B66"/>
    <w:pPr>
      <w:numPr>
        <w:ilvl w:val="1"/>
        <w:numId w:val="13"/>
      </w:numPr>
      <w:spacing w:after="120"/>
      <w:jc w:val="both"/>
    </w:pPr>
    <w:rPr>
      <w:rFonts w:eastAsia="Times New Roman"/>
      <w:lang w:eastAsia="en-US"/>
    </w:rPr>
  </w:style>
  <w:style w:type="paragraph" w:customStyle="1" w:styleId="Default">
    <w:name w:val="Default"/>
    <w:rsid w:val="00160BE5"/>
    <w:pPr>
      <w:autoSpaceDE w:val="0"/>
      <w:autoSpaceDN w:val="0"/>
      <w:adjustRightInd w:val="0"/>
    </w:pPr>
    <w:rPr>
      <w:rFonts w:ascii="Arial" w:hAnsi="Arial" w:cs="Arial"/>
      <w:color w:val="000000"/>
      <w:sz w:val="24"/>
      <w:szCs w:val="24"/>
      <w:lang w:val="en-US" w:eastAsia="en-US"/>
    </w:rPr>
  </w:style>
  <w:style w:type="paragraph" w:customStyle="1" w:styleId="Agenda1">
    <w:name w:val="Agenda 1"/>
    <w:basedOn w:val="Normal"/>
    <w:rsid w:val="00A26B66"/>
    <w:pPr>
      <w:numPr>
        <w:numId w:val="12"/>
      </w:numPr>
      <w:spacing w:before="120" w:after="120"/>
      <w:jc w:val="both"/>
    </w:pPr>
    <w:rPr>
      <w:rFonts w:eastAsia="Times New Roman"/>
      <w:szCs w:val="20"/>
      <w:lang w:eastAsia="en-US"/>
    </w:rPr>
  </w:style>
  <w:style w:type="paragraph" w:customStyle="1" w:styleId="Workinggroup">
    <w:name w:val="Working group"/>
    <w:basedOn w:val="Normal"/>
    <w:next w:val="Normal"/>
    <w:autoRedefine/>
    <w:rsid w:val="005965BE"/>
    <w:pPr>
      <w:numPr>
        <w:numId w:val="17"/>
      </w:numPr>
      <w:tabs>
        <w:tab w:val="left" w:pos="2552"/>
      </w:tabs>
      <w:spacing w:before="240" w:after="240"/>
    </w:pPr>
    <w:rPr>
      <w:b/>
      <w:sz w:val="28"/>
    </w:rPr>
  </w:style>
  <w:style w:type="paragraph" w:customStyle="1" w:styleId="WGnumbering">
    <w:name w:val="WG numbering"/>
    <w:basedOn w:val="Normal"/>
    <w:rsid w:val="003478B4"/>
    <w:pPr>
      <w:numPr>
        <w:numId w:val="18"/>
      </w:numPr>
    </w:pPr>
    <w:rPr>
      <w:rFonts w:eastAsia="Calibri" w:cs="Calibri"/>
      <w:szCs w:val="22"/>
      <w:lang w:eastAsia="en-GB"/>
    </w:rPr>
  </w:style>
  <w:style w:type="paragraph" w:customStyle="1" w:styleId="Agenda2">
    <w:name w:val="Agenda 2"/>
    <w:basedOn w:val="Normal"/>
    <w:rsid w:val="00A26B66"/>
    <w:pPr>
      <w:numPr>
        <w:ilvl w:val="1"/>
        <w:numId w:val="12"/>
      </w:numPr>
      <w:spacing w:after="60"/>
    </w:pPr>
  </w:style>
  <w:style w:type="paragraph" w:styleId="BodyText">
    <w:name w:val="Body Text"/>
    <w:basedOn w:val="Normal"/>
    <w:link w:val="BodyTextChar"/>
    <w:qFormat/>
    <w:rsid w:val="00A26B66"/>
    <w:pPr>
      <w:spacing w:after="120"/>
      <w:jc w:val="both"/>
    </w:pPr>
    <w:rPr>
      <w:rFonts w:eastAsia="Calibri" w:cs="Calibri"/>
      <w:szCs w:val="22"/>
      <w:lang w:eastAsia="en-GB"/>
    </w:rPr>
  </w:style>
  <w:style w:type="character" w:customStyle="1" w:styleId="BodyTextChar">
    <w:name w:val="Body Text Char"/>
    <w:link w:val="BodyText"/>
    <w:rsid w:val="00612A51"/>
    <w:rPr>
      <w:rFonts w:ascii="Arial" w:eastAsia="Calibri" w:hAnsi="Arial" w:cs="Calibri"/>
      <w:sz w:val="22"/>
      <w:szCs w:val="22"/>
    </w:rPr>
  </w:style>
  <w:style w:type="paragraph" w:customStyle="1" w:styleId="List1indent1">
    <w:name w:val="List 1 indent 1"/>
    <w:basedOn w:val="Normal"/>
    <w:qFormat/>
    <w:rsid w:val="00A26B66"/>
    <w:pPr>
      <w:numPr>
        <w:ilvl w:val="1"/>
        <w:numId w:val="22"/>
      </w:numPr>
      <w:spacing w:after="120"/>
      <w:jc w:val="both"/>
    </w:pPr>
    <w:rPr>
      <w:rFonts w:eastAsia="Calibri" w:cs="Arial"/>
      <w:szCs w:val="22"/>
      <w:lang w:eastAsia="en-GB"/>
    </w:rPr>
  </w:style>
  <w:style w:type="character" w:customStyle="1" w:styleId="BodyTextIndentChar">
    <w:name w:val="Body Text Indent Char"/>
    <w:link w:val="BodyTextIndent"/>
    <w:rsid w:val="004F7F9E"/>
    <w:rPr>
      <w:rFonts w:ascii="Arial" w:eastAsia="Calibri" w:hAnsi="Arial" w:cs="Calibri"/>
      <w:sz w:val="22"/>
      <w:szCs w:val="22"/>
    </w:rPr>
  </w:style>
  <w:style w:type="paragraph" w:styleId="BodyTextIndent2">
    <w:name w:val="Body Text Indent 2"/>
    <w:basedOn w:val="Normal"/>
    <w:link w:val="BodyTextIndent2Char"/>
    <w:rsid w:val="00A26B6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4F7F9E"/>
    <w:rPr>
      <w:rFonts w:ascii="Arial" w:eastAsia="Calibri" w:hAnsi="Arial" w:cs="Calibri"/>
      <w:sz w:val="22"/>
      <w:szCs w:val="22"/>
      <w:lang w:eastAsia="de-DE"/>
    </w:rPr>
  </w:style>
  <w:style w:type="character" w:customStyle="1" w:styleId="HeaderChar">
    <w:name w:val="Header Char"/>
    <w:basedOn w:val="DefaultParagraphFont"/>
    <w:link w:val="Header"/>
    <w:rsid w:val="00794C35"/>
    <w:rPr>
      <w:rFonts w:ascii="Arial" w:eastAsia="MS Mincho" w:hAnsi="Arial"/>
      <w:sz w:val="22"/>
      <w:szCs w:val="24"/>
      <w:lang w:eastAsia="ja-JP"/>
    </w:rPr>
  </w:style>
  <w:style w:type="paragraph" w:customStyle="1" w:styleId="equation">
    <w:name w:val="equation"/>
    <w:basedOn w:val="Normal"/>
    <w:next w:val="BodyText"/>
    <w:rsid w:val="00C86C13"/>
    <w:pPr>
      <w:keepNext/>
      <w:numPr>
        <w:numId w:val="24"/>
      </w:numPr>
      <w:tabs>
        <w:tab w:val="left" w:pos="142"/>
      </w:tabs>
      <w:spacing w:after="120"/>
      <w:jc w:val="right"/>
    </w:pPr>
    <w:rPr>
      <w:rFonts w:eastAsia="Times New Roman"/>
      <w:lang w:eastAsia="en-US"/>
    </w:rPr>
  </w:style>
  <w:style w:type="character" w:customStyle="1" w:styleId="FooterChar">
    <w:name w:val="Footer Char"/>
    <w:basedOn w:val="DefaultParagraphFont"/>
    <w:link w:val="Footer"/>
    <w:rsid w:val="00C86C13"/>
    <w:rPr>
      <w:rFonts w:ascii="Arial" w:eastAsia="MS Mincho" w:hAnsi="Arial"/>
      <w:sz w:val="22"/>
      <w:szCs w:val="24"/>
      <w:lang w:eastAsia="ja-JP"/>
    </w:rPr>
  </w:style>
  <w:style w:type="character" w:customStyle="1" w:styleId="FootnoteTextChar">
    <w:name w:val="Footnote Text Char"/>
    <w:link w:val="FootnoteText"/>
    <w:rsid w:val="009A2AC2"/>
    <w:rPr>
      <w:rFonts w:ascii="Arial" w:eastAsia="MS Mincho" w:hAnsi="Arial"/>
      <w:lang w:eastAsia="ja-JP"/>
    </w:rPr>
  </w:style>
  <w:style w:type="character" w:customStyle="1" w:styleId="ActionItemChar1">
    <w:name w:val="Action Item Char1"/>
    <w:basedOn w:val="BodyTextChar"/>
    <w:rsid w:val="008441F6"/>
    <w:rPr>
      <w:rFonts w:ascii="Arial" w:eastAsiaTheme="minorHAnsi" w:hAnsi="Arial" w:cs="Calibri"/>
      <w:b/>
      <w:i/>
      <w:iCs/>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66204">
      <w:bodyDiv w:val="1"/>
      <w:marLeft w:val="0"/>
      <w:marRight w:val="0"/>
      <w:marTop w:val="0"/>
      <w:marBottom w:val="0"/>
      <w:divBdr>
        <w:top w:val="none" w:sz="0" w:space="0" w:color="auto"/>
        <w:left w:val="none" w:sz="0" w:space="0" w:color="auto"/>
        <w:bottom w:val="none" w:sz="0" w:space="0" w:color="auto"/>
        <w:right w:val="none" w:sz="0" w:space="0" w:color="auto"/>
      </w:divBdr>
    </w:div>
    <w:div w:id="169955805">
      <w:bodyDiv w:val="1"/>
      <w:marLeft w:val="0"/>
      <w:marRight w:val="0"/>
      <w:marTop w:val="0"/>
      <w:marBottom w:val="0"/>
      <w:divBdr>
        <w:top w:val="none" w:sz="0" w:space="0" w:color="auto"/>
        <w:left w:val="none" w:sz="0" w:space="0" w:color="auto"/>
        <w:bottom w:val="none" w:sz="0" w:space="0" w:color="auto"/>
        <w:right w:val="none" w:sz="0" w:space="0" w:color="auto"/>
      </w:divBdr>
      <w:divsChild>
        <w:div w:id="804389946">
          <w:marLeft w:val="0"/>
          <w:marRight w:val="0"/>
          <w:marTop w:val="115"/>
          <w:marBottom w:val="0"/>
          <w:divBdr>
            <w:top w:val="none" w:sz="0" w:space="0" w:color="auto"/>
            <w:left w:val="none" w:sz="0" w:space="0" w:color="auto"/>
            <w:bottom w:val="none" w:sz="0" w:space="0" w:color="auto"/>
            <w:right w:val="none" w:sz="0" w:space="0" w:color="auto"/>
          </w:divBdr>
        </w:div>
        <w:div w:id="2003923217">
          <w:marLeft w:val="0"/>
          <w:marRight w:val="0"/>
          <w:marTop w:val="115"/>
          <w:marBottom w:val="0"/>
          <w:divBdr>
            <w:top w:val="none" w:sz="0" w:space="0" w:color="auto"/>
            <w:left w:val="none" w:sz="0" w:space="0" w:color="auto"/>
            <w:bottom w:val="none" w:sz="0" w:space="0" w:color="auto"/>
            <w:right w:val="none" w:sz="0" w:space="0" w:color="auto"/>
          </w:divBdr>
        </w:div>
        <w:div w:id="1425951314">
          <w:marLeft w:val="0"/>
          <w:marRight w:val="0"/>
          <w:marTop w:val="115"/>
          <w:marBottom w:val="0"/>
          <w:divBdr>
            <w:top w:val="none" w:sz="0" w:space="0" w:color="auto"/>
            <w:left w:val="none" w:sz="0" w:space="0" w:color="auto"/>
            <w:bottom w:val="none" w:sz="0" w:space="0" w:color="auto"/>
            <w:right w:val="none" w:sz="0" w:space="0" w:color="auto"/>
          </w:divBdr>
        </w:div>
        <w:div w:id="1307932290">
          <w:marLeft w:val="0"/>
          <w:marRight w:val="0"/>
          <w:marTop w:val="115"/>
          <w:marBottom w:val="0"/>
          <w:divBdr>
            <w:top w:val="none" w:sz="0" w:space="0" w:color="auto"/>
            <w:left w:val="none" w:sz="0" w:space="0" w:color="auto"/>
            <w:bottom w:val="none" w:sz="0" w:space="0" w:color="auto"/>
            <w:right w:val="none" w:sz="0" w:space="0" w:color="auto"/>
          </w:divBdr>
        </w:div>
      </w:divsChild>
    </w:div>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12486">
      <w:bodyDiv w:val="1"/>
      <w:marLeft w:val="0"/>
      <w:marRight w:val="0"/>
      <w:marTop w:val="0"/>
      <w:marBottom w:val="0"/>
      <w:divBdr>
        <w:top w:val="none" w:sz="0" w:space="0" w:color="auto"/>
        <w:left w:val="none" w:sz="0" w:space="0" w:color="auto"/>
        <w:bottom w:val="none" w:sz="0" w:space="0" w:color="auto"/>
        <w:right w:val="none" w:sz="0" w:space="0" w:color="auto"/>
      </w:divBdr>
      <w:divsChild>
        <w:div w:id="1509826796">
          <w:marLeft w:val="547"/>
          <w:marRight w:val="0"/>
          <w:marTop w:val="154"/>
          <w:marBottom w:val="0"/>
          <w:divBdr>
            <w:top w:val="none" w:sz="0" w:space="0" w:color="auto"/>
            <w:left w:val="none" w:sz="0" w:space="0" w:color="auto"/>
            <w:bottom w:val="none" w:sz="0" w:space="0" w:color="auto"/>
            <w:right w:val="none" w:sz="0" w:space="0" w:color="auto"/>
          </w:divBdr>
        </w:div>
        <w:div w:id="280654998">
          <w:marLeft w:val="1166"/>
          <w:marRight w:val="0"/>
          <w:marTop w:val="134"/>
          <w:marBottom w:val="0"/>
          <w:divBdr>
            <w:top w:val="none" w:sz="0" w:space="0" w:color="auto"/>
            <w:left w:val="none" w:sz="0" w:space="0" w:color="auto"/>
            <w:bottom w:val="none" w:sz="0" w:space="0" w:color="auto"/>
            <w:right w:val="none" w:sz="0" w:space="0" w:color="auto"/>
          </w:divBdr>
        </w:div>
        <w:div w:id="1835562296">
          <w:marLeft w:val="1800"/>
          <w:marRight w:val="0"/>
          <w:marTop w:val="115"/>
          <w:marBottom w:val="0"/>
          <w:divBdr>
            <w:top w:val="none" w:sz="0" w:space="0" w:color="auto"/>
            <w:left w:val="none" w:sz="0" w:space="0" w:color="auto"/>
            <w:bottom w:val="none" w:sz="0" w:space="0" w:color="auto"/>
            <w:right w:val="none" w:sz="0" w:space="0" w:color="auto"/>
          </w:divBdr>
        </w:div>
        <w:div w:id="1439789421">
          <w:marLeft w:val="1800"/>
          <w:marRight w:val="0"/>
          <w:marTop w:val="115"/>
          <w:marBottom w:val="0"/>
          <w:divBdr>
            <w:top w:val="none" w:sz="0" w:space="0" w:color="auto"/>
            <w:left w:val="none" w:sz="0" w:space="0" w:color="auto"/>
            <w:bottom w:val="none" w:sz="0" w:space="0" w:color="auto"/>
            <w:right w:val="none" w:sz="0" w:space="0" w:color="auto"/>
          </w:divBdr>
        </w:div>
        <w:div w:id="207887578">
          <w:marLeft w:val="1800"/>
          <w:marRight w:val="0"/>
          <w:marTop w:val="115"/>
          <w:marBottom w:val="0"/>
          <w:divBdr>
            <w:top w:val="none" w:sz="0" w:space="0" w:color="auto"/>
            <w:left w:val="none" w:sz="0" w:space="0" w:color="auto"/>
            <w:bottom w:val="none" w:sz="0" w:space="0" w:color="auto"/>
            <w:right w:val="none" w:sz="0" w:space="0" w:color="auto"/>
          </w:divBdr>
        </w:div>
        <w:div w:id="1868181263">
          <w:marLeft w:val="1800"/>
          <w:marRight w:val="0"/>
          <w:marTop w:val="115"/>
          <w:marBottom w:val="0"/>
          <w:divBdr>
            <w:top w:val="none" w:sz="0" w:space="0" w:color="auto"/>
            <w:left w:val="none" w:sz="0" w:space="0" w:color="auto"/>
            <w:bottom w:val="none" w:sz="0" w:space="0" w:color="auto"/>
            <w:right w:val="none" w:sz="0" w:space="0" w:color="auto"/>
          </w:divBdr>
        </w:div>
        <w:div w:id="1185289388">
          <w:marLeft w:val="1800"/>
          <w:marRight w:val="0"/>
          <w:marTop w:val="115"/>
          <w:marBottom w:val="0"/>
          <w:divBdr>
            <w:top w:val="none" w:sz="0" w:space="0" w:color="auto"/>
            <w:left w:val="none" w:sz="0" w:space="0" w:color="auto"/>
            <w:bottom w:val="none" w:sz="0" w:space="0" w:color="auto"/>
            <w:right w:val="none" w:sz="0" w:space="0" w:color="auto"/>
          </w:divBdr>
        </w:div>
        <w:div w:id="2109500518">
          <w:marLeft w:val="1166"/>
          <w:marRight w:val="0"/>
          <w:marTop w:val="134"/>
          <w:marBottom w:val="0"/>
          <w:divBdr>
            <w:top w:val="none" w:sz="0" w:space="0" w:color="auto"/>
            <w:left w:val="none" w:sz="0" w:space="0" w:color="auto"/>
            <w:bottom w:val="none" w:sz="0" w:space="0" w:color="auto"/>
            <w:right w:val="none" w:sz="0" w:space="0" w:color="auto"/>
          </w:divBdr>
        </w:div>
        <w:div w:id="873889565">
          <w:marLeft w:val="1800"/>
          <w:marRight w:val="0"/>
          <w:marTop w:val="115"/>
          <w:marBottom w:val="0"/>
          <w:divBdr>
            <w:top w:val="none" w:sz="0" w:space="0" w:color="auto"/>
            <w:left w:val="none" w:sz="0" w:space="0" w:color="auto"/>
            <w:bottom w:val="none" w:sz="0" w:space="0" w:color="auto"/>
            <w:right w:val="none" w:sz="0" w:space="0" w:color="auto"/>
          </w:divBdr>
        </w:div>
      </w:divsChild>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683363134">
      <w:bodyDiv w:val="1"/>
      <w:marLeft w:val="0"/>
      <w:marRight w:val="0"/>
      <w:marTop w:val="0"/>
      <w:marBottom w:val="0"/>
      <w:divBdr>
        <w:top w:val="none" w:sz="0" w:space="0" w:color="auto"/>
        <w:left w:val="none" w:sz="0" w:space="0" w:color="auto"/>
        <w:bottom w:val="none" w:sz="0" w:space="0" w:color="auto"/>
        <w:right w:val="none" w:sz="0" w:space="0" w:color="auto"/>
      </w:divBdr>
      <w:divsChild>
        <w:div w:id="112288629">
          <w:marLeft w:val="547"/>
          <w:marRight w:val="0"/>
          <w:marTop w:val="154"/>
          <w:marBottom w:val="0"/>
          <w:divBdr>
            <w:top w:val="none" w:sz="0" w:space="0" w:color="auto"/>
            <w:left w:val="none" w:sz="0" w:space="0" w:color="auto"/>
            <w:bottom w:val="none" w:sz="0" w:space="0" w:color="auto"/>
            <w:right w:val="none" w:sz="0" w:space="0" w:color="auto"/>
          </w:divBdr>
        </w:div>
        <w:div w:id="9915809">
          <w:marLeft w:val="1166"/>
          <w:marRight w:val="0"/>
          <w:marTop w:val="134"/>
          <w:marBottom w:val="0"/>
          <w:divBdr>
            <w:top w:val="none" w:sz="0" w:space="0" w:color="auto"/>
            <w:left w:val="none" w:sz="0" w:space="0" w:color="auto"/>
            <w:bottom w:val="none" w:sz="0" w:space="0" w:color="auto"/>
            <w:right w:val="none" w:sz="0" w:space="0" w:color="auto"/>
          </w:divBdr>
        </w:div>
        <w:div w:id="1523015144">
          <w:marLeft w:val="547"/>
          <w:marRight w:val="0"/>
          <w:marTop w:val="154"/>
          <w:marBottom w:val="0"/>
          <w:divBdr>
            <w:top w:val="none" w:sz="0" w:space="0" w:color="auto"/>
            <w:left w:val="none" w:sz="0" w:space="0" w:color="auto"/>
            <w:bottom w:val="none" w:sz="0" w:space="0" w:color="auto"/>
            <w:right w:val="none" w:sz="0" w:space="0" w:color="auto"/>
          </w:divBdr>
        </w:div>
        <w:div w:id="2022001592">
          <w:marLeft w:val="1166"/>
          <w:marRight w:val="0"/>
          <w:marTop w:val="134"/>
          <w:marBottom w:val="0"/>
          <w:divBdr>
            <w:top w:val="none" w:sz="0" w:space="0" w:color="auto"/>
            <w:left w:val="none" w:sz="0" w:space="0" w:color="auto"/>
            <w:bottom w:val="none" w:sz="0" w:space="0" w:color="auto"/>
            <w:right w:val="none" w:sz="0" w:space="0" w:color="auto"/>
          </w:divBdr>
        </w:div>
        <w:div w:id="106781680">
          <w:marLeft w:val="547"/>
          <w:marRight w:val="0"/>
          <w:marTop w:val="154"/>
          <w:marBottom w:val="0"/>
          <w:divBdr>
            <w:top w:val="none" w:sz="0" w:space="0" w:color="auto"/>
            <w:left w:val="none" w:sz="0" w:space="0" w:color="auto"/>
            <w:bottom w:val="none" w:sz="0" w:space="0" w:color="auto"/>
            <w:right w:val="none" w:sz="0" w:space="0" w:color="auto"/>
          </w:divBdr>
        </w:div>
        <w:div w:id="989485420">
          <w:marLeft w:val="1166"/>
          <w:marRight w:val="0"/>
          <w:marTop w:val="134"/>
          <w:marBottom w:val="0"/>
          <w:divBdr>
            <w:top w:val="none" w:sz="0" w:space="0" w:color="auto"/>
            <w:left w:val="none" w:sz="0" w:space="0" w:color="auto"/>
            <w:bottom w:val="none" w:sz="0" w:space="0" w:color="auto"/>
            <w:right w:val="none" w:sz="0" w:space="0" w:color="auto"/>
          </w:divBdr>
        </w:div>
      </w:divsChild>
    </w:div>
    <w:div w:id="770399585">
      <w:bodyDiv w:val="1"/>
      <w:marLeft w:val="0"/>
      <w:marRight w:val="0"/>
      <w:marTop w:val="0"/>
      <w:marBottom w:val="0"/>
      <w:divBdr>
        <w:top w:val="none" w:sz="0" w:space="0" w:color="auto"/>
        <w:left w:val="none" w:sz="0" w:space="0" w:color="auto"/>
        <w:bottom w:val="none" w:sz="0" w:space="0" w:color="auto"/>
        <w:right w:val="none" w:sz="0" w:space="0" w:color="auto"/>
      </w:divBdr>
      <w:divsChild>
        <w:div w:id="766312813">
          <w:marLeft w:val="533"/>
          <w:marRight w:val="0"/>
          <w:marTop w:val="115"/>
          <w:marBottom w:val="0"/>
          <w:divBdr>
            <w:top w:val="none" w:sz="0" w:space="0" w:color="auto"/>
            <w:left w:val="none" w:sz="0" w:space="0" w:color="auto"/>
            <w:bottom w:val="none" w:sz="0" w:space="0" w:color="auto"/>
            <w:right w:val="none" w:sz="0" w:space="0" w:color="auto"/>
          </w:divBdr>
        </w:div>
      </w:divsChild>
    </w:div>
    <w:div w:id="806048865">
      <w:bodyDiv w:val="1"/>
      <w:marLeft w:val="0"/>
      <w:marRight w:val="0"/>
      <w:marTop w:val="0"/>
      <w:marBottom w:val="0"/>
      <w:divBdr>
        <w:top w:val="none" w:sz="0" w:space="0" w:color="auto"/>
        <w:left w:val="none" w:sz="0" w:space="0" w:color="auto"/>
        <w:bottom w:val="none" w:sz="0" w:space="0" w:color="auto"/>
        <w:right w:val="none" w:sz="0" w:space="0" w:color="auto"/>
      </w:divBdr>
      <w:divsChild>
        <w:div w:id="1614363787">
          <w:marLeft w:val="547"/>
          <w:marRight w:val="0"/>
          <w:marTop w:val="115"/>
          <w:marBottom w:val="0"/>
          <w:divBdr>
            <w:top w:val="none" w:sz="0" w:space="0" w:color="auto"/>
            <w:left w:val="none" w:sz="0" w:space="0" w:color="auto"/>
            <w:bottom w:val="none" w:sz="0" w:space="0" w:color="auto"/>
            <w:right w:val="none" w:sz="0" w:space="0" w:color="auto"/>
          </w:divBdr>
        </w:div>
      </w:divsChild>
    </w:div>
    <w:div w:id="893545211">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26177235">
      <w:bodyDiv w:val="1"/>
      <w:marLeft w:val="0"/>
      <w:marRight w:val="0"/>
      <w:marTop w:val="0"/>
      <w:marBottom w:val="0"/>
      <w:divBdr>
        <w:top w:val="none" w:sz="0" w:space="0" w:color="auto"/>
        <w:left w:val="none" w:sz="0" w:space="0" w:color="auto"/>
        <w:bottom w:val="none" w:sz="0" w:space="0" w:color="auto"/>
        <w:right w:val="none" w:sz="0" w:space="0" w:color="auto"/>
      </w:divBdr>
    </w:div>
    <w:div w:id="1033656549">
      <w:bodyDiv w:val="1"/>
      <w:marLeft w:val="0"/>
      <w:marRight w:val="0"/>
      <w:marTop w:val="0"/>
      <w:marBottom w:val="0"/>
      <w:divBdr>
        <w:top w:val="none" w:sz="0" w:space="0" w:color="auto"/>
        <w:left w:val="none" w:sz="0" w:space="0" w:color="auto"/>
        <w:bottom w:val="none" w:sz="0" w:space="0" w:color="auto"/>
        <w:right w:val="none" w:sz="0" w:space="0" w:color="auto"/>
      </w:divBdr>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73446">
      <w:bodyDiv w:val="1"/>
      <w:marLeft w:val="0"/>
      <w:marRight w:val="0"/>
      <w:marTop w:val="0"/>
      <w:marBottom w:val="0"/>
      <w:divBdr>
        <w:top w:val="none" w:sz="0" w:space="0" w:color="auto"/>
        <w:left w:val="none" w:sz="0" w:space="0" w:color="auto"/>
        <w:bottom w:val="none" w:sz="0" w:space="0" w:color="auto"/>
        <w:right w:val="none" w:sz="0" w:space="0" w:color="auto"/>
      </w:divBdr>
      <w:divsChild>
        <w:div w:id="1877349845">
          <w:marLeft w:val="1166"/>
          <w:marRight w:val="0"/>
          <w:marTop w:val="106"/>
          <w:marBottom w:val="0"/>
          <w:divBdr>
            <w:top w:val="none" w:sz="0" w:space="0" w:color="auto"/>
            <w:left w:val="none" w:sz="0" w:space="0" w:color="auto"/>
            <w:bottom w:val="none" w:sz="0" w:space="0" w:color="auto"/>
            <w:right w:val="none" w:sz="0" w:space="0" w:color="auto"/>
          </w:divBdr>
        </w:div>
        <w:div w:id="1243106207">
          <w:marLeft w:val="1166"/>
          <w:marRight w:val="0"/>
          <w:marTop w:val="106"/>
          <w:marBottom w:val="0"/>
          <w:divBdr>
            <w:top w:val="none" w:sz="0" w:space="0" w:color="auto"/>
            <w:left w:val="none" w:sz="0" w:space="0" w:color="auto"/>
            <w:bottom w:val="none" w:sz="0" w:space="0" w:color="auto"/>
            <w:right w:val="none" w:sz="0" w:space="0" w:color="auto"/>
          </w:divBdr>
        </w:div>
        <w:div w:id="1973708075">
          <w:marLeft w:val="1166"/>
          <w:marRight w:val="0"/>
          <w:marTop w:val="106"/>
          <w:marBottom w:val="0"/>
          <w:divBdr>
            <w:top w:val="none" w:sz="0" w:space="0" w:color="auto"/>
            <w:left w:val="none" w:sz="0" w:space="0" w:color="auto"/>
            <w:bottom w:val="none" w:sz="0" w:space="0" w:color="auto"/>
            <w:right w:val="none" w:sz="0" w:space="0" w:color="auto"/>
          </w:divBdr>
        </w:div>
        <w:div w:id="1846284868">
          <w:marLeft w:val="1166"/>
          <w:marRight w:val="0"/>
          <w:marTop w:val="106"/>
          <w:marBottom w:val="0"/>
          <w:divBdr>
            <w:top w:val="none" w:sz="0" w:space="0" w:color="auto"/>
            <w:left w:val="none" w:sz="0" w:space="0" w:color="auto"/>
            <w:bottom w:val="none" w:sz="0" w:space="0" w:color="auto"/>
            <w:right w:val="none" w:sz="0" w:space="0" w:color="auto"/>
          </w:divBdr>
        </w:div>
        <w:div w:id="71441005">
          <w:marLeft w:val="1166"/>
          <w:marRight w:val="0"/>
          <w:marTop w:val="106"/>
          <w:marBottom w:val="0"/>
          <w:divBdr>
            <w:top w:val="none" w:sz="0" w:space="0" w:color="auto"/>
            <w:left w:val="none" w:sz="0" w:space="0" w:color="auto"/>
            <w:bottom w:val="none" w:sz="0" w:space="0" w:color="auto"/>
            <w:right w:val="none" w:sz="0" w:space="0" w:color="auto"/>
          </w:divBdr>
        </w:div>
        <w:div w:id="1648317098">
          <w:marLeft w:val="1166"/>
          <w:marRight w:val="0"/>
          <w:marTop w:val="106"/>
          <w:marBottom w:val="0"/>
          <w:divBdr>
            <w:top w:val="none" w:sz="0" w:space="0" w:color="auto"/>
            <w:left w:val="none" w:sz="0" w:space="0" w:color="auto"/>
            <w:bottom w:val="none" w:sz="0" w:space="0" w:color="auto"/>
            <w:right w:val="none" w:sz="0" w:space="0" w:color="auto"/>
          </w:divBdr>
        </w:div>
        <w:div w:id="1963344742">
          <w:marLeft w:val="1166"/>
          <w:marRight w:val="0"/>
          <w:marTop w:val="106"/>
          <w:marBottom w:val="0"/>
          <w:divBdr>
            <w:top w:val="none" w:sz="0" w:space="0" w:color="auto"/>
            <w:left w:val="none" w:sz="0" w:space="0" w:color="auto"/>
            <w:bottom w:val="none" w:sz="0" w:space="0" w:color="auto"/>
            <w:right w:val="none" w:sz="0" w:space="0" w:color="auto"/>
          </w:divBdr>
        </w:div>
      </w:divsChild>
    </w:div>
    <w:div w:id="1161042114">
      <w:bodyDiv w:val="1"/>
      <w:marLeft w:val="0"/>
      <w:marRight w:val="0"/>
      <w:marTop w:val="0"/>
      <w:marBottom w:val="0"/>
      <w:divBdr>
        <w:top w:val="none" w:sz="0" w:space="0" w:color="auto"/>
        <w:left w:val="none" w:sz="0" w:space="0" w:color="auto"/>
        <w:bottom w:val="none" w:sz="0" w:space="0" w:color="auto"/>
        <w:right w:val="none" w:sz="0" w:space="0" w:color="auto"/>
      </w:divBdr>
    </w:div>
    <w:div w:id="1368798258">
      <w:bodyDiv w:val="1"/>
      <w:marLeft w:val="0"/>
      <w:marRight w:val="0"/>
      <w:marTop w:val="0"/>
      <w:marBottom w:val="0"/>
      <w:divBdr>
        <w:top w:val="none" w:sz="0" w:space="0" w:color="auto"/>
        <w:left w:val="none" w:sz="0" w:space="0" w:color="auto"/>
        <w:bottom w:val="none" w:sz="0" w:space="0" w:color="auto"/>
        <w:right w:val="none" w:sz="0" w:space="0" w:color="auto"/>
      </w:divBdr>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467116357">
      <w:bodyDiv w:val="1"/>
      <w:marLeft w:val="0"/>
      <w:marRight w:val="0"/>
      <w:marTop w:val="0"/>
      <w:marBottom w:val="0"/>
      <w:divBdr>
        <w:top w:val="none" w:sz="0" w:space="0" w:color="auto"/>
        <w:left w:val="none" w:sz="0" w:space="0" w:color="auto"/>
        <w:bottom w:val="none" w:sz="0" w:space="0" w:color="auto"/>
        <w:right w:val="none" w:sz="0" w:space="0" w:color="auto"/>
      </w:divBdr>
      <w:divsChild>
        <w:div w:id="1117876135">
          <w:marLeft w:val="706"/>
          <w:marRight w:val="0"/>
          <w:marTop w:val="115"/>
          <w:marBottom w:val="0"/>
          <w:divBdr>
            <w:top w:val="none" w:sz="0" w:space="0" w:color="auto"/>
            <w:left w:val="none" w:sz="0" w:space="0" w:color="auto"/>
            <w:bottom w:val="none" w:sz="0" w:space="0" w:color="auto"/>
            <w:right w:val="none" w:sz="0" w:space="0" w:color="auto"/>
          </w:divBdr>
        </w:div>
        <w:div w:id="1236084802">
          <w:marLeft w:val="706"/>
          <w:marRight w:val="0"/>
          <w:marTop w:val="115"/>
          <w:marBottom w:val="0"/>
          <w:divBdr>
            <w:top w:val="none" w:sz="0" w:space="0" w:color="auto"/>
            <w:left w:val="none" w:sz="0" w:space="0" w:color="auto"/>
            <w:bottom w:val="none" w:sz="0" w:space="0" w:color="auto"/>
            <w:right w:val="none" w:sz="0" w:space="0" w:color="auto"/>
          </w:divBdr>
        </w:div>
        <w:div w:id="165754260">
          <w:marLeft w:val="706"/>
          <w:marRight w:val="0"/>
          <w:marTop w:val="115"/>
          <w:marBottom w:val="0"/>
          <w:divBdr>
            <w:top w:val="none" w:sz="0" w:space="0" w:color="auto"/>
            <w:left w:val="none" w:sz="0" w:space="0" w:color="auto"/>
            <w:bottom w:val="none" w:sz="0" w:space="0" w:color="auto"/>
            <w:right w:val="none" w:sz="0" w:space="0" w:color="auto"/>
          </w:divBdr>
        </w:div>
        <w:div w:id="920680906">
          <w:marLeft w:val="706"/>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27395549">
      <w:bodyDiv w:val="1"/>
      <w:marLeft w:val="0"/>
      <w:marRight w:val="0"/>
      <w:marTop w:val="0"/>
      <w:marBottom w:val="0"/>
      <w:divBdr>
        <w:top w:val="none" w:sz="0" w:space="0" w:color="auto"/>
        <w:left w:val="none" w:sz="0" w:space="0" w:color="auto"/>
        <w:bottom w:val="none" w:sz="0" w:space="0" w:color="auto"/>
        <w:right w:val="none" w:sz="0" w:space="0" w:color="auto"/>
      </w:divBdr>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633008">
      <w:bodyDiv w:val="1"/>
      <w:marLeft w:val="0"/>
      <w:marRight w:val="0"/>
      <w:marTop w:val="0"/>
      <w:marBottom w:val="0"/>
      <w:divBdr>
        <w:top w:val="none" w:sz="0" w:space="0" w:color="auto"/>
        <w:left w:val="none" w:sz="0" w:space="0" w:color="auto"/>
        <w:bottom w:val="none" w:sz="0" w:space="0" w:color="auto"/>
        <w:right w:val="none" w:sz="0" w:space="0" w:color="auto"/>
      </w:divBdr>
      <w:divsChild>
        <w:div w:id="337125502">
          <w:marLeft w:val="720"/>
          <w:marRight w:val="0"/>
          <w:marTop w:val="134"/>
          <w:marBottom w:val="0"/>
          <w:divBdr>
            <w:top w:val="none" w:sz="0" w:space="0" w:color="auto"/>
            <w:left w:val="none" w:sz="0" w:space="0" w:color="auto"/>
            <w:bottom w:val="none" w:sz="0" w:space="0" w:color="auto"/>
            <w:right w:val="none" w:sz="0" w:space="0" w:color="auto"/>
          </w:divBdr>
        </w:div>
        <w:div w:id="1699238247">
          <w:marLeft w:val="720"/>
          <w:marRight w:val="0"/>
          <w:marTop w:val="134"/>
          <w:marBottom w:val="0"/>
          <w:divBdr>
            <w:top w:val="none" w:sz="0" w:space="0" w:color="auto"/>
            <w:left w:val="none" w:sz="0" w:space="0" w:color="auto"/>
            <w:bottom w:val="none" w:sz="0" w:space="0" w:color="auto"/>
            <w:right w:val="none" w:sz="0" w:space="0" w:color="auto"/>
          </w:divBdr>
        </w:div>
        <w:div w:id="1133256442">
          <w:marLeft w:val="720"/>
          <w:marRight w:val="0"/>
          <w:marTop w:val="134"/>
          <w:marBottom w:val="0"/>
          <w:divBdr>
            <w:top w:val="none" w:sz="0" w:space="0" w:color="auto"/>
            <w:left w:val="none" w:sz="0" w:space="0" w:color="auto"/>
            <w:bottom w:val="none" w:sz="0" w:space="0" w:color="auto"/>
            <w:right w:val="none" w:sz="0" w:space="0" w:color="auto"/>
          </w:divBdr>
        </w:div>
      </w:divsChild>
    </w:div>
    <w:div w:id="1980110836">
      <w:bodyDiv w:val="1"/>
      <w:marLeft w:val="0"/>
      <w:marRight w:val="0"/>
      <w:marTop w:val="0"/>
      <w:marBottom w:val="0"/>
      <w:divBdr>
        <w:top w:val="none" w:sz="0" w:space="0" w:color="auto"/>
        <w:left w:val="none" w:sz="0" w:space="0" w:color="auto"/>
        <w:bottom w:val="none" w:sz="0" w:space="0" w:color="auto"/>
        <w:right w:val="none" w:sz="0" w:space="0" w:color="auto"/>
      </w:divBdr>
      <w:divsChild>
        <w:div w:id="1544057128">
          <w:marLeft w:val="547"/>
          <w:marRight w:val="0"/>
          <w:marTop w:val="154"/>
          <w:marBottom w:val="0"/>
          <w:divBdr>
            <w:top w:val="none" w:sz="0" w:space="0" w:color="auto"/>
            <w:left w:val="none" w:sz="0" w:space="0" w:color="auto"/>
            <w:bottom w:val="none" w:sz="0" w:space="0" w:color="auto"/>
            <w:right w:val="none" w:sz="0" w:space="0" w:color="auto"/>
          </w:divBdr>
        </w:div>
        <w:div w:id="1475634524">
          <w:marLeft w:val="547"/>
          <w:marRight w:val="0"/>
          <w:marTop w:val="154"/>
          <w:marBottom w:val="0"/>
          <w:divBdr>
            <w:top w:val="none" w:sz="0" w:space="0" w:color="auto"/>
            <w:left w:val="none" w:sz="0" w:space="0" w:color="auto"/>
            <w:bottom w:val="none" w:sz="0" w:space="0" w:color="auto"/>
            <w:right w:val="none" w:sz="0" w:space="0" w:color="auto"/>
          </w:divBdr>
        </w:div>
        <w:div w:id="566916422">
          <w:marLeft w:val="547"/>
          <w:marRight w:val="0"/>
          <w:marTop w:val="154"/>
          <w:marBottom w:val="0"/>
          <w:divBdr>
            <w:top w:val="none" w:sz="0" w:space="0" w:color="auto"/>
            <w:left w:val="none" w:sz="0" w:space="0" w:color="auto"/>
            <w:bottom w:val="none" w:sz="0" w:space="0" w:color="auto"/>
            <w:right w:val="none" w:sz="0" w:space="0" w:color="auto"/>
          </w:divBdr>
        </w:div>
        <w:div w:id="1640266101">
          <w:marLeft w:val="547"/>
          <w:marRight w:val="0"/>
          <w:marTop w:val="154"/>
          <w:marBottom w:val="0"/>
          <w:divBdr>
            <w:top w:val="none" w:sz="0" w:space="0" w:color="auto"/>
            <w:left w:val="none" w:sz="0" w:space="0" w:color="auto"/>
            <w:bottom w:val="none" w:sz="0" w:space="0" w:color="auto"/>
            <w:right w:val="none" w:sz="0" w:space="0" w:color="auto"/>
          </w:divBdr>
        </w:div>
        <w:div w:id="2035106397">
          <w:marLeft w:val="547"/>
          <w:marRight w:val="0"/>
          <w:marTop w:val="154"/>
          <w:marBottom w:val="0"/>
          <w:divBdr>
            <w:top w:val="none" w:sz="0" w:space="0" w:color="auto"/>
            <w:left w:val="none" w:sz="0" w:space="0" w:color="auto"/>
            <w:bottom w:val="none" w:sz="0" w:space="0" w:color="auto"/>
            <w:right w:val="none" w:sz="0" w:space="0" w:color="auto"/>
          </w:divBdr>
        </w:div>
        <w:div w:id="665211236">
          <w:marLeft w:val="547"/>
          <w:marRight w:val="0"/>
          <w:marTop w:val="154"/>
          <w:marBottom w:val="0"/>
          <w:divBdr>
            <w:top w:val="none" w:sz="0" w:space="0" w:color="auto"/>
            <w:left w:val="none" w:sz="0" w:space="0" w:color="auto"/>
            <w:bottom w:val="none" w:sz="0" w:space="0" w:color="auto"/>
            <w:right w:val="none" w:sz="0" w:space="0" w:color="auto"/>
          </w:divBdr>
        </w:div>
        <w:div w:id="889654523">
          <w:marLeft w:val="547"/>
          <w:marRight w:val="0"/>
          <w:marTop w:val="154"/>
          <w:marBottom w:val="0"/>
          <w:divBdr>
            <w:top w:val="none" w:sz="0" w:space="0" w:color="auto"/>
            <w:left w:val="none" w:sz="0" w:space="0" w:color="auto"/>
            <w:bottom w:val="none" w:sz="0" w:space="0" w:color="auto"/>
            <w:right w:val="none" w:sz="0" w:space="0" w:color="auto"/>
          </w:divBdr>
        </w:div>
        <w:div w:id="279655613">
          <w:marLeft w:val="547"/>
          <w:marRight w:val="0"/>
          <w:marTop w:val="154"/>
          <w:marBottom w:val="0"/>
          <w:divBdr>
            <w:top w:val="none" w:sz="0" w:space="0" w:color="auto"/>
            <w:left w:val="none" w:sz="0" w:space="0" w:color="auto"/>
            <w:bottom w:val="none" w:sz="0" w:space="0" w:color="auto"/>
            <w:right w:val="none" w:sz="0" w:space="0" w:color="auto"/>
          </w:divBdr>
        </w:div>
        <w:div w:id="1915162181">
          <w:marLeft w:val="547"/>
          <w:marRight w:val="0"/>
          <w:marTop w:val="154"/>
          <w:marBottom w:val="0"/>
          <w:divBdr>
            <w:top w:val="none" w:sz="0" w:space="0" w:color="auto"/>
            <w:left w:val="none" w:sz="0" w:space="0" w:color="auto"/>
            <w:bottom w:val="none" w:sz="0" w:space="0" w:color="auto"/>
            <w:right w:val="none" w:sz="0" w:space="0" w:color="auto"/>
          </w:divBdr>
        </w:div>
      </w:divsChild>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 w:id="211629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List_of_offshore_wind_farms" TargetMode="External"/><Relationship Id="rId14" Type="http://schemas.openxmlformats.org/officeDocument/2006/relationships/hyperlink" Target="mailto:gerry.brine@amsa.gov.au" TargetMode="External"/><Relationship Id="rId15" Type="http://schemas.openxmlformats.org/officeDocument/2006/relationships/hyperlink" Target="mailto:john.festarini@dfo-mpo.gc.ca" TargetMode="External"/><Relationship Id="rId16" Type="http://schemas.openxmlformats.org/officeDocument/2006/relationships/hyperlink" Target="mailto:captain_eric@sohu.com" TargetMode="External"/><Relationship Id="rId17" Type="http://schemas.openxmlformats.org/officeDocument/2006/relationships/hyperlink" Target="mailto:tjatn@public.tpt.tj.cn" TargetMode="External"/><Relationship Id="rId18" Type="http://schemas.openxmlformats.org/officeDocument/2006/relationships/hyperlink" Target="mailto:yangwenzhi@msa.gov.cn" TargetMode="External"/><Relationship Id="rId19" Type="http://schemas.openxmlformats.org/officeDocument/2006/relationships/hyperlink" Target="mailto:psj@force.dk" TargetMode="External"/><Relationship Id="rId63" Type="http://schemas.openxmlformats.org/officeDocument/2006/relationships/hyperlink" Target="mailto:robert.m.trainor@uscg.mil" TargetMode="External"/><Relationship Id="rId64" Type="http://schemas.openxmlformats.org/officeDocument/2006/relationships/hyperlink" Target="mailto:rctrainor@frontiernet.net" TargetMode="External"/><Relationship Id="rId65" Type="http://schemas.openxmlformats.org/officeDocument/2006/relationships/header" Target="header1.xml"/><Relationship Id="rId66" Type="http://schemas.openxmlformats.org/officeDocument/2006/relationships/footer" Target="footer1.xml"/><Relationship Id="rId67" Type="http://schemas.openxmlformats.org/officeDocument/2006/relationships/header" Target="header2.xml"/><Relationship Id="rId68" Type="http://schemas.openxmlformats.org/officeDocument/2006/relationships/footer" Target="footer2.xml"/><Relationship Id="rId69" Type="http://schemas.openxmlformats.org/officeDocument/2006/relationships/footer" Target="footer3.xml"/><Relationship Id="rId50" Type="http://schemas.openxmlformats.org/officeDocument/2006/relationships/hyperlink" Target="mailto:santos.teles@marinha.pt" TargetMode="External"/><Relationship Id="rId51" Type="http://schemas.openxmlformats.org/officeDocument/2006/relationships/hyperlink" Target="mailto:phild@nlb.org.uk" TargetMode="External"/><Relationship Id="rId52" Type="http://schemas.openxmlformats.org/officeDocument/2006/relationships/hyperlink" Target="mailto:johan.westerlund@sjofartsverket.se" TargetMode="External"/><Relationship Id="rId53" Type="http://schemas.openxmlformats.org/officeDocument/2006/relationships/hyperlink" Target="mailto:mats.horstrom@transportstyrelsen.se" TargetMode="External"/><Relationship Id="rId54" Type="http://schemas.openxmlformats.org/officeDocument/2006/relationships/hyperlink" Target="mailto:sjofart@transportstyrelsen.se" TargetMode="External"/><Relationship Id="rId55" Type="http://schemas.openxmlformats.org/officeDocument/2006/relationships/hyperlink" Target="mailto:johan.pettersson@transportstyrelsen.se" TargetMode="External"/><Relationship Id="rId56" Type="http://schemas.openxmlformats.org/officeDocument/2006/relationships/hyperlink" Target="mailto:martin.bransby@gla-rrnav.org" TargetMode="External"/><Relationship Id="rId57" Type="http://schemas.openxmlformats.org/officeDocument/2006/relationships/hyperlink" Target="mailto:ojames@pharosmarine.com" TargetMode="External"/><Relationship Id="rId58" Type="http://schemas.openxmlformats.org/officeDocument/2006/relationships/hyperlink" Target="mailto:cclark@tidelandsignal.ltd.uk" TargetMode="External"/><Relationship Id="rId59" Type="http://schemas.openxmlformats.org/officeDocument/2006/relationships/hyperlink" Target="mailto:iburgess@tidelandsignal.ltd.uk" TargetMode="External"/><Relationship Id="rId40" Type="http://schemas.openxmlformats.org/officeDocument/2006/relationships/hyperlink" Target="mailto:aigars111@gmail.com" TargetMode="External"/><Relationship Id="rId41" Type="http://schemas.openxmlformats.org/officeDocument/2006/relationships/hyperlink" Target="mailto:ernst.bolt@rws.nl" TargetMode="External"/><Relationship Id="rId42" Type="http://schemas.openxmlformats.org/officeDocument/2006/relationships/hyperlink" Target="mailto:wim.verhagen@rws.nl" TargetMode="External"/><Relationship Id="rId43" Type="http://schemas.openxmlformats.org/officeDocument/2006/relationships/hyperlink" Target="mailto:bekrosness@kystverket.no" TargetMode="External"/><Relationship Id="rId44" Type="http://schemas.openxmlformats.org/officeDocument/2006/relationships/hyperlink" Target="mailto:bjo-kros@online.no" TargetMode="External"/><Relationship Id="rId45" Type="http://schemas.openxmlformats.org/officeDocument/2006/relationships/hyperlink" Target="mailto:khalil@amnas-oman.com" TargetMode="External"/><Relationship Id="rId46" Type="http://schemas.openxmlformats.org/officeDocument/2006/relationships/hyperlink" Target="mailto:marek.ledochowski@umgdy.gov.pl" TargetMode="External"/><Relationship Id="rId47" Type="http://schemas.openxmlformats.org/officeDocument/2006/relationships/hyperlink" Target="mailto:marekjola@hotmail.com" TargetMode="External"/><Relationship Id="rId48" Type="http://schemas.openxmlformats.org/officeDocument/2006/relationships/hyperlink" Target="mailto:dirfarois@sapo.pt" TargetMode="External"/><Relationship Id="rId49" Type="http://schemas.openxmlformats.org/officeDocument/2006/relationships/hyperlink" Target="mailto:arlindo.ferreira.santos@marinha.p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mailto:goffredomonti@libero.it" TargetMode="External"/><Relationship Id="rId31" Type="http://schemas.openxmlformats.org/officeDocument/2006/relationships/hyperlink" Target="mailto:massimo.volta@marina.difesa.it" TargetMode="External"/><Relationship Id="rId32" Type="http://schemas.openxmlformats.org/officeDocument/2006/relationships/hyperlink" Target="mailto:ikeda_t@jana.or.jp" TargetMode="External"/><Relationship Id="rId33" Type="http://schemas.openxmlformats.org/officeDocument/2006/relationships/hyperlink" Target="mailto:noguchi-i8twy@kaiho.mlit.go.jp" TargetMode="External"/><Relationship Id="rId34" Type="http://schemas.openxmlformats.org/officeDocument/2006/relationships/hyperlink" Target="mailto:hideki.noguchi@gmail.com" TargetMode="External"/><Relationship Id="rId35" Type="http://schemas.openxmlformats.org/officeDocument/2006/relationships/hyperlink" Target="mailto:haloline@naver.com" TargetMode="External"/><Relationship Id="rId36" Type="http://schemas.openxmlformats.org/officeDocument/2006/relationships/hyperlink" Target="mailto:haloline@gmail.com" TargetMode="External"/><Relationship Id="rId37" Type="http://schemas.openxmlformats.org/officeDocument/2006/relationships/hyperlink" Target="mailto:hanvitho@korea.kr" TargetMode="External"/><Relationship Id="rId38" Type="http://schemas.openxmlformats.org/officeDocument/2006/relationships/hyperlink" Target="mailto:hanvitho@gmail.com" TargetMode="External"/><Relationship Id="rId39" Type="http://schemas.openxmlformats.org/officeDocument/2006/relationships/hyperlink" Target="mailto:aigars@lhd.lv" TargetMode="External"/><Relationship Id="rId70" Type="http://schemas.openxmlformats.org/officeDocument/2006/relationships/header" Target="header3.xml"/><Relationship Id="rId71" Type="http://schemas.openxmlformats.org/officeDocument/2006/relationships/footer" Target="footer4.xml"/><Relationship Id="rId72" Type="http://schemas.openxmlformats.org/officeDocument/2006/relationships/image" Target="media/image2.png"/><Relationship Id="rId20" Type="http://schemas.openxmlformats.org/officeDocument/2006/relationships/hyperlink" Target="mailto:pks@force.dk" TargetMode="External"/><Relationship Id="rId21" Type="http://schemas.openxmlformats.org/officeDocument/2006/relationships/hyperlink" Target="mailto:jean-luc.fontan@developpement-durable.gouv.fr" TargetMode="External"/><Relationship Id="rId22" Type="http://schemas.openxmlformats.org/officeDocument/2006/relationships/hyperlink" Target="mailto:hendrik.eusterbarkey@wsv.bund.de" TargetMode="External"/><Relationship Id="rId23" Type="http://schemas.openxmlformats.org/officeDocument/2006/relationships/hyperlink" Target="mailto:raven.kurtz@wsv.bund.de" TargetMode="External"/><Relationship Id="rId24" Type="http://schemas.openxmlformats.org/officeDocument/2006/relationships/hyperlink" Target="mailto:ravenkurtz@web.de" TargetMode="External"/><Relationship Id="rId25" Type="http://schemas.openxmlformats.org/officeDocument/2006/relationships/hyperlink" Target="mailto:jean.leclair@wanadoo.fr" TargetMode="External"/><Relationship Id="rId26" Type="http://schemas.openxmlformats.org/officeDocument/2006/relationships/hyperlink" Target="mailto:mike.hadley@iala-aism.org" TargetMode="External"/><Relationship Id="rId27" Type="http://schemas.openxmlformats.org/officeDocument/2006/relationships/hyperlink" Target="mailto:advnav@btinternet.com" TargetMode="External"/><Relationship Id="rId28" Type="http://schemas.openxmlformats.org/officeDocument/2006/relationships/hyperlink" Target="mailto:r.mccabe@cil.ie" TargetMode="External"/><Relationship Id="rId29" Type="http://schemas.openxmlformats.org/officeDocument/2006/relationships/hyperlink" Target="mailto:goffredo.monti@marina.difesa.it" TargetMode="External"/><Relationship Id="rId73" Type="http://schemas.openxmlformats.org/officeDocument/2006/relationships/header" Target="header4.xml"/><Relationship Id="rId74" Type="http://schemas.openxmlformats.org/officeDocument/2006/relationships/footer" Target="footer5.xml"/><Relationship Id="rId75" Type="http://schemas.openxmlformats.org/officeDocument/2006/relationships/fontTable" Target="fontTable.xml"/><Relationship Id="rId76" Type="http://schemas.openxmlformats.org/officeDocument/2006/relationships/theme" Target="theme/theme1.xml"/><Relationship Id="rId60" Type="http://schemas.openxmlformats.org/officeDocument/2006/relationships/hyperlink" Target="mailto:roger.barker@thls.org" TargetMode="External"/><Relationship Id="rId61" Type="http://schemas.openxmlformats.org/officeDocument/2006/relationships/hyperlink" Target="mailto:scott.j.smith@uscg.mil" TargetMode="External"/><Relationship Id="rId62" Type="http://schemas.openxmlformats.org/officeDocument/2006/relationships/hyperlink" Target="mailto:cgsmithy79@gmail.com" TargetMode="External"/><Relationship Id="rId10" Type="http://schemas.openxmlformats.org/officeDocument/2006/relationships/hyperlink" Target="http://www.ialathree.org/iwrap" TargetMode="External"/><Relationship Id="rId11" Type="http://schemas.openxmlformats.org/officeDocument/2006/relationships/hyperlink" Target="http://websig.hidrografico.pt/iala/" TargetMode="External"/><Relationship Id="rId12" Type="http://schemas.openxmlformats.org/officeDocument/2006/relationships/hyperlink" Target="http://websig.hidrografico.pt/ia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CD560-BCB5-6D4C-8B75-86F143168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52</Pages>
  <Words>15440</Words>
  <Characters>88013</Characters>
  <Application>Microsoft Macintosh Word</Application>
  <DocSecurity>0</DocSecurity>
  <Lines>733</Lines>
  <Paragraphs>206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ANM Report</vt:lpstr>
      <vt:lpstr>ANM Report</vt:lpstr>
    </vt:vector>
  </TitlesOfParts>
  <Company>IALA</Company>
  <LinksUpToDate>false</LinksUpToDate>
  <CharactersWithSpaces>103247</CharactersWithSpaces>
  <SharedDoc>false</SharedDoc>
  <HLinks>
    <vt:vector size="480" baseType="variant">
      <vt:variant>
        <vt:i4>1507380</vt:i4>
      </vt:variant>
      <vt:variant>
        <vt:i4>485</vt:i4>
      </vt:variant>
      <vt:variant>
        <vt:i4>0</vt:i4>
      </vt:variant>
      <vt:variant>
        <vt:i4>5</vt:i4>
      </vt:variant>
      <vt:variant>
        <vt:lpwstr/>
      </vt:variant>
      <vt:variant>
        <vt:lpwstr>_Toc264657770</vt:lpwstr>
      </vt:variant>
      <vt:variant>
        <vt:i4>1441844</vt:i4>
      </vt:variant>
      <vt:variant>
        <vt:i4>479</vt:i4>
      </vt:variant>
      <vt:variant>
        <vt:i4>0</vt:i4>
      </vt:variant>
      <vt:variant>
        <vt:i4>5</vt:i4>
      </vt:variant>
      <vt:variant>
        <vt:lpwstr/>
      </vt:variant>
      <vt:variant>
        <vt:lpwstr>_Toc264657769</vt:lpwstr>
      </vt:variant>
      <vt:variant>
        <vt:i4>1441844</vt:i4>
      </vt:variant>
      <vt:variant>
        <vt:i4>473</vt:i4>
      </vt:variant>
      <vt:variant>
        <vt:i4>0</vt:i4>
      </vt:variant>
      <vt:variant>
        <vt:i4>5</vt:i4>
      </vt:variant>
      <vt:variant>
        <vt:lpwstr/>
      </vt:variant>
      <vt:variant>
        <vt:lpwstr>_Toc264657768</vt:lpwstr>
      </vt:variant>
      <vt:variant>
        <vt:i4>1441844</vt:i4>
      </vt:variant>
      <vt:variant>
        <vt:i4>467</vt:i4>
      </vt:variant>
      <vt:variant>
        <vt:i4>0</vt:i4>
      </vt:variant>
      <vt:variant>
        <vt:i4>5</vt:i4>
      </vt:variant>
      <vt:variant>
        <vt:lpwstr/>
      </vt:variant>
      <vt:variant>
        <vt:lpwstr>_Toc264657767</vt:lpwstr>
      </vt:variant>
      <vt:variant>
        <vt:i4>1441844</vt:i4>
      </vt:variant>
      <vt:variant>
        <vt:i4>461</vt:i4>
      </vt:variant>
      <vt:variant>
        <vt:i4>0</vt:i4>
      </vt:variant>
      <vt:variant>
        <vt:i4>5</vt:i4>
      </vt:variant>
      <vt:variant>
        <vt:lpwstr/>
      </vt:variant>
      <vt:variant>
        <vt:lpwstr>_Toc264657766</vt:lpwstr>
      </vt:variant>
      <vt:variant>
        <vt:i4>1441844</vt:i4>
      </vt:variant>
      <vt:variant>
        <vt:i4>455</vt:i4>
      </vt:variant>
      <vt:variant>
        <vt:i4>0</vt:i4>
      </vt:variant>
      <vt:variant>
        <vt:i4>5</vt:i4>
      </vt:variant>
      <vt:variant>
        <vt:lpwstr/>
      </vt:variant>
      <vt:variant>
        <vt:lpwstr>_Toc264657765</vt:lpwstr>
      </vt:variant>
      <vt:variant>
        <vt:i4>1441844</vt:i4>
      </vt:variant>
      <vt:variant>
        <vt:i4>446</vt:i4>
      </vt:variant>
      <vt:variant>
        <vt:i4>0</vt:i4>
      </vt:variant>
      <vt:variant>
        <vt:i4>5</vt:i4>
      </vt:variant>
      <vt:variant>
        <vt:lpwstr/>
      </vt:variant>
      <vt:variant>
        <vt:lpwstr>_Toc264657762</vt:lpwstr>
      </vt:variant>
      <vt:variant>
        <vt:i4>1441844</vt:i4>
      </vt:variant>
      <vt:variant>
        <vt:i4>440</vt:i4>
      </vt:variant>
      <vt:variant>
        <vt:i4>0</vt:i4>
      </vt:variant>
      <vt:variant>
        <vt:i4>5</vt:i4>
      </vt:variant>
      <vt:variant>
        <vt:lpwstr/>
      </vt:variant>
      <vt:variant>
        <vt:lpwstr>_Toc264657761</vt:lpwstr>
      </vt:variant>
      <vt:variant>
        <vt:i4>1441844</vt:i4>
      </vt:variant>
      <vt:variant>
        <vt:i4>434</vt:i4>
      </vt:variant>
      <vt:variant>
        <vt:i4>0</vt:i4>
      </vt:variant>
      <vt:variant>
        <vt:i4>5</vt:i4>
      </vt:variant>
      <vt:variant>
        <vt:lpwstr/>
      </vt:variant>
      <vt:variant>
        <vt:lpwstr>_Toc264657760</vt:lpwstr>
      </vt:variant>
      <vt:variant>
        <vt:i4>1376308</vt:i4>
      </vt:variant>
      <vt:variant>
        <vt:i4>428</vt:i4>
      </vt:variant>
      <vt:variant>
        <vt:i4>0</vt:i4>
      </vt:variant>
      <vt:variant>
        <vt:i4>5</vt:i4>
      </vt:variant>
      <vt:variant>
        <vt:lpwstr/>
      </vt:variant>
      <vt:variant>
        <vt:lpwstr>_Toc264657759</vt:lpwstr>
      </vt:variant>
      <vt:variant>
        <vt:i4>1376308</vt:i4>
      </vt:variant>
      <vt:variant>
        <vt:i4>422</vt:i4>
      </vt:variant>
      <vt:variant>
        <vt:i4>0</vt:i4>
      </vt:variant>
      <vt:variant>
        <vt:i4>5</vt:i4>
      </vt:variant>
      <vt:variant>
        <vt:lpwstr/>
      </vt:variant>
      <vt:variant>
        <vt:lpwstr>_Toc264657758</vt:lpwstr>
      </vt:variant>
      <vt:variant>
        <vt:i4>1376308</vt:i4>
      </vt:variant>
      <vt:variant>
        <vt:i4>416</vt:i4>
      </vt:variant>
      <vt:variant>
        <vt:i4>0</vt:i4>
      </vt:variant>
      <vt:variant>
        <vt:i4>5</vt:i4>
      </vt:variant>
      <vt:variant>
        <vt:lpwstr/>
      </vt:variant>
      <vt:variant>
        <vt:lpwstr>_Toc264657757</vt:lpwstr>
      </vt:variant>
      <vt:variant>
        <vt:i4>1376308</vt:i4>
      </vt:variant>
      <vt:variant>
        <vt:i4>410</vt:i4>
      </vt:variant>
      <vt:variant>
        <vt:i4>0</vt:i4>
      </vt:variant>
      <vt:variant>
        <vt:i4>5</vt:i4>
      </vt:variant>
      <vt:variant>
        <vt:lpwstr/>
      </vt:variant>
      <vt:variant>
        <vt:lpwstr>_Toc264657756</vt:lpwstr>
      </vt:variant>
      <vt:variant>
        <vt:i4>1376308</vt:i4>
      </vt:variant>
      <vt:variant>
        <vt:i4>404</vt:i4>
      </vt:variant>
      <vt:variant>
        <vt:i4>0</vt:i4>
      </vt:variant>
      <vt:variant>
        <vt:i4>5</vt:i4>
      </vt:variant>
      <vt:variant>
        <vt:lpwstr/>
      </vt:variant>
      <vt:variant>
        <vt:lpwstr>_Toc264657755</vt:lpwstr>
      </vt:variant>
      <vt:variant>
        <vt:i4>1376308</vt:i4>
      </vt:variant>
      <vt:variant>
        <vt:i4>398</vt:i4>
      </vt:variant>
      <vt:variant>
        <vt:i4>0</vt:i4>
      </vt:variant>
      <vt:variant>
        <vt:i4>5</vt:i4>
      </vt:variant>
      <vt:variant>
        <vt:lpwstr/>
      </vt:variant>
      <vt:variant>
        <vt:lpwstr>_Toc264657754</vt:lpwstr>
      </vt:variant>
      <vt:variant>
        <vt:i4>1376308</vt:i4>
      </vt:variant>
      <vt:variant>
        <vt:i4>392</vt:i4>
      </vt:variant>
      <vt:variant>
        <vt:i4>0</vt:i4>
      </vt:variant>
      <vt:variant>
        <vt:i4>5</vt:i4>
      </vt:variant>
      <vt:variant>
        <vt:lpwstr/>
      </vt:variant>
      <vt:variant>
        <vt:lpwstr>_Toc264657753</vt:lpwstr>
      </vt:variant>
      <vt:variant>
        <vt:i4>1638451</vt:i4>
      </vt:variant>
      <vt:variant>
        <vt:i4>380</vt:i4>
      </vt:variant>
      <vt:variant>
        <vt:i4>0</vt:i4>
      </vt:variant>
      <vt:variant>
        <vt:i4>5</vt:i4>
      </vt:variant>
      <vt:variant>
        <vt:lpwstr/>
      </vt:variant>
      <vt:variant>
        <vt:lpwstr>_Toc272902327</vt:lpwstr>
      </vt:variant>
      <vt:variant>
        <vt:i4>1638451</vt:i4>
      </vt:variant>
      <vt:variant>
        <vt:i4>374</vt:i4>
      </vt:variant>
      <vt:variant>
        <vt:i4>0</vt:i4>
      </vt:variant>
      <vt:variant>
        <vt:i4>5</vt:i4>
      </vt:variant>
      <vt:variant>
        <vt:lpwstr/>
      </vt:variant>
      <vt:variant>
        <vt:lpwstr>_Toc272902326</vt:lpwstr>
      </vt:variant>
      <vt:variant>
        <vt:i4>1638451</vt:i4>
      </vt:variant>
      <vt:variant>
        <vt:i4>368</vt:i4>
      </vt:variant>
      <vt:variant>
        <vt:i4>0</vt:i4>
      </vt:variant>
      <vt:variant>
        <vt:i4>5</vt:i4>
      </vt:variant>
      <vt:variant>
        <vt:lpwstr/>
      </vt:variant>
      <vt:variant>
        <vt:lpwstr>_Toc272902325</vt:lpwstr>
      </vt:variant>
      <vt:variant>
        <vt:i4>1638451</vt:i4>
      </vt:variant>
      <vt:variant>
        <vt:i4>362</vt:i4>
      </vt:variant>
      <vt:variant>
        <vt:i4>0</vt:i4>
      </vt:variant>
      <vt:variant>
        <vt:i4>5</vt:i4>
      </vt:variant>
      <vt:variant>
        <vt:lpwstr/>
      </vt:variant>
      <vt:variant>
        <vt:lpwstr>_Toc272902324</vt:lpwstr>
      </vt:variant>
      <vt:variant>
        <vt:i4>1638451</vt:i4>
      </vt:variant>
      <vt:variant>
        <vt:i4>356</vt:i4>
      </vt:variant>
      <vt:variant>
        <vt:i4>0</vt:i4>
      </vt:variant>
      <vt:variant>
        <vt:i4>5</vt:i4>
      </vt:variant>
      <vt:variant>
        <vt:lpwstr/>
      </vt:variant>
      <vt:variant>
        <vt:lpwstr>_Toc272902323</vt:lpwstr>
      </vt:variant>
      <vt:variant>
        <vt:i4>1638451</vt:i4>
      </vt:variant>
      <vt:variant>
        <vt:i4>350</vt:i4>
      </vt:variant>
      <vt:variant>
        <vt:i4>0</vt:i4>
      </vt:variant>
      <vt:variant>
        <vt:i4>5</vt:i4>
      </vt:variant>
      <vt:variant>
        <vt:lpwstr/>
      </vt:variant>
      <vt:variant>
        <vt:lpwstr>_Toc272902322</vt:lpwstr>
      </vt:variant>
      <vt:variant>
        <vt:i4>1638451</vt:i4>
      </vt:variant>
      <vt:variant>
        <vt:i4>344</vt:i4>
      </vt:variant>
      <vt:variant>
        <vt:i4>0</vt:i4>
      </vt:variant>
      <vt:variant>
        <vt:i4>5</vt:i4>
      </vt:variant>
      <vt:variant>
        <vt:lpwstr/>
      </vt:variant>
      <vt:variant>
        <vt:lpwstr>_Toc272902321</vt:lpwstr>
      </vt:variant>
      <vt:variant>
        <vt:i4>1638451</vt:i4>
      </vt:variant>
      <vt:variant>
        <vt:i4>338</vt:i4>
      </vt:variant>
      <vt:variant>
        <vt:i4>0</vt:i4>
      </vt:variant>
      <vt:variant>
        <vt:i4>5</vt:i4>
      </vt:variant>
      <vt:variant>
        <vt:lpwstr/>
      </vt:variant>
      <vt:variant>
        <vt:lpwstr>_Toc272902320</vt:lpwstr>
      </vt:variant>
      <vt:variant>
        <vt:i4>1703987</vt:i4>
      </vt:variant>
      <vt:variant>
        <vt:i4>332</vt:i4>
      </vt:variant>
      <vt:variant>
        <vt:i4>0</vt:i4>
      </vt:variant>
      <vt:variant>
        <vt:i4>5</vt:i4>
      </vt:variant>
      <vt:variant>
        <vt:lpwstr/>
      </vt:variant>
      <vt:variant>
        <vt:lpwstr>_Toc272902319</vt:lpwstr>
      </vt:variant>
      <vt:variant>
        <vt:i4>1703987</vt:i4>
      </vt:variant>
      <vt:variant>
        <vt:i4>326</vt:i4>
      </vt:variant>
      <vt:variant>
        <vt:i4>0</vt:i4>
      </vt:variant>
      <vt:variant>
        <vt:i4>5</vt:i4>
      </vt:variant>
      <vt:variant>
        <vt:lpwstr/>
      </vt:variant>
      <vt:variant>
        <vt:lpwstr>_Toc272902318</vt:lpwstr>
      </vt:variant>
      <vt:variant>
        <vt:i4>1703987</vt:i4>
      </vt:variant>
      <vt:variant>
        <vt:i4>320</vt:i4>
      </vt:variant>
      <vt:variant>
        <vt:i4>0</vt:i4>
      </vt:variant>
      <vt:variant>
        <vt:i4>5</vt:i4>
      </vt:variant>
      <vt:variant>
        <vt:lpwstr/>
      </vt:variant>
      <vt:variant>
        <vt:lpwstr>_Toc272902317</vt:lpwstr>
      </vt:variant>
      <vt:variant>
        <vt:i4>1703987</vt:i4>
      </vt:variant>
      <vt:variant>
        <vt:i4>314</vt:i4>
      </vt:variant>
      <vt:variant>
        <vt:i4>0</vt:i4>
      </vt:variant>
      <vt:variant>
        <vt:i4>5</vt:i4>
      </vt:variant>
      <vt:variant>
        <vt:lpwstr/>
      </vt:variant>
      <vt:variant>
        <vt:lpwstr>_Toc272902316</vt:lpwstr>
      </vt:variant>
      <vt:variant>
        <vt:i4>1703987</vt:i4>
      </vt:variant>
      <vt:variant>
        <vt:i4>308</vt:i4>
      </vt:variant>
      <vt:variant>
        <vt:i4>0</vt:i4>
      </vt:variant>
      <vt:variant>
        <vt:i4>5</vt:i4>
      </vt:variant>
      <vt:variant>
        <vt:lpwstr/>
      </vt:variant>
      <vt:variant>
        <vt:lpwstr>_Toc272902315</vt:lpwstr>
      </vt:variant>
      <vt:variant>
        <vt:i4>1703987</vt:i4>
      </vt:variant>
      <vt:variant>
        <vt:i4>302</vt:i4>
      </vt:variant>
      <vt:variant>
        <vt:i4>0</vt:i4>
      </vt:variant>
      <vt:variant>
        <vt:i4>5</vt:i4>
      </vt:variant>
      <vt:variant>
        <vt:lpwstr/>
      </vt:variant>
      <vt:variant>
        <vt:lpwstr>_Toc272902314</vt:lpwstr>
      </vt:variant>
      <vt:variant>
        <vt:i4>1703987</vt:i4>
      </vt:variant>
      <vt:variant>
        <vt:i4>296</vt:i4>
      </vt:variant>
      <vt:variant>
        <vt:i4>0</vt:i4>
      </vt:variant>
      <vt:variant>
        <vt:i4>5</vt:i4>
      </vt:variant>
      <vt:variant>
        <vt:lpwstr/>
      </vt:variant>
      <vt:variant>
        <vt:lpwstr>_Toc272902313</vt:lpwstr>
      </vt:variant>
      <vt:variant>
        <vt:i4>1703987</vt:i4>
      </vt:variant>
      <vt:variant>
        <vt:i4>290</vt:i4>
      </vt:variant>
      <vt:variant>
        <vt:i4>0</vt:i4>
      </vt:variant>
      <vt:variant>
        <vt:i4>5</vt:i4>
      </vt:variant>
      <vt:variant>
        <vt:lpwstr/>
      </vt:variant>
      <vt:variant>
        <vt:lpwstr>_Toc272902312</vt:lpwstr>
      </vt:variant>
      <vt:variant>
        <vt:i4>1703987</vt:i4>
      </vt:variant>
      <vt:variant>
        <vt:i4>284</vt:i4>
      </vt:variant>
      <vt:variant>
        <vt:i4>0</vt:i4>
      </vt:variant>
      <vt:variant>
        <vt:i4>5</vt:i4>
      </vt:variant>
      <vt:variant>
        <vt:lpwstr/>
      </vt:variant>
      <vt:variant>
        <vt:lpwstr>_Toc272902311</vt:lpwstr>
      </vt:variant>
      <vt:variant>
        <vt:i4>1703987</vt:i4>
      </vt:variant>
      <vt:variant>
        <vt:i4>278</vt:i4>
      </vt:variant>
      <vt:variant>
        <vt:i4>0</vt:i4>
      </vt:variant>
      <vt:variant>
        <vt:i4>5</vt:i4>
      </vt:variant>
      <vt:variant>
        <vt:lpwstr/>
      </vt:variant>
      <vt:variant>
        <vt:lpwstr>_Toc272902310</vt:lpwstr>
      </vt:variant>
      <vt:variant>
        <vt:i4>1769523</vt:i4>
      </vt:variant>
      <vt:variant>
        <vt:i4>272</vt:i4>
      </vt:variant>
      <vt:variant>
        <vt:i4>0</vt:i4>
      </vt:variant>
      <vt:variant>
        <vt:i4>5</vt:i4>
      </vt:variant>
      <vt:variant>
        <vt:lpwstr/>
      </vt:variant>
      <vt:variant>
        <vt:lpwstr>_Toc272902309</vt:lpwstr>
      </vt:variant>
      <vt:variant>
        <vt:i4>1769523</vt:i4>
      </vt:variant>
      <vt:variant>
        <vt:i4>266</vt:i4>
      </vt:variant>
      <vt:variant>
        <vt:i4>0</vt:i4>
      </vt:variant>
      <vt:variant>
        <vt:i4>5</vt:i4>
      </vt:variant>
      <vt:variant>
        <vt:lpwstr/>
      </vt:variant>
      <vt:variant>
        <vt:lpwstr>_Toc272902308</vt:lpwstr>
      </vt:variant>
      <vt:variant>
        <vt:i4>1769523</vt:i4>
      </vt:variant>
      <vt:variant>
        <vt:i4>260</vt:i4>
      </vt:variant>
      <vt:variant>
        <vt:i4>0</vt:i4>
      </vt:variant>
      <vt:variant>
        <vt:i4>5</vt:i4>
      </vt:variant>
      <vt:variant>
        <vt:lpwstr/>
      </vt:variant>
      <vt:variant>
        <vt:lpwstr>_Toc272902307</vt:lpwstr>
      </vt:variant>
      <vt:variant>
        <vt:i4>1769523</vt:i4>
      </vt:variant>
      <vt:variant>
        <vt:i4>254</vt:i4>
      </vt:variant>
      <vt:variant>
        <vt:i4>0</vt:i4>
      </vt:variant>
      <vt:variant>
        <vt:i4>5</vt:i4>
      </vt:variant>
      <vt:variant>
        <vt:lpwstr/>
      </vt:variant>
      <vt:variant>
        <vt:lpwstr>_Toc272902306</vt:lpwstr>
      </vt:variant>
      <vt:variant>
        <vt:i4>1769523</vt:i4>
      </vt:variant>
      <vt:variant>
        <vt:i4>248</vt:i4>
      </vt:variant>
      <vt:variant>
        <vt:i4>0</vt:i4>
      </vt:variant>
      <vt:variant>
        <vt:i4>5</vt:i4>
      </vt:variant>
      <vt:variant>
        <vt:lpwstr/>
      </vt:variant>
      <vt:variant>
        <vt:lpwstr>_Toc272902305</vt:lpwstr>
      </vt:variant>
      <vt:variant>
        <vt:i4>1769523</vt:i4>
      </vt:variant>
      <vt:variant>
        <vt:i4>242</vt:i4>
      </vt:variant>
      <vt:variant>
        <vt:i4>0</vt:i4>
      </vt:variant>
      <vt:variant>
        <vt:i4>5</vt:i4>
      </vt:variant>
      <vt:variant>
        <vt:lpwstr/>
      </vt:variant>
      <vt:variant>
        <vt:lpwstr>_Toc272902304</vt:lpwstr>
      </vt:variant>
      <vt:variant>
        <vt:i4>1769523</vt:i4>
      </vt:variant>
      <vt:variant>
        <vt:i4>236</vt:i4>
      </vt:variant>
      <vt:variant>
        <vt:i4>0</vt:i4>
      </vt:variant>
      <vt:variant>
        <vt:i4>5</vt:i4>
      </vt:variant>
      <vt:variant>
        <vt:lpwstr/>
      </vt:variant>
      <vt:variant>
        <vt:lpwstr>_Toc272902303</vt:lpwstr>
      </vt:variant>
      <vt:variant>
        <vt:i4>1769523</vt:i4>
      </vt:variant>
      <vt:variant>
        <vt:i4>230</vt:i4>
      </vt:variant>
      <vt:variant>
        <vt:i4>0</vt:i4>
      </vt:variant>
      <vt:variant>
        <vt:i4>5</vt:i4>
      </vt:variant>
      <vt:variant>
        <vt:lpwstr/>
      </vt:variant>
      <vt:variant>
        <vt:lpwstr>_Toc272902302</vt:lpwstr>
      </vt:variant>
      <vt:variant>
        <vt:i4>1769523</vt:i4>
      </vt:variant>
      <vt:variant>
        <vt:i4>224</vt:i4>
      </vt:variant>
      <vt:variant>
        <vt:i4>0</vt:i4>
      </vt:variant>
      <vt:variant>
        <vt:i4>5</vt:i4>
      </vt:variant>
      <vt:variant>
        <vt:lpwstr/>
      </vt:variant>
      <vt:variant>
        <vt:lpwstr>_Toc272902301</vt:lpwstr>
      </vt:variant>
      <vt:variant>
        <vt:i4>1769523</vt:i4>
      </vt:variant>
      <vt:variant>
        <vt:i4>218</vt:i4>
      </vt:variant>
      <vt:variant>
        <vt:i4>0</vt:i4>
      </vt:variant>
      <vt:variant>
        <vt:i4>5</vt:i4>
      </vt:variant>
      <vt:variant>
        <vt:lpwstr/>
      </vt:variant>
      <vt:variant>
        <vt:lpwstr>_Toc272902300</vt:lpwstr>
      </vt:variant>
      <vt:variant>
        <vt:i4>1179698</vt:i4>
      </vt:variant>
      <vt:variant>
        <vt:i4>212</vt:i4>
      </vt:variant>
      <vt:variant>
        <vt:i4>0</vt:i4>
      </vt:variant>
      <vt:variant>
        <vt:i4>5</vt:i4>
      </vt:variant>
      <vt:variant>
        <vt:lpwstr/>
      </vt:variant>
      <vt:variant>
        <vt:lpwstr>_Toc272902299</vt:lpwstr>
      </vt:variant>
      <vt:variant>
        <vt:i4>1179698</vt:i4>
      </vt:variant>
      <vt:variant>
        <vt:i4>206</vt:i4>
      </vt:variant>
      <vt:variant>
        <vt:i4>0</vt:i4>
      </vt:variant>
      <vt:variant>
        <vt:i4>5</vt:i4>
      </vt:variant>
      <vt:variant>
        <vt:lpwstr/>
      </vt:variant>
      <vt:variant>
        <vt:lpwstr>_Toc272902298</vt:lpwstr>
      </vt:variant>
      <vt:variant>
        <vt:i4>1179698</vt:i4>
      </vt:variant>
      <vt:variant>
        <vt:i4>200</vt:i4>
      </vt:variant>
      <vt:variant>
        <vt:i4>0</vt:i4>
      </vt:variant>
      <vt:variant>
        <vt:i4>5</vt:i4>
      </vt:variant>
      <vt:variant>
        <vt:lpwstr/>
      </vt:variant>
      <vt:variant>
        <vt:lpwstr>_Toc272902297</vt:lpwstr>
      </vt:variant>
      <vt:variant>
        <vt:i4>1179698</vt:i4>
      </vt:variant>
      <vt:variant>
        <vt:i4>194</vt:i4>
      </vt:variant>
      <vt:variant>
        <vt:i4>0</vt:i4>
      </vt:variant>
      <vt:variant>
        <vt:i4>5</vt:i4>
      </vt:variant>
      <vt:variant>
        <vt:lpwstr/>
      </vt:variant>
      <vt:variant>
        <vt:lpwstr>_Toc272902296</vt:lpwstr>
      </vt:variant>
      <vt:variant>
        <vt:i4>1179698</vt:i4>
      </vt:variant>
      <vt:variant>
        <vt:i4>188</vt:i4>
      </vt:variant>
      <vt:variant>
        <vt:i4>0</vt:i4>
      </vt:variant>
      <vt:variant>
        <vt:i4>5</vt:i4>
      </vt:variant>
      <vt:variant>
        <vt:lpwstr/>
      </vt:variant>
      <vt:variant>
        <vt:lpwstr>_Toc272902295</vt:lpwstr>
      </vt:variant>
      <vt:variant>
        <vt:i4>1179698</vt:i4>
      </vt:variant>
      <vt:variant>
        <vt:i4>182</vt:i4>
      </vt:variant>
      <vt:variant>
        <vt:i4>0</vt:i4>
      </vt:variant>
      <vt:variant>
        <vt:i4>5</vt:i4>
      </vt:variant>
      <vt:variant>
        <vt:lpwstr/>
      </vt:variant>
      <vt:variant>
        <vt:lpwstr>_Toc272902294</vt:lpwstr>
      </vt:variant>
      <vt:variant>
        <vt:i4>1179698</vt:i4>
      </vt:variant>
      <vt:variant>
        <vt:i4>176</vt:i4>
      </vt:variant>
      <vt:variant>
        <vt:i4>0</vt:i4>
      </vt:variant>
      <vt:variant>
        <vt:i4>5</vt:i4>
      </vt:variant>
      <vt:variant>
        <vt:lpwstr/>
      </vt:variant>
      <vt:variant>
        <vt:lpwstr>_Toc272902293</vt:lpwstr>
      </vt:variant>
      <vt:variant>
        <vt:i4>1179698</vt:i4>
      </vt:variant>
      <vt:variant>
        <vt:i4>170</vt:i4>
      </vt:variant>
      <vt:variant>
        <vt:i4>0</vt:i4>
      </vt:variant>
      <vt:variant>
        <vt:i4>5</vt:i4>
      </vt:variant>
      <vt:variant>
        <vt:lpwstr/>
      </vt:variant>
      <vt:variant>
        <vt:lpwstr>_Toc272902292</vt:lpwstr>
      </vt:variant>
      <vt:variant>
        <vt:i4>1179698</vt:i4>
      </vt:variant>
      <vt:variant>
        <vt:i4>164</vt:i4>
      </vt:variant>
      <vt:variant>
        <vt:i4>0</vt:i4>
      </vt:variant>
      <vt:variant>
        <vt:i4>5</vt:i4>
      </vt:variant>
      <vt:variant>
        <vt:lpwstr/>
      </vt:variant>
      <vt:variant>
        <vt:lpwstr>_Toc272902291</vt:lpwstr>
      </vt:variant>
      <vt:variant>
        <vt:i4>1179698</vt:i4>
      </vt:variant>
      <vt:variant>
        <vt:i4>158</vt:i4>
      </vt:variant>
      <vt:variant>
        <vt:i4>0</vt:i4>
      </vt:variant>
      <vt:variant>
        <vt:i4>5</vt:i4>
      </vt:variant>
      <vt:variant>
        <vt:lpwstr/>
      </vt:variant>
      <vt:variant>
        <vt:lpwstr>_Toc272902290</vt:lpwstr>
      </vt:variant>
      <vt:variant>
        <vt:i4>1245234</vt:i4>
      </vt:variant>
      <vt:variant>
        <vt:i4>152</vt:i4>
      </vt:variant>
      <vt:variant>
        <vt:i4>0</vt:i4>
      </vt:variant>
      <vt:variant>
        <vt:i4>5</vt:i4>
      </vt:variant>
      <vt:variant>
        <vt:lpwstr/>
      </vt:variant>
      <vt:variant>
        <vt:lpwstr>_Toc272902289</vt:lpwstr>
      </vt:variant>
      <vt:variant>
        <vt:i4>1245234</vt:i4>
      </vt:variant>
      <vt:variant>
        <vt:i4>146</vt:i4>
      </vt:variant>
      <vt:variant>
        <vt:i4>0</vt:i4>
      </vt:variant>
      <vt:variant>
        <vt:i4>5</vt:i4>
      </vt:variant>
      <vt:variant>
        <vt:lpwstr/>
      </vt:variant>
      <vt:variant>
        <vt:lpwstr>_Toc272902288</vt:lpwstr>
      </vt:variant>
      <vt:variant>
        <vt:i4>1245234</vt:i4>
      </vt:variant>
      <vt:variant>
        <vt:i4>140</vt:i4>
      </vt:variant>
      <vt:variant>
        <vt:i4>0</vt:i4>
      </vt:variant>
      <vt:variant>
        <vt:i4>5</vt:i4>
      </vt:variant>
      <vt:variant>
        <vt:lpwstr/>
      </vt:variant>
      <vt:variant>
        <vt:lpwstr>_Toc272902287</vt:lpwstr>
      </vt:variant>
      <vt:variant>
        <vt:i4>1245234</vt:i4>
      </vt:variant>
      <vt:variant>
        <vt:i4>134</vt:i4>
      </vt:variant>
      <vt:variant>
        <vt:i4>0</vt:i4>
      </vt:variant>
      <vt:variant>
        <vt:i4>5</vt:i4>
      </vt:variant>
      <vt:variant>
        <vt:lpwstr/>
      </vt:variant>
      <vt:variant>
        <vt:lpwstr>_Toc272902286</vt:lpwstr>
      </vt:variant>
      <vt:variant>
        <vt:i4>1245234</vt:i4>
      </vt:variant>
      <vt:variant>
        <vt:i4>128</vt:i4>
      </vt:variant>
      <vt:variant>
        <vt:i4>0</vt:i4>
      </vt:variant>
      <vt:variant>
        <vt:i4>5</vt:i4>
      </vt:variant>
      <vt:variant>
        <vt:lpwstr/>
      </vt:variant>
      <vt:variant>
        <vt:lpwstr>_Toc272902285</vt:lpwstr>
      </vt:variant>
      <vt:variant>
        <vt:i4>1245234</vt:i4>
      </vt:variant>
      <vt:variant>
        <vt:i4>122</vt:i4>
      </vt:variant>
      <vt:variant>
        <vt:i4>0</vt:i4>
      </vt:variant>
      <vt:variant>
        <vt:i4>5</vt:i4>
      </vt:variant>
      <vt:variant>
        <vt:lpwstr/>
      </vt:variant>
      <vt:variant>
        <vt:lpwstr>_Toc272902284</vt:lpwstr>
      </vt:variant>
      <vt:variant>
        <vt:i4>1245234</vt:i4>
      </vt:variant>
      <vt:variant>
        <vt:i4>116</vt:i4>
      </vt:variant>
      <vt:variant>
        <vt:i4>0</vt:i4>
      </vt:variant>
      <vt:variant>
        <vt:i4>5</vt:i4>
      </vt:variant>
      <vt:variant>
        <vt:lpwstr/>
      </vt:variant>
      <vt:variant>
        <vt:lpwstr>_Toc272902283</vt:lpwstr>
      </vt:variant>
      <vt:variant>
        <vt:i4>1245234</vt:i4>
      </vt:variant>
      <vt:variant>
        <vt:i4>110</vt:i4>
      </vt:variant>
      <vt:variant>
        <vt:i4>0</vt:i4>
      </vt:variant>
      <vt:variant>
        <vt:i4>5</vt:i4>
      </vt:variant>
      <vt:variant>
        <vt:lpwstr/>
      </vt:variant>
      <vt:variant>
        <vt:lpwstr>_Toc272902282</vt:lpwstr>
      </vt:variant>
      <vt:variant>
        <vt:i4>1245234</vt:i4>
      </vt:variant>
      <vt:variant>
        <vt:i4>104</vt:i4>
      </vt:variant>
      <vt:variant>
        <vt:i4>0</vt:i4>
      </vt:variant>
      <vt:variant>
        <vt:i4>5</vt:i4>
      </vt:variant>
      <vt:variant>
        <vt:lpwstr/>
      </vt:variant>
      <vt:variant>
        <vt:lpwstr>_Toc272902281</vt:lpwstr>
      </vt:variant>
      <vt:variant>
        <vt:i4>1245234</vt:i4>
      </vt:variant>
      <vt:variant>
        <vt:i4>98</vt:i4>
      </vt:variant>
      <vt:variant>
        <vt:i4>0</vt:i4>
      </vt:variant>
      <vt:variant>
        <vt:i4>5</vt:i4>
      </vt:variant>
      <vt:variant>
        <vt:lpwstr/>
      </vt:variant>
      <vt:variant>
        <vt:lpwstr>_Toc272902280</vt:lpwstr>
      </vt:variant>
      <vt:variant>
        <vt:i4>1835058</vt:i4>
      </vt:variant>
      <vt:variant>
        <vt:i4>92</vt:i4>
      </vt:variant>
      <vt:variant>
        <vt:i4>0</vt:i4>
      </vt:variant>
      <vt:variant>
        <vt:i4>5</vt:i4>
      </vt:variant>
      <vt:variant>
        <vt:lpwstr/>
      </vt:variant>
      <vt:variant>
        <vt:lpwstr>_Toc272902279</vt:lpwstr>
      </vt:variant>
      <vt:variant>
        <vt:i4>1835058</vt:i4>
      </vt:variant>
      <vt:variant>
        <vt:i4>86</vt:i4>
      </vt:variant>
      <vt:variant>
        <vt:i4>0</vt:i4>
      </vt:variant>
      <vt:variant>
        <vt:i4>5</vt:i4>
      </vt:variant>
      <vt:variant>
        <vt:lpwstr/>
      </vt:variant>
      <vt:variant>
        <vt:lpwstr>_Toc272902278</vt:lpwstr>
      </vt:variant>
      <vt:variant>
        <vt:i4>1835058</vt:i4>
      </vt:variant>
      <vt:variant>
        <vt:i4>80</vt:i4>
      </vt:variant>
      <vt:variant>
        <vt:i4>0</vt:i4>
      </vt:variant>
      <vt:variant>
        <vt:i4>5</vt:i4>
      </vt:variant>
      <vt:variant>
        <vt:lpwstr/>
      </vt:variant>
      <vt:variant>
        <vt:lpwstr>_Toc272902277</vt:lpwstr>
      </vt:variant>
      <vt:variant>
        <vt:i4>1835058</vt:i4>
      </vt:variant>
      <vt:variant>
        <vt:i4>74</vt:i4>
      </vt:variant>
      <vt:variant>
        <vt:i4>0</vt:i4>
      </vt:variant>
      <vt:variant>
        <vt:i4>5</vt:i4>
      </vt:variant>
      <vt:variant>
        <vt:lpwstr/>
      </vt:variant>
      <vt:variant>
        <vt:lpwstr>_Toc272902276</vt:lpwstr>
      </vt:variant>
      <vt:variant>
        <vt:i4>1835058</vt:i4>
      </vt:variant>
      <vt:variant>
        <vt:i4>68</vt:i4>
      </vt:variant>
      <vt:variant>
        <vt:i4>0</vt:i4>
      </vt:variant>
      <vt:variant>
        <vt:i4>5</vt:i4>
      </vt:variant>
      <vt:variant>
        <vt:lpwstr/>
      </vt:variant>
      <vt:variant>
        <vt:lpwstr>_Toc272902275</vt:lpwstr>
      </vt:variant>
      <vt:variant>
        <vt:i4>1835058</vt:i4>
      </vt:variant>
      <vt:variant>
        <vt:i4>62</vt:i4>
      </vt:variant>
      <vt:variant>
        <vt:i4>0</vt:i4>
      </vt:variant>
      <vt:variant>
        <vt:i4>5</vt:i4>
      </vt:variant>
      <vt:variant>
        <vt:lpwstr/>
      </vt:variant>
      <vt:variant>
        <vt:lpwstr>_Toc272902274</vt:lpwstr>
      </vt:variant>
      <vt:variant>
        <vt:i4>1835058</vt:i4>
      </vt:variant>
      <vt:variant>
        <vt:i4>56</vt:i4>
      </vt:variant>
      <vt:variant>
        <vt:i4>0</vt:i4>
      </vt:variant>
      <vt:variant>
        <vt:i4>5</vt:i4>
      </vt:variant>
      <vt:variant>
        <vt:lpwstr/>
      </vt:variant>
      <vt:variant>
        <vt:lpwstr>_Toc272902273</vt:lpwstr>
      </vt:variant>
      <vt:variant>
        <vt:i4>1835058</vt:i4>
      </vt:variant>
      <vt:variant>
        <vt:i4>50</vt:i4>
      </vt:variant>
      <vt:variant>
        <vt:i4>0</vt:i4>
      </vt:variant>
      <vt:variant>
        <vt:i4>5</vt:i4>
      </vt:variant>
      <vt:variant>
        <vt:lpwstr/>
      </vt:variant>
      <vt:variant>
        <vt:lpwstr>_Toc272902272</vt:lpwstr>
      </vt:variant>
      <vt:variant>
        <vt:i4>1835058</vt:i4>
      </vt:variant>
      <vt:variant>
        <vt:i4>44</vt:i4>
      </vt:variant>
      <vt:variant>
        <vt:i4>0</vt:i4>
      </vt:variant>
      <vt:variant>
        <vt:i4>5</vt:i4>
      </vt:variant>
      <vt:variant>
        <vt:lpwstr/>
      </vt:variant>
      <vt:variant>
        <vt:lpwstr>_Toc272902271</vt:lpwstr>
      </vt:variant>
      <vt:variant>
        <vt:i4>1835058</vt:i4>
      </vt:variant>
      <vt:variant>
        <vt:i4>38</vt:i4>
      </vt:variant>
      <vt:variant>
        <vt:i4>0</vt:i4>
      </vt:variant>
      <vt:variant>
        <vt:i4>5</vt:i4>
      </vt:variant>
      <vt:variant>
        <vt:lpwstr/>
      </vt:variant>
      <vt:variant>
        <vt:lpwstr>_Toc272902270</vt:lpwstr>
      </vt:variant>
      <vt:variant>
        <vt:i4>1900594</vt:i4>
      </vt:variant>
      <vt:variant>
        <vt:i4>32</vt:i4>
      </vt:variant>
      <vt:variant>
        <vt:i4>0</vt:i4>
      </vt:variant>
      <vt:variant>
        <vt:i4>5</vt:i4>
      </vt:variant>
      <vt:variant>
        <vt:lpwstr/>
      </vt:variant>
      <vt:variant>
        <vt:lpwstr>_Toc272902269</vt:lpwstr>
      </vt:variant>
      <vt:variant>
        <vt:i4>1900594</vt:i4>
      </vt:variant>
      <vt:variant>
        <vt:i4>26</vt:i4>
      </vt:variant>
      <vt:variant>
        <vt:i4>0</vt:i4>
      </vt:variant>
      <vt:variant>
        <vt:i4>5</vt:i4>
      </vt:variant>
      <vt:variant>
        <vt:lpwstr/>
      </vt:variant>
      <vt:variant>
        <vt:lpwstr>_Toc272902268</vt:lpwstr>
      </vt:variant>
      <vt:variant>
        <vt:i4>1900594</vt:i4>
      </vt:variant>
      <vt:variant>
        <vt:i4>20</vt:i4>
      </vt:variant>
      <vt:variant>
        <vt:i4>0</vt:i4>
      </vt:variant>
      <vt:variant>
        <vt:i4>5</vt:i4>
      </vt:variant>
      <vt:variant>
        <vt:lpwstr/>
      </vt:variant>
      <vt:variant>
        <vt:lpwstr>_Toc272902267</vt:lpwstr>
      </vt:variant>
      <vt:variant>
        <vt:i4>1900594</vt:i4>
      </vt:variant>
      <vt:variant>
        <vt:i4>14</vt:i4>
      </vt:variant>
      <vt:variant>
        <vt:i4>0</vt:i4>
      </vt:variant>
      <vt:variant>
        <vt:i4>5</vt:i4>
      </vt:variant>
      <vt:variant>
        <vt:lpwstr/>
      </vt:variant>
      <vt:variant>
        <vt:lpwstr>_Toc272902266</vt:lpwstr>
      </vt:variant>
      <vt:variant>
        <vt:i4>1900594</vt:i4>
      </vt:variant>
      <vt:variant>
        <vt:i4>8</vt:i4>
      </vt:variant>
      <vt:variant>
        <vt:i4>0</vt:i4>
      </vt:variant>
      <vt:variant>
        <vt:i4>5</vt:i4>
      </vt:variant>
      <vt:variant>
        <vt:lpwstr/>
      </vt:variant>
      <vt:variant>
        <vt:lpwstr>_Toc272902265</vt:lpwstr>
      </vt:variant>
      <vt:variant>
        <vt:i4>1900594</vt:i4>
      </vt:variant>
      <vt:variant>
        <vt:i4>2</vt:i4>
      </vt:variant>
      <vt:variant>
        <vt:i4>0</vt:i4>
      </vt:variant>
      <vt:variant>
        <vt:i4>5</vt:i4>
      </vt:variant>
      <vt:variant>
        <vt:lpwstr/>
      </vt:variant>
      <vt:variant>
        <vt:lpwstr>_Toc272902264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creator>M Hadley</dc:creator>
  <cp:lastModifiedBy>Michael Hadley</cp:lastModifiedBy>
  <cp:revision>4</cp:revision>
  <cp:lastPrinted>2011-10-21T13:27:00Z</cp:lastPrinted>
  <dcterms:created xsi:type="dcterms:W3CDTF">2011-11-02T10:08:00Z</dcterms:created>
  <dcterms:modified xsi:type="dcterms:W3CDTF">2011-11-02T10:11:00Z</dcterms:modified>
</cp:coreProperties>
</file>